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F5" w:rsidRPr="00685B29" w:rsidRDefault="00A032F5" w:rsidP="00CF1C65">
      <w:bookmarkStart w:id="0" w:name="_GoBack"/>
      <w:bookmarkEnd w:id="0"/>
    </w:p>
    <w:p w:rsidR="00EC714B" w:rsidRPr="00685B29" w:rsidRDefault="00EC714B" w:rsidP="00EC714B">
      <w:pPr>
        <w:rPr>
          <w:sz w:val="36"/>
        </w:rPr>
      </w:pPr>
      <w:r w:rsidRPr="00685B29">
        <w:rPr>
          <w:noProof/>
          <w:sz w:val="36"/>
        </w:rPr>
        <w:drawing>
          <wp:inline distT="0" distB="0" distL="0" distR="0">
            <wp:extent cx="1547813" cy="1238250"/>
            <wp:effectExtent l="19050" t="0" r="0" b="0"/>
            <wp:docPr id="3" name="Picture 2" descr="AirFo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orceLogo.jpg"/>
                    <pic:cNvPicPr/>
                  </pic:nvPicPr>
                  <pic:blipFill>
                    <a:blip r:embed="rId12" cstate="print"/>
                    <a:stretch>
                      <a:fillRect/>
                    </a:stretch>
                  </pic:blipFill>
                  <pic:spPr>
                    <a:xfrm>
                      <a:off x="0" y="0"/>
                      <a:ext cx="1547813" cy="1238250"/>
                    </a:xfrm>
                    <a:prstGeom prst="rect">
                      <a:avLst/>
                    </a:prstGeom>
                  </pic:spPr>
                </pic:pic>
              </a:graphicData>
            </a:graphic>
          </wp:inline>
        </w:drawing>
      </w:r>
    </w:p>
    <w:p w:rsidR="00717F16" w:rsidRPr="00685B29" w:rsidRDefault="00717F16" w:rsidP="00717F16">
      <w:pPr>
        <w:spacing w:before="120" w:after="240"/>
        <w:jc w:val="center"/>
        <w:rPr>
          <w:b/>
          <w:i/>
          <w:sz w:val="40"/>
          <w:szCs w:val="32"/>
        </w:rPr>
      </w:pPr>
      <w:bookmarkStart w:id="1" w:name="_Toc266360518"/>
      <w:r w:rsidRPr="00685B29">
        <w:rPr>
          <w:b/>
          <w:i/>
          <w:sz w:val="40"/>
          <w:szCs w:val="32"/>
        </w:rPr>
        <w:t>AIR FORCE</w:t>
      </w:r>
    </w:p>
    <w:p w:rsidR="00717F16" w:rsidRPr="00685B29" w:rsidRDefault="00717F16" w:rsidP="00717F16">
      <w:pPr>
        <w:spacing w:before="120" w:after="240"/>
        <w:jc w:val="center"/>
        <w:rPr>
          <w:b/>
          <w:i/>
          <w:sz w:val="40"/>
          <w:szCs w:val="32"/>
        </w:rPr>
      </w:pPr>
      <w:r w:rsidRPr="00685B29">
        <w:rPr>
          <w:b/>
          <w:i/>
          <w:sz w:val="40"/>
          <w:szCs w:val="32"/>
        </w:rPr>
        <w:t>TECHNOLOGY DEVELOPMENT AND TRANSITION STRATEGY (TDTS)</w:t>
      </w:r>
    </w:p>
    <w:p w:rsidR="00717F16" w:rsidRPr="00685B29" w:rsidRDefault="00717F16" w:rsidP="00717F16">
      <w:pPr>
        <w:spacing w:before="120" w:after="240"/>
        <w:jc w:val="center"/>
        <w:rPr>
          <w:b/>
          <w:i/>
          <w:sz w:val="40"/>
          <w:szCs w:val="32"/>
        </w:rPr>
      </w:pPr>
      <w:r w:rsidRPr="00685B29">
        <w:rPr>
          <w:b/>
          <w:i/>
          <w:sz w:val="40"/>
          <w:szCs w:val="32"/>
        </w:rPr>
        <w:t>GUIDEBOOK</w:t>
      </w:r>
    </w:p>
    <w:p w:rsidR="00717F16" w:rsidRPr="00685B29" w:rsidRDefault="00867F08" w:rsidP="00717F16">
      <w:pPr>
        <w:spacing w:before="120" w:after="240"/>
        <w:jc w:val="center"/>
        <w:outlineLvl w:val="0"/>
        <w:rPr>
          <w:b/>
          <w:sz w:val="32"/>
          <w:szCs w:val="36"/>
        </w:rPr>
      </w:pPr>
      <w:bookmarkStart w:id="2" w:name="_Toc267650828"/>
      <w:bookmarkStart w:id="3" w:name="_Toc267651615"/>
      <w:bookmarkStart w:id="4" w:name="_Toc267983424"/>
      <w:r w:rsidRPr="00685B29">
        <w:rPr>
          <w:b/>
          <w:sz w:val="32"/>
          <w:szCs w:val="36"/>
        </w:rPr>
        <w:t>Version 2</w:t>
      </w:r>
      <w:bookmarkEnd w:id="2"/>
      <w:bookmarkEnd w:id="3"/>
      <w:bookmarkEnd w:id="4"/>
    </w:p>
    <w:p w:rsidR="00867F08" w:rsidRPr="00685B29" w:rsidRDefault="00131A2C" w:rsidP="00717F16">
      <w:pPr>
        <w:spacing w:before="120" w:after="240"/>
        <w:jc w:val="center"/>
        <w:outlineLvl w:val="0"/>
        <w:rPr>
          <w:b/>
          <w:sz w:val="32"/>
          <w:szCs w:val="36"/>
        </w:rPr>
      </w:pPr>
      <w:bookmarkStart w:id="5" w:name="_Toc267650829"/>
      <w:bookmarkStart w:id="6" w:name="_Toc267651616"/>
      <w:bookmarkStart w:id="7" w:name="_Toc267983425"/>
      <w:r w:rsidRPr="00685B29">
        <w:rPr>
          <w:b/>
          <w:sz w:val="32"/>
          <w:szCs w:val="36"/>
        </w:rPr>
        <w:t xml:space="preserve">July </w:t>
      </w:r>
      <w:r w:rsidR="00867F08" w:rsidRPr="00685B29">
        <w:rPr>
          <w:b/>
          <w:sz w:val="32"/>
          <w:szCs w:val="36"/>
        </w:rPr>
        <w:t>2010</w:t>
      </w:r>
      <w:bookmarkEnd w:id="1"/>
      <w:bookmarkEnd w:id="5"/>
      <w:bookmarkEnd w:id="6"/>
      <w:bookmarkEnd w:id="7"/>
    </w:p>
    <w:p w:rsidR="00867F08" w:rsidRPr="00685B29" w:rsidRDefault="00867F08" w:rsidP="00867F08">
      <w:pPr>
        <w:spacing w:before="120" w:after="120"/>
        <w:outlineLvl w:val="0"/>
      </w:pPr>
    </w:p>
    <w:p w:rsidR="00867F08" w:rsidRPr="00685B29" w:rsidRDefault="00867F08" w:rsidP="00867F08">
      <w:pPr>
        <w:spacing w:before="120" w:after="120"/>
        <w:outlineLvl w:val="0"/>
      </w:pPr>
    </w:p>
    <w:p w:rsidR="00867F08" w:rsidRPr="00685B29" w:rsidRDefault="00867F08" w:rsidP="00867F08">
      <w:pPr>
        <w:spacing w:before="120" w:after="120"/>
        <w:ind w:left="2250" w:hanging="2250"/>
        <w:outlineLvl w:val="0"/>
      </w:pPr>
      <w:bookmarkStart w:id="8" w:name="_Toc266360519"/>
      <w:bookmarkStart w:id="9" w:name="_Toc267650830"/>
      <w:bookmarkStart w:id="10" w:name="_Toc267651617"/>
      <w:bookmarkStart w:id="11" w:name="_Toc267983426"/>
      <w:r w:rsidRPr="00685B29">
        <w:rPr>
          <w:b/>
        </w:rPr>
        <w:t xml:space="preserve">ACCESSABILITY:  </w:t>
      </w:r>
      <w:r w:rsidRPr="00685B29">
        <w:t>This publication is available via the Defense Acquisition University, Acquisition Community Connection (ACC) page -&gt; Life Cycle Logistics Community -&gt; Policy and Guidance -&gt; Air Force.</w:t>
      </w:r>
      <w:bookmarkEnd w:id="8"/>
      <w:bookmarkEnd w:id="9"/>
      <w:bookmarkEnd w:id="10"/>
      <w:bookmarkEnd w:id="11"/>
    </w:p>
    <w:p w:rsidR="00867F08" w:rsidRPr="00685B29" w:rsidRDefault="00867F08" w:rsidP="00867F08">
      <w:pPr>
        <w:spacing w:before="120" w:after="120"/>
        <w:ind w:left="2250" w:hanging="2250"/>
        <w:outlineLvl w:val="0"/>
      </w:pPr>
    </w:p>
    <w:p w:rsidR="00867F08" w:rsidRPr="00685B29" w:rsidRDefault="00867F08" w:rsidP="00867F08">
      <w:pPr>
        <w:spacing w:before="120" w:after="120"/>
        <w:ind w:left="2250" w:hanging="2250"/>
        <w:outlineLvl w:val="0"/>
        <w:rPr>
          <w:b/>
        </w:rPr>
      </w:pPr>
      <w:bookmarkStart w:id="12" w:name="_Toc266360520"/>
      <w:bookmarkStart w:id="13" w:name="_Toc267650831"/>
      <w:bookmarkStart w:id="14" w:name="_Toc267651618"/>
      <w:bookmarkStart w:id="15" w:name="_Toc267983427"/>
      <w:r w:rsidRPr="00685B29">
        <w:rPr>
          <w:b/>
        </w:rPr>
        <w:t xml:space="preserve">RELEASABILITY:  </w:t>
      </w:r>
      <w:r w:rsidRPr="00685B29">
        <w:rPr>
          <w:b/>
          <w:bCs/>
          <w:color w:val="000000"/>
        </w:rPr>
        <w:t>DISTRIBUTION STATEMENT A.</w:t>
      </w:r>
      <w:r w:rsidRPr="00685B29">
        <w:rPr>
          <w:color w:val="000000"/>
        </w:rPr>
        <w:t xml:space="preserve">  </w:t>
      </w:r>
      <w:r w:rsidRPr="00685B29">
        <w:t>Public Release</w:t>
      </w:r>
      <w:bookmarkEnd w:id="12"/>
      <w:bookmarkEnd w:id="13"/>
      <w:bookmarkEnd w:id="14"/>
      <w:bookmarkEnd w:id="15"/>
    </w:p>
    <w:p w:rsidR="00867F08" w:rsidRPr="00685B29" w:rsidRDefault="00867F08" w:rsidP="00867F08">
      <w:pPr>
        <w:pBdr>
          <w:bottom w:val="single" w:sz="12" w:space="0" w:color="auto"/>
        </w:pBdr>
        <w:jc w:val="center"/>
      </w:pPr>
    </w:p>
    <w:p w:rsidR="00867F08" w:rsidRPr="00685B29" w:rsidRDefault="00867F08" w:rsidP="00867F08">
      <w:pPr>
        <w:tabs>
          <w:tab w:val="left" w:pos="720"/>
          <w:tab w:val="left" w:pos="5040"/>
        </w:tabs>
      </w:pPr>
      <w:r w:rsidRPr="00685B29">
        <w:rPr>
          <w:b/>
        </w:rPr>
        <w:t>OPR</w:t>
      </w:r>
      <w:r w:rsidRPr="00685B29">
        <w:t>:</w:t>
      </w:r>
      <w:r w:rsidRPr="00685B29">
        <w:tab/>
        <w:t>AFMC/A5S, 4375 Chidlaw Road, Wright-Patterson AFB, OH 45433</w:t>
      </w:r>
    </w:p>
    <w:p w:rsidR="00867F08" w:rsidRPr="00685B29" w:rsidRDefault="00867F08" w:rsidP="00867F08"/>
    <w:p w:rsidR="00867F08" w:rsidRPr="00685B29" w:rsidRDefault="00867F08" w:rsidP="0017568D">
      <w:r w:rsidRPr="00685B29">
        <w:rPr>
          <w:b/>
        </w:rPr>
        <w:t>SUPERCEDES</w:t>
      </w:r>
      <w:r w:rsidRPr="00685B29">
        <w:t xml:space="preserve">:  </w:t>
      </w:r>
      <w:r w:rsidR="0017568D" w:rsidRPr="00685B29">
        <w:t xml:space="preserve">Technology Development </w:t>
      </w:r>
      <w:r w:rsidR="00C91E62" w:rsidRPr="00685B29">
        <w:t>and</w:t>
      </w:r>
      <w:r w:rsidR="0017568D" w:rsidRPr="00685B29">
        <w:t xml:space="preserve"> Transition Strategy (TDTS) Guidebook</w:t>
      </w:r>
      <w:r w:rsidR="00987C79" w:rsidRPr="00685B29">
        <w:t xml:space="preserve">, </w:t>
      </w:r>
      <w:r w:rsidR="0017568D" w:rsidRPr="00685B29">
        <w:t>August 2009</w:t>
      </w:r>
    </w:p>
    <w:p w:rsidR="00867F08" w:rsidRPr="00685B29" w:rsidRDefault="00867F08" w:rsidP="00867F08">
      <w:pPr>
        <w:pBdr>
          <w:bottom w:val="single" w:sz="12" w:space="0" w:color="auto"/>
        </w:pBdr>
        <w:jc w:val="center"/>
      </w:pPr>
    </w:p>
    <w:p w:rsidR="00867F08" w:rsidRPr="00685B29" w:rsidRDefault="00867F08" w:rsidP="00867F08"/>
    <w:p w:rsidR="0017568D" w:rsidRPr="00685B29" w:rsidRDefault="0017568D" w:rsidP="0017568D">
      <w:r w:rsidRPr="00685B29">
        <w:t>This publication is intended for use by Program Managers and technology developers.</w:t>
      </w:r>
    </w:p>
    <w:p w:rsidR="0017568D" w:rsidRPr="00685B29" w:rsidRDefault="0017568D" w:rsidP="0017568D">
      <w:r w:rsidRPr="00685B29">
        <w:t>This document is in the public domain and may be copied.</w:t>
      </w:r>
    </w:p>
    <w:p w:rsidR="0017568D" w:rsidRPr="00685B29" w:rsidRDefault="0017568D" w:rsidP="0017568D"/>
    <w:p w:rsidR="00867F08" w:rsidRPr="00685B29" w:rsidRDefault="0017568D" w:rsidP="00867F08">
      <w:r w:rsidRPr="00685B29">
        <w:t xml:space="preserve">Feedback on this document is welcome.  Please refer any feedback, questions, comments or corrections to HQ AFMC/A5S, </w:t>
      </w:r>
      <w:hyperlink r:id="rId13" w:history="1">
        <w:r w:rsidRPr="00685B29">
          <w:rPr>
            <w:rStyle w:val="Hyperlink"/>
          </w:rPr>
          <w:t>afmc.a5s.workflow@wpafb.af.mil</w:t>
        </w:r>
      </w:hyperlink>
      <w:r w:rsidRPr="00685B29">
        <w:t xml:space="preserve"> , 937-904-3558 (DSN 674-3558), AFMC/A5S, 4375 Chidlaw Road, Wright-Patterson AFB, OH 45433</w:t>
      </w:r>
    </w:p>
    <w:p w:rsidR="00867F08" w:rsidRPr="00685B29" w:rsidRDefault="00867F08" w:rsidP="00867F08">
      <w:pPr>
        <w:pBdr>
          <w:bottom w:val="single" w:sz="12" w:space="0" w:color="auto"/>
        </w:pBdr>
        <w:jc w:val="center"/>
      </w:pPr>
    </w:p>
    <w:p w:rsidR="00867F08" w:rsidRPr="00685B29" w:rsidRDefault="00867F08" w:rsidP="00867F08"/>
    <w:p w:rsidR="00987C79" w:rsidRPr="00685B29" w:rsidRDefault="00987C79" w:rsidP="00867F08"/>
    <w:p w:rsidR="00987C79" w:rsidRPr="00685B29" w:rsidRDefault="00987C79" w:rsidP="00867F08"/>
    <w:p w:rsidR="00987C79" w:rsidRPr="00685B29" w:rsidRDefault="00987C79" w:rsidP="00867F08"/>
    <w:p w:rsidR="00867F08" w:rsidRPr="00685B29" w:rsidRDefault="00867F08" w:rsidP="00867F08">
      <w:pPr>
        <w:spacing w:after="240"/>
        <w:rPr>
          <w:b/>
          <w:i/>
        </w:rPr>
      </w:pPr>
      <w:r w:rsidRPr="00685B29">
        <w:rPr>
          <w:b/>
          <w:i/>
        </w:rPr>
        <w:t>SUMMARY OF CHANGES</w:t>
      </w:r>
    </w:p>
    <w:p w:rsidR="003117E3" w:rsidRPr="00685B29" w:rsidRDefault="003117E3" w:rsidP="00016184">
      <w:pPr>
        <w:tabs>
          <w:tab w:val="left" w:pos="-4770"/>
        </w:tabs>
        <w:spacing w:before="120" w:after="120"/>
        <w:ind w:left="1080" w:hanging="1080"/>
      </w:pPr>
      <w:r w:rsidRPr="00685B29">
        <w:t>Paragraph 1.1</w:t>
      </w:r>
      <w:r w:rsidR="00C21E14" w:rsidRPr="00685B29">
        <w:t>:  Addition of a clarifying sentence</w:t>
      </w:r>
    </w:p>
    <w:p w:rsidR="003117E3" w:rsidRPr="00685B29" w:rsidRDefault="003117E3" w:rsidP="00016184">
      <w:pPr>
        <w:tabs>
          <w:tab w:val="left" w:pos="-4770"/>
        </w:tabs>
        <w:spacing w:before="120" w:after="120"/>
        <w:ind w:left="1080" w:hanging="1080"/>
      </w:pPr>
      <w:r w:rsidRPr="00685B29">
        <w:t>Paragraph 1.2</w:t>
      </w:r>
      <w:r w:rsidR="00C21E14" w:rsidRPr="00685B29">
        <w:t>:  Deletion of an extraneous sentence</w:t>
      </w:r>
    </w:p>
    <w:p w:rsidR="003117E3" w:rsidRPr="00685B29" w:rsidRDefault="003117E3" w:rsidP="00016184">
      <w:pPr>
        <w:tabs>
          <w:tab w:val="left" w:pos="-4770"/>
        </w:tabs>
        <w:spacing w:before="120" w:after="120"/>
        <w:ind w:left="1080" w:hanging="1080"/>
      </w:pPr>
      <w:r w:rsidRPr="00685B29">
        <w:t>Paragraph 1.3</w:t>
      </w:r>
      <w:r w:rsidR="00C21E14" w:rsidRPr="00685B29">
        <w:t>:  Re</w:t>
      </w:r>
      <w:r w:rsidR="00016184" w:rsidRPr="00685B29">
        <w:t>-</w:t>
      </w:r>
      <w:r w:rsidR="00C21E14" w:rsidRPr="00685B29">
        <w:t>title of the paragraph and addition of clarifying information</w:t>
      </w:r>
    </w:p>
    <w:p w:rsidR="003117E3" w:rsidRPr="00685B29" w:rsidRDefault="003117E3" w:rsidP="00016184">
      <w:pPr>
        <w:tabs>
          <w:tab w:val="left" w:pos="-4770"/>
        </w:tabs>
        <w:spacing w:before="120" w:after="120"/>
        <w:ind w:left="1080" w:hanging="1080"/>
      </w:pPr>
      <w:r w:rsidRPr="00685B29">
        <w:t>Paragraph 2.3</w:t>
      </w:r>
      <w:r w:rsidR="00C21E14" w:rsidRPr="00685B29">
        <w:t>:  Deletion of a “requirement”, as this is a guide and not the appropriate document for this specific issue</w:t>
      </w:r>
    </w:p>
    <w:p w:rsidR="003117E3" w:rsidRPr="00685B29" w:rsidRDefault="003117E3" w:rsidP="00016184">
      <w:pPr>
        <w:tabs>
          <w:tab w:val="left" w:pos="-4770"/>
        </w:tabs>
        <w:spacing w:before="120" w:after="120"/>
        <w:ind w:left="1080" w:hanging="1080"/>
      </w:pPr>
      <w:r w:rsidRPr="00685B29">
        <w:t>Addition to Appendix 3 Glossary:  Program Executive Officer (PEO)</w:t>
      </w:r>
    </w:p>
    <w:p w:rsidR="00867F08" w:rsidRPr="00685B29" w:rsidRDefault="00867F08" w:rsidP="00867F08">
      <w:pPr>
        <w:tabs>
          <w:tab w:val="left" w:pos="-4770"/>
        </w:tabs>
      </w:pPr>
    </w:p>
    <w:p w:rsidR="00867F08" w:rsidRPr="00685B29" w:rsidRDefault="00867F08" w:rsidP="00867F08">
      <w:pPr>
        <w:tabs>
          <w:tab w:val="left" w:pos="-4770"/>
        </w:tabs>
      </w:pPr>
    </w:p>
    <w:p w:rsidR="00867F08" w:rsidRPr="00685B29" w:rsidRDefault="00867F08" w:rsidP="008A1515"/>
    <w:p w:rsidR="00867F08" w:rsidRPr="00685B29" w:rsidRDefault="00867F08" w:rsidP="008A1515"/>
    <w:p w:rsidR="003840BE" w:rsidRPr="00685B29" w:rsidRDefault="003840BE">
      <w:r w:rsidRPr="00685B29">
        <w:br w:type="page"/>
      </w:r>
    </w:p>
    <w:p w:rsidR="00D308A0" w:rsidRPr="00685B29" w:rsidRDefault="00D308A0" w:rsidP="00D308A0"/>
    <w:p w:rsidR="00D308A0" w:rsidRPr="00685B29" w:rsidRDefault="00D308A0"/>
    <w:p w:rsidR="00E7152A" w:rsidRPr="00685B29" w:rsidRDefault="00E7152A" w:rsidP="00CF1C65">
      <w:pPr>
        <w:jc w:val="center"/>
        <w:rPr>
          <w:b/>
          <w:sz w:val="28"/>
          <w:szCs w:val="28"/>
        </w:rPr>
      </w:pPr>
      <w:r w:rsidRPr="00685B29">
        <w:rPr>
          <w:b/>
          <w:sz w:val="28"/>
          <w:szCs w:val="28"/>
        </w:rPr>
        <w:t>Table of Contents</w:t>
      </w:r>
    </w:p>
    <w:p w:rsidR="005D5D88" w:rsidRPr="00685B29" w:rsidRDefault="005D5D88" w:rsidP="00CF1C65">
      <w:pPr>
        <w:jc w:val="center"/>
      </w:pPr>
    </w:p>
    <w:p w:rsidR="00D51D19" w:rsidRDefault="003074A3" w:rsidP="00D51D19">
      <w:pPr>
        <w:pStyle w:val="TOC1"/>
        <w:tabs>
          <w:tab w:val="right" w:leader="dot" w:pos="10070"/>
        </w:tabs>
        <w:rPr>
          <w:rFonts w:asciiTheme="minorHAnsi" w:eastAsiaTheme="minorEastAsia" w:hAnsiTheme="minorHAnsi" w:cstheme="minorBidi"/>
          <w:noProof/>
          <w:sz w:val="22"/>
          <w:szCs w:val="22"/>
        </w:rPr>
      </w:pPr>
      <w:r w:rsidRPr="00685B29">
        <w:fldChar w:fldCharType="begin"/>
      </w:r>
      <w:r w:rsidR="007F0E2B" w:rsidRPr="00685B29">
        <w:instrText xml:space="preserve"> TOC \o "1-4" \h \z \u </w:instrText>
      </w:r>
      <w:r w:rsidRPr="00685B29">
        <w:fldChar w:fldCharType="separate"/>
      </w:r>
    </w:p>
    <w:p w:rsidR="00D51D19" w:rsidRDefault="0021690F">
      <w:pPr>
        <w:pStyle w:val="TOC1"/>
        <w:tabs>
          <w:tab w:val="left" w:pos="480"/>
          <w:tab w:val="right" w:leader="dot" w:pos="10070"/>
        </w:tabs>
        <w:rPr>
          <w:rFonts w:asciiTheme="minorHAnsi" w:eastAsiaTheme="minorEastAsia" w:hAnsiTheme="minorHAnsi" w:cstheme="minorBidi"/>
          <w:noProof/>
          <w:sz w:val="22"/>
          <w:szCs w:val="22"/>
        </w:rPr>
      </w:pPr>
      <w:hyperlink w:anchor="_Toc267983428" w:history="1">
        <w:r w:rsidR="00D51D19" w:rsidRPr="00EE7895">
          <w:rPr>
            <w:rStyle w:val="Hyperlink"/>
            <w:noProof/>
          </w:rPr>
          <w:t>1</w:t>
        </w:r>
        <w:r w:rsidR="00D51D19">
          <w:rPr>
            <w:rFonts w:asciiTheme="minorHAnsi" w:eastAsiaTheme="minorEastAsia" w:hAnsiTheme="minorHAnsi" w:cstheme="minorBidi"/>
            <w:noProof/>
            <w:sz w:val="22"/>
            <w:szCs w:val="22"/>
          </w:rPr>
          <w:tab/>
        </w:r>
        <w:r w:rsidR="00D51D19" w:rsidRPr="00EE7895">
          <w:rPr>
            <w:rStyle w:val="Hyperlink"/>
            <w:noProof/>
          </w:rPr>
          <w:t>Introduction</w:t>
        </w:r>
        <w:r w:rsidR="00D51D19">
          <w:rPr>
            <w:noProof/>
            <w:webHidden/>
          </w:rPr>
          <w:tab/>
        </w:r>
        <w:r w:rsidR="00D51D19">
          <w:rPr>
            <w:noProof/>
            <w:webHidden/>
          </w:rPr>
          <w:fldChar w:fldCharType="begin"/>
        </w:r>
        <w:r w:rsidR="00D51D19">
          <w:rPr>
            <w:noProof/>
            <w:webHidden/>
          </w:rPr>
          <w:instrText xml:space="preserve"> PAGEREF _Toc267983428 \h </w:instrText>
        </w:r>
        <w:r w:rsidR="00D51D19">
          <w:rPr>
            <w:noProof/>
            <w:webHidden/>
          </w:rPr>
        </w:r>
        <w:r w:rsidR="00D51D19">
          <w:rPr>
            <w:noProof/>
            <w:webHidden/>
          </w:rPr>
          <w:fldChar w:fldCharType="separate"/>
        </w:r>
        <w:r w:rsidR="00D51D19">
          <w:rPr>
            <w:noProof/>
            <w:webHidden/>
          </w:rPr>
          <w:t>4</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29" w:history="1">
        <w:r w:rsidR="00D51D19" w:rsidRPr="00EE7895">
          <w:rPr>
            <w:rStyle w:val="Hyperlink"/>
            <w:noProof/>
          </w:rPr>
          <w:t>1.1</w:t>
        </w:r>
        <w:r w:rsidR="00D51D19">
          <w:rPr>
            <w:rFonts w:asciiTheme="minorHAnsi" w:eastAsiaTheme="minorEastAsia" w:hAnsiTheme="minorHAnsi" w:cstheme="minorBidi"/>
            <w:noProof/>
            <w:sz w:val="22"/>
            <w:szCs w:val="22"/>
          </w:rPr>
          <w:tab/>
        </w:r>
        <w:r w:rsidR="00D51D19" w:rsidRPr="00EE7895">
          <w:rPr>
            <w:rStyle w:val="Hyperlink"/>
            <w:noProof/>
          </w:rPr>
          <w:t>Problem Description</w:t>
        </w:r>
        <w:r w:rsidR="00D51D19">
          <w:rPr>
            <w:noProof/>
            <w:webHidden/>
          </w:rPr>
          <w:tab/>
        </w:r>
        <w:r w:rsidR="00D51D19">
          <w:rPr>
            <w:noProof/>
            <w:webHidden/>
          </w:rPr>
          <w:fldChar w:fldCharType="begin"/>
        </w:r>
        <w:r w:rsidR="00D51D19">
          <w:rPr>
            <w:noProof/>
            <w:webHidden/>
          </w:rPr>
          <w:instrText xml:space="preserve"> PAGEREF _Toc267983429 \h </w:instrText>
        </w:r>
        <w:r w:rsidR="00D51D19">
          <w:rPr>
            <w:noProof/>
            <w:webHidden/>
          </w:rPr>
        </w:r>
        <w:r w:rsidR="00D51D19">
          <w:rPr>
            <w:noProof/>
            <w:webHidden/>
          </w:rPr>
          <w:fldChar w:fldCharType="separate"/>
        </w:r>
        <w:r w:rsidR="00D51D19">
          <w:rPr>
            <w:noProof/>
            <w:webHidden/>
          </w:rPr>
          <w:t>4</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0" w:history="1">
        <w:r w:rsidR="00D51D19" w:rsidRPr="00EE7895">
          <w:rPr>
            <w:rStyle w:val="Hyperlink"/>
            <w:noProof/>
          </w:rPr>
          <w:t>1.2</w:t>
        </w:r>
        <w:r w:rsidR="00D51D19">
          <w:rPr>
            <w:rFonts w:asciiTheme="minorHAnsi" w:eastAsiaTheme="minorEastAsia" w:hAnsiTheme="minorHAnsi" w:cstheme="minorBidi"/>
            <w:noProof/>
            <w:sz w:val="22"/>
            <w:szCs w:val="22"/>
          </w:rPr>
          <w:tab/>
        </w:r>
        <w:r w:rsidR="00D51D19" w:rsidRPr="00EE7895">
          <w:rPr>
            <w:rStyle w:val="Hyperlink"/>
            <w:noProof/>
          </w:rPr>
          <w:t>Big to Small</w:t>
        </w:r>
        <w:r w:rsidR="00D51D19">
          <w:rPr>
            <w:noProof/>
            <w:webHidden/>
          </w:rPr>
          <w:tab/>
        </w:r>
        <w:r w:rsidR="00D51D19">
          <w:rPr>
            <w:noProof/>
            <w:webHidden/>
          </w:rPr>
          <w:fldChar w:fldCharType="begin"/>
        </w:r>
        <w:r w:rsidR="00D51D19">
          <w:rPr>
            <w:noProof/>
            <w:webHidden/>
          </w:rPr>
          <w:instrText xml:space="preserve"> PAGEREF _Toc267983430 \h </w:instrText>
        </w:r>
        <w:r w:rsidR="00D51D19">
          <w:rPr>
            <w:noProof/>
            <w:webHidden/>
          </w:rPr>
        </w:r>
        <w:r w:rsidR="00D51D19">
          <w:rPr>
            <w:noProof/>
            <w:webHidden/>
          </w:rPr>
          <w:fldChar w:fldCharType="separate"/>
        </w:r>
        <w:r w:rsidR="00D51D19">
          <w:rPr>
            <w:noProof/>
            <w:webHidden/>
          </w:rPr>
          <w:t>4</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1" w:history="1">
        <w:r w:rsidR="00D51D19" w:rsidRPr="00EE7895">
          <w:rPr>
            <w:rStyle w:val="Hyperlink"/>
            <w:noProof/>
          </w:rPr>
          <w:t>1.3</w:t>
        </w:r>
        <w:r w:rsidR="00D51D19">
          <w:rPr>
            <w:rFonts w:asciiTheme="minorHAnsi" w:eastAsiaTheme="minorEastAsia" w:hAnsiTheme="minorHAnsi" w:cstheme="minorBidi"/>
            <w:noProof/>
            <w:sz w:val="22"/>
            <w:szCs w:val="22"/>
          </w:rPr>
          <w:tab/>
        </w:r>
        <w:r w:rsidR="00D51D19" w:rsidRPr="00EE7895">
          <w:rPr>
            <w:rStyle w:val="Hyperlink"/>
            <w:noProof/>
          </w:rPr>
          <w:t>Deconfliction of TDTS Guidebook with other Required Documentation:  TDS/Technology Transition Agreement (TTA)/SEP/Early Systems Engineering (SE)</w:t>
        </w:r>
        <w:r w:rsidR="00D51D19">
          <w:rPr>
            <w:noProof/>
            <w:webHidden/>
          </w:rPr>
          <w:tab/>
        </w:r>
        <w:r w:rsidR="00D51D19">
          <w:rPr>
            <w:noProof/>
            <w:webHidden/>
          </w:rPr>
          <w:fldChar w:fldCharType="begin"/>
        </w:r>
        <w:r w:rsidR="00D51D19">
          <w:rPr>
            <w:noProof/>
            <w:webHidden/>
          </w:rPr>
          <w:instrText xml:space="preserve"> PAGEREF _Toc267983431 \h </w:instrText>
        </w:r>
        <w:r w:rsidR="00D51D19">
          <w:rPr>
            <w:noProof/>
            <w:webHidden/>
          </w:rPr>
        </w:r>
        <w:r w:rsidR="00D51D19">
          <w:rPr>
            <w:noProof/>
            <w:webHidden/>
          </w:rPr>
          <w:fldChar w:fldCharType="separate"/>
        </w:r>
        <w:r w:rsidR="00D51D19">
          <w:rPr>
            <w:noProof/>
            <w:webHidden/>
          </w:rPr>
          <w:t>5</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2" w:history="1">
        <w:r w:rsidR="00D51D19" w:rsidRPr="00EE7895">
          <w:rPr>
            <w:rStyle w:val="Hyperlink"/>
            <w:noProof/>
          </w:rPr>
          <w:t>1.4</w:t>
        </w:r>
        <w:r w:rsidR="00D51D19">
          <w:rPr>
            <w:rFonts w:asciiTheme="minorHAnsi" w:eastAsiaTheme="minorEastAsia" w:hAnsiTheme="minorHAnsi" w:cstheme="minorBidi"/>
            <w:noProof/>
            <w:sz w:val="22"/>
            <w:szCs w:val="22"/>
          </w:rPr>
          <w:tab/>
        </w:r>
        <w:r w:rsidR="00D51D19" w:rsidRPr="00EE7895">
          <w:rPr>
            <w:rStyle w:val="Hyperlink"/>
            <w:noProof/>
          </w:rPr>
          <w:t>Purpose of This Guidebook</w:t>
        </w:r>
        <w:r w:rsidR="00D51D19">
          <w:rPr>
            <w:noProof/>
            <w:webHidden/>
          </w:rPr>
          <w:tab/>
        </w:r>
        <w:r w:rsidR="00D51D19">
          <w:rPr>
            <w:noProof/>
            <w:webHidden/>
          </w:rPr>
          <w:fldChar w:fldCharType="begin"/>
        </w:r>
        <w:r w:rsidR="00D51D19">
          <w:rPr>
            <w:noProof/>
            <w:webHidden/>
          </w:rPr>
          <w:instrText xml:space="preserve"> PAGEREF _Toc267983432 \h </w:instrText>
        </w:r>
        <w:r w:rsidR="00D51D19">
          <w:rPr>
            <w:noProof/>
            <w:webHidden/>
          </w:rPr>
        </w:r>
        <w:r w:rsidR="00D51D19">
          <w:rPr>
            <w:noProof/>
            <w:webHidden/>
          </w:rPr>
          <w:fldChar w:fldCharType="separate"/>
        </w:r>
        <w:r w:rsidR="00D51D19">
          <w:rPr>
            <w:noProof/>
            <w:webHidden/>
          </w:rPr>
          <w:t>6</w:t>
        </w:r>
        <w:r w:rsidR="00D51D19">
          <w:rPr>
            <w:noProof/>
            <w:webHidden/>
          </w:rPr>
          <w:fldChar w:fldCharType="end"/>
        </w:r>
      </w:hyperlink>
    </w:p>
    <w:p w:rsidR="00D51D19" w:rsidRDefault="0021690F">
      <w:pPr>
        <w:pStyle w:val="TOC1"/>
        <w:tabs>
          <w:tab w:val="left" w:pos="480"/>
          <w:tab w:val="right" w:leader="dot" w:pos="10070"/>
        </w:tabs>
        <w:rPr>
          <w:rFonts w:asciiTheme="minorHAnsi" w:eastAsiaTheme="minorEastAsia" w:hAnsiTheme="minorHAnsi" w:cstheme="minorBidi"/>
          <w:noProof/>
          <w:sz w:val="22"/>
          <w:szCs w:val="22"/>
        </w:rPr>
      </w:pPr>
      <w:hyperlink w:anchor="_Toc267983433" w:history="1">
        <w:r w:rsidR="00D51D19" w:rsidRPr="00EE7895">
          <w:rPr>
            <w:rStyle w:val="Hyperlink"/>
            <w:noProof/>
          </w:rPr>
          <w:t>2</w:t>
        </w:r>
        <w:r w:rsidR="00D51D19">
          <w:rPr>
            <w:rFonts w:asciiTheme="minorHAnsi" w:eastAsiaTheme="minorEastAsia" w:hAnsiTheme="minorHAnsi" w:cstheme="minorBidi"/>
            <w:noProof/>
            <w:sz w:val="22"/>
            <w:szCs w:val="22"/>
          </w:rPr>
          <w:tab/>
        </w:r>
        <w:r w:rsidR="00D51D19" w:rsidRPr="00EE7895">
          <w:rPr>
            <w:rStyle w:val="Hyperlink"/>
            <w:noProof/>
          </w:rPr>
          <w:t>Technology Transition Strategy Development</w:t>
        </w:r>
        <w:r w:rsidR="00D51D19">
          <w:rPr>
            <w:noProof/>
            <w:webHidden/>
          </w:rPr>
          <w:tab/>
        </w:r>
        <w:r w:rsidR="00D51D19">
          <w:rPr>
            <w:noProof/>
            <w:webHidden/>
          </w:rPr>
          <w:fldChar w:fldCharType="begin"/>
        </w:r>
        <w:r w:rsidR="00D51D19">
          <w:rPr>
            <w:noProof/>
            <w:webHidden/>
          </w:rPr>
          <w:instrText xml:space="preserve"> PAGEREF _Toc267983433 \h </w:instrText>
        </w:r>
        <w:r w:rsidR="00D51D19">
          <w:rPr>
            <w:noProof/>
            <w:webHidden/>
          </w:rPr>
        </w:r>
        <w:r w:rsidR="00D51D19">
          <w:rPr>
            <w:noProof/>
            <w:webHidden/>
          </w:rPr>
          <w:fldChar w:fldCharType="separate"/>
        </w:r>
        <w:r w:rsidR="00D51D19">
          <w:rPr>
            <w:noProof/>
            <w:webHidden/>
          </w:rPr>
          <w:t>7</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4" w:history="1">
        <w:r w:rsidR="00D51D19" w:rsidRPr="00EE7895">
          <w:rPr>
            <w:rStyle w:val="Hyperlink"/>
            <w:noProof/>
          </w:rPr>
          <w:t>2.1</w:t>
        </w:r>
        <w:r w:rsidR="00D51D19">
          <w:rPr>
            <w:rFonts w:asciiTheme="minorHAnsi" w:eastAsiaTheme="minorEastAsia" w:hAnsiTheme="minorHAnsi" w:cstheme="minorBidi"/>
            <w:noProof/>
            <w:sz w:val="22"/>
            <w:szCs w:val="22"/>
          </w:rPr>
          <w:tab/>
        </w:r>
        <w:r w:rsidR="00D51D19" w:rsidRPr="00EE7895">
          <w:rPr>
            <w:rStyle w:val="Hyperlink"/>
            <w:noProof/>
          </w:rPr>
          <w:t>Overview of Technology Transition Process</w:t>
        </w:r>
        <w:r w:rsidR="00D51D19">
          <w:rPr>
            <w:noProof/>
            <w:webHidden/>
          </w:rPr>
          <w:tab/>
        </w:r>
        <w:r w:rsidR="00D51D19">
          <w:rPr>
            <w:noProof/>
            <w:webHidden/>
          </w:rPr>
          <w:fldChar w:fldCharType="begin"/>
        </w:r>
        <w:r w:rsidR="00D51D19">
          <w:rPr>
            <w:noProof/>
            <w:webHidden/>
          </w:rPr>
          <w:instrText xml:space="preserve"> PAGEREF _Toc267983434 \h </w:instrText>
        </w:r>
        <w:r w:rsidR="00D51D19">
          <w:rPr>
            <w:noProof/>
            <w:webHidden/>
          </w:rPr>
        </w:r>
        <w:r w:rsidR="00D51D19">
          <w:rPr>
            <w:noProof/>
            <w:webHidden/>
          </w:rPr>
          <w:fldChar w:fldCharType="separate"/>
        </w:r>
        <w:r w:rsidR="00D51D19">
          <w:rPr>
            <w:noProof/>
            <w:webHidden/>
          </w:rPr>
          <w:t>7</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5" w:history="1">
        <w:r w:rsidR="00D51D19" w:rsidRPr="00EE7895">
          <w:rPr>
            <w:rStyle w:val="Hyperlink"/>
            <w:noProof/>
          </w:rPr>
          <w:t>2.2</w:t>
        </w:r>
        <w:r w:rsidR="00D51D19">
          <w:rPr>
            <w:rFonts w:asciiTheme="minorHAnsi" w:eastAsiaTheme="minorEastAsia" w:hAnsiTheme="minorHAnsi" w:cstheme="minorBidi"/>
            <w:noProof/>
            <w:sz w:val="22"/>
            <w:szCs w:val="22"/>
          </w:rPr>
          <w:tab/>
        </w:r>
        <w:r w:rsidR="00D51D19" w:rsidRPr="00EE7895">
          <w:rPr>
            <w:rStyle w:val="Hyperlink"/>
            <w:noProof/>
          </w:rPr>
          <w:t>Why Use a Stage-Gate Process?</w:t>
        </w:r>
        <w:r w:rsidR="00D51D19">
          <w:rPr>
            <w:noProof/>
            <w:webHidden/>
          </w:rPr>
          <w:tab/>
        </w:r>
        <w:r w:rsidR="00D51D19">
          <w:rPr>
            <w:noProof/>
            <w:webHidden/>
          </w:rPr>
          <w:fldChar w:fldCharType="begin"/>
        </w:r>
        <w:r w:rsidR="00D51D19">
          <w:rPr>
            <w:noProof/>
            <w:webHidden/>
          </w:rPr>
          <w:instrText xml:space="preserve"> PAGEREF _Toc267983435 \h </w:instrText>
        </w:r>
        <w:r w:rsidR="00D51D19">
          <w:rPr>
            <w:noProof/>
            <w:webHidden/>
          </w:rPr>
        </w:r>
        <w:r w:rsidR="00D51D19">
          <w:rPr>
            <w:noProof/>
            <w:webHidden/>
          </w:rPr>
          <w:fldChar w:fldCharType="separate"/>
        </w:r>
        <w:r w:rsidR="00D51D19">
          <w:rPr>
            <w:noProof/>
            <w:webHidden/>
          </w:rPr>
          <w:t>8</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6" w:history="1">
        <w:r w:rsidR="00D51D19" w:rsidRPr="00EE7895">
          <w:rPr>
            <w:rStyle w:val="Hyperlink"/>
            <w:noProof/>
          </w:rPr>
          <w:t>2.3</w:t>
        </w:r>
        <w:r w:rsidR="00D51D19">
          <w:rPr>
            <w:rFonts w:asciiTheme="minorHAnsi" w:eastAsiaTheme="minorEastAsia" w:hAnsiTheme="minorHAnsi" w:cstheme="minorBidi"/>
            <w:noProof/>
            <w:sz w:val="22"/>
            <w:szCs w:val="22"/>
          </w:rPr>
          <w:tab/>
        </w:r>
        <w:r w:rsidR="00D51D19" w:rsidRPr="00EE7895">
          <w:rPr>
            <w:rStyle w:val="Hyperlink"/>
            <w:noProof/>
          </w:rPr>
          <w:t>To Whom Does This Strategy Development Process Apply?</w:t>
        </w:r>
        <w:r w:rsidR="00D51D19">
          <w:rPr>
            <w:noProof/>
            <w:webHidden/>
          </w:rPr>
          <w:tab/>
        </w:r>
        <w:r w:rsidR="00D51D19">
          <w:rPr>
            <w:noProof/>
            <w:webHidden/>
          </w:rPr>
          <w:fldChar w:fldCharType="begin"/>
        </w:r>
        <w:r w:rsidR="00D51D19">
          <w:rPr>
            <w:noProof/>
            <w:webHidden/>
          </w:rPr>
          <w:instrText xml:space="preserve"> PAGEREF _Toc267983436 \h </w:instrText>
        </w:r>
        <w:r w:rsidR="00D51D19">
          <w:rPr>
            <w:noProof/>
            <w:webHidden/>
          </w:rPr>
        </w:r>
        <w:r w:rsidR="00D51D19">
          <w:rPr>
            <w:noProof/>
            <w:webHidden/>
          </w:rPr>
          <w:fldChar w:fldCharType="separate"/>
        </w:r>
        <w:r w:rsidR="00D51D19">
          <w:rPr>
            <w:noProof/>
            <w:webHidden/>
          </w:rPr>
          <w:t>10</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7" w:history="1">
        <w:r w:rsidR="00D51D19" w:rsidRPr="00EE7895">
          <w:rPr>
            <w:rStyle w:val="Hyperlink"/>
            <w:noProof/>
          </w:rPr>
          <w:t>2.4</w:t>
        </w:r>
        <w:r w:rsidR="00D51D19">
          <w:rPr>
            <w:rFonts w:asciiTheme="minorHAnsi" w:eastAsiaTheme="minorEastAsia" w:hAnsiTheme="minorHAnsi" w:cstheme="minorBidi"/>
            <w:noProof/>
            <w:sz w:val="22"/>
            <w:szCs w:val="22"/>
          </w:rPr>
          <w:tab/>
        </w:r>
        <w:r w:rsidR="00D51D19" w:rsidRPr="00EE7895">
          <w:rPr>
            <w:rStyle w:val="Hyperlink"/>
            <w:noProof/>
          </w:rPr>
          <w:t>Who Is Involved With This Process?</w:t>
        </w:r>
        <w:r w:rsidR="00D51D19">
          <w:rPr>
            <w:noProof/>
            <w:webHidden/>
          </w:rPr>
          <w:tab/>
        </w:r>
        <w:r w:rsidR="00D51D19">
          <w:rPr>
            <w:noProof/>
            <w:webHidden/>
          </w:rPr>
          <w:fldChar w:fldCharType="begin"/>
        </w:r>
        <w:r w:rsidR="00D51D19">
          <w:rPr>
            <w:noProof/>
            <w:webHidden/>
          </w:rPr>
          <w:instrText xml:space="preserve"> PAGEREF _Toc267983437 \h </w:instrText>
        </w:r>
        <w:r w:rsidR="00D51D19">
          <w:rPr>
            <w:noProof/>
            <w:webHidden/>
          </w:rPr>
        </w:r>
        <w:r w:rsidR="00D51D19">
          <w:rPr>
            <w:noProof/>
            <w:webHidden/>
          </w:rPr>
          <w:fldChar w:fldCharType="separate"/>
        </w:r>
        <w:r w:rsidR="00D51D19">
          <w:rPr>
            <w:noProof/>
            <w:webHidden/>
          </w:rPr>
          <w:t>10</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8" w:history="1">
        <w:r w:rsidR="00D51D19" w:rsidRPr="00EE7895">
          <w:rPr>
            <w:rStyle w:val="Hyperlink"/>
            <w:noProof/>
          </w:rPr>
          <w:t>2.5</w:t>
        </w:r>
        <w:r w:rsidR="00D51D19">
          <w:rPr>
            <w:rFonts w:asciiTheme="minorHAnsi" w:eastAsiaTheme="minorEastAsia" w:hAnsiTheme="minorHAnsi" w:cstheme="minorBidi"/>
            <w:noProof/>
            <w:sz w:val="22"/>
            <w:szCs w:val="22"/>
          </w:rPr>
          <w:tab/>
        </w:r>
        <w:r w:rsidR="00D51D19" w:rsidRPr="00EE7895">
          <w:rPr>
            <w:rStyle w:val="Hyperlink"/>
            <w:noProof/>
          </w:rPr>
          <w:t>Timing</w:t>
        </w:r>
        <w:r w:rsidR="00D51D19">
          <w:rPr>
            <w:noProof/>
            <w:webHidden/>
          </w:rPr>
          <w:tab/>
        </w:r>
        <w:r w:rsidR="00D51D19">
          <w:rPr>
            <w:noProof/>
            <w:webHidden/>
          </w:rPr>
          <w:fldChar w:fldCharType="begin"/>
        </w:r>
        <w:r w:rsidR="00D51D19">
          <w:rPr>
            <w:noProof/>
            <w:webHidden/>
          </w:rPr>
          <w:instrText xml:space="preserve"> PAGEREF _Toc267983438 \h </w:instrText>
        </w:r>
        <w:r w:rsidR="00D51D19">
          <w:rPr>
            <w:noProof/>
            <w:webHidden/>
          </w:rPr>
        </w:r>
        <w:r w:rsidR="00D51D19">
          <w:rPr>
            <w:noProof/>
            <w:webHidden/>
          </w:rPr>
          <w:fldChar w:fldCharType="separate"/>
        </w:r>
        <w:r w:rsidR="00D51D19">
          <w:rPr>
            <w:noProof/>
            <w:webHidden/>
          </w:rPr>
          <w:t>11</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39" w:history="1">
        <w:r w:rsidR="00D51D19" w:rsidRPr="00EE7895">
          <w:rPr>
            <w:rStyle w:val="Hyperlink"/>
            <w:noProof/>
          </w:rPr>
          <w:t>2.6</w:t>
        </w:r>
        <w:r w:rsidR="00D51D19">
          <w:rPr>
            <w:rFonts w:asciiTheme="minorHAnsi" w:eastAsiaTheme="minorEastAsia" w:hAnsiTheme="minorHAnsi" w:cstheme="minorBidi"/>
            <w:noProof/>
            <w:sz w:val="22"/>
            <w:szCs w:val="22"/>
          </w:rPr>
          <w:tab/>
        </w:r>
        <w:r w:rsidR="00D51D19" w:rsidRPr="00EE7895">
          <w:rPr>
            <w:rStyle w:val="Hyperlink"/>
            <w:noProof/>
          </w:rPr>
          <w:t>Level of Approvals/Signature Authority</w:t>
        </w:r>
        <w:r w:rsidR="00D51D19">
          <w:rPr>
            <w:noProof/>
            <w:webHidden/>
          </w:rPr>
          <w:tab/>
        </w:r>
        <w:r w:rsidR="00D51D19">
          <w:rPr>
            <w:noProof/>
            <w:webHidden/>
          </w:rPr>
          <w:fldChar w:fldCharType="begin"/>
        </w:r>
        <w:r w:rsidR="00D51D19">
          <w:rPr>
            <w:noProof/>
            <w:webHidden/>
          </w:rPr>
          <w:instrText xml:space="preserve"> PAGEREF _Toc267983439 \h </w:instrText>
        </w:r>
        <w:r w:rsidR="00D51D19">
          <w:rPr>
            <w:noProof/>
            <w:webHidden/>
          </w:rPr>
        </w:r>
        <w:r w:rsidR="00D51D19">
          <w:rPr>
            <w:noProof/>
            <w:webHidden/>
          </w:rPr>
          <w:fldChar w:fldCharType="separate"/>
        </w:r>
        <w:r w:rsidR="00D51D19">
          <w:rPr>
            <w:noProof/>
            <w:webHidden/>
          </w:rPr>
          <w:t>11</w:t>
        </w:r>
        <w:r w:rsidR="00D51D19">
          <w:rPr>
            <w:noProof/>
            <w:webHidden/>
          </w:rPr>
          <w:fldChar w:fldCharType="end"/>
        </w:r>
      </w:hyperlink>
    </w:p>
    <w:p w:rsidR="00D51D19" w:rsidRDefault="0021690F">
      <w:pPr>
        <w:pStyle w:val="TOC1"/>
        <w:tabs>
          <w:tab w:val="left" w:pos="480"/>
          <w:tab w:val="right" w:leader="dot" w:pos="10070"/>
        </w:tabs>
        <w:rPr>
          <w:rFonts w:asciiTheme="minorHAnsi" w:eastAsiaTheme="minorEastAsia" w:hAnsiTheme="minorHAnsi" w:cstheme="minorBidi"/>
          <w:noProof/>
          <w:sz w:val="22"/>
          <w:szCs w:val="22"/>
        </w:rPr>
      </w:pPr>
      <w:hyperlink w:anchor="_Toc267983440" w:history="1">
        <w:r w:rsidR="00D51D19" w:rsidRPr="00EE7895">
          <w:rPr>
            <w:rStyle w:val="Hyperlink"/>
            <w:noProof/>
          </w:rPr>
          <w:t>3</w:t>
        </w:r>
        <w:r w:rsidR="00D51D19">
          <w:rPr>
            <w:rFonts w:asciiTheme="minorHAnsi" w:eastAsiaTheme="minorEastAsia" w:hAnsiTheme="minorHAnsi" w:cstheme="minorBidi"/>
            <w:noProof/>
            <w:sz w:val="22"/>
            <w:szCs w:val="22"/>
          </w:rPr>
          <w:tab/>
        </w:r>
        <w:r w:rsidR="00D51D19" w:rsidRPr="00EE7895">
          <w:rPr>
            <w:rStyle w:val="Hyperlink"/>
            <w:noProof/>
          </w:rPr>
          <w:t>Stage Checklists and Gate Exit Criteria</w:t>
        </w:r>
        <w:r w:rsidR="00D51D19">
          <w:rPr>
            <w:noProof/>
            <w:webHidden/>
          </w:rPr>
          <w:tab/>
        </w:r>
        <w:r w:rsidR="00D51D19">
          <w:rPr>
            <w:noProof/>
            <w:webHidden/>
          </w:rPr>
          <w:fldChar w:fldCharType="begin"/>
        </w:r>
        <w:r w:rsidR="00D51D19">
          <w:rPr>
            <w:noProof/>
            <w:webHidden/>
          </w:rPr>
          <w:instrText xml:space="preserve"> PAGEREF _Toc267983440 \h </w:instrText>
        </w:r>
        <w:r w:rsidR="00D51D19">
          <w:rPr>
            <w:noProof/>
            <w:webHidden/>
          </w:rPr>
        </w:r>
        <w:r w:rsidR="00D51D19">
          <w:rPr>
            <w:noProof/>
            <w:webHidden/>
          </w:rPr>
          <w:fldChar w:fldCharType="separate"/>
        </w:r>
        <w:r w:rsidR="00D51D19">
          <w:rPr>
            <w:noProof/>
            <w:webHidden/>
          </w:rPr>
          <w:t>12</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1" w:history="1">
        <w:r w:rsidR="00D51D19" w:rsidRPr="00EE7895">
          <w:rPr>
            <w:rStyle w:val="Hyperlink"/>
            <w:noProof/>
          </w:rPr>
          <w:t>3.1</w:t>
        </w:r>
        <w:r w:rsidR="00D51D19">
          <w:rPr>
            <w:rFonts w:asciiTheme="minorHAnsi" w:eastAsiaTheme="minorEastAsia" w:hAnsiTheme="minorHAnsi" w:cstheme="minorBidi"/>
            <w:noProof/>
            <w:sz w:val="22"/>
            <w:szCs w:val="22"/>
          </w:rPr>
          <w:tab/>
        </w:r>
        <w:r w:rsidR="00D51D19" w:rsidRPr="00EE7895">
          <w:rPr>
            <w:rStyle w:val="Hyperlink"/>
            <w:noProof/>
          </w:rPr>
          <w:t>Initial Tasks for Strategy Development</w:t>
        </w:r>
        <w:r w:rsidR="00D51D19">
          <w:rPr>
            <w:noProof/>
            <w:webHidden/>
          </w:rPr>
          <w:tab/>
        </w:r>
        <w:r w:rsidR="00D51D19">
          <w:rPr>
            <w:noProof/>
            <w:webHidden/>
          </w:rPr>
          <w:fldChar w:fldCharType="begin"/>
        </w:r>
        <w:r w:rsidR="00D51D19">
          <w:rPr>
            <w:noProof/>
            <w:webHidden/>
          </w:rPr>
          <w:instrText xml:space="preserve"> PAGEREF _Toc267983441 \h </w:instrText>
        </w:r>
        <w:r w:rsidR="00D51D19">
          <w:rPr>
            <w:noProof/>
            <w:webHidden/>
          </w:rPr>
        </w:r>
        <w:r w:rsidR="00D51D19">
          <w:rPr>
            <w:noProof/>
            <w:webHidden/>
          </w:rPr>
          <w:fldChar w:fldCharType="separate"/>
        </w:r>
        <w:r w:rsidR="00D51D19">
          <w:rPr>
            <w:noProof/>
            <w:webHidden/>
          </w:rPr>
          <w:t>12</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2" w:history="1">
        <w:r w:rsidR="00D51D19" w:rsidRPr="00EE7895">
          <w:rPr>
            <w:rStyle w:val="Hyperlink"/>
            <w:noProof/>
          </w:rPr>
          <w:t>3.2</w:t>
        </w:r>
        <w:r w:rsidR="00D51D19">
          <w:rPr>
            <w:rFonts w:asciiTheme="minorHAnsi" w:eastAsiaTheme="minorEastAsia" w:hAnsiTheme="minorHAnsi" w:cstheme="minorBidi"/>
            <w:noProof/>
            <w:sz w:val="22"/>
            <w:szCs w:val="22"/>
          </w:rPr>
          <w:tab/>
        </w:r>
        <w:r w:rsidR="00D51D19" w:rsidRPr="00EE7895">
          <w:rPr>
            <w:rStyle w:val="Hyperlink"/>
            <w:noProof/>
          </w:rPr>
          <w:t>Initial Strategy Requirements</w:t>
        </w:r>
        <w:r w:rsidR="00D51D19">
          <w:rPr>
            <w:noProof/>
            <w:webHidden/>
          </w:rPr>
          <w:tab/>
        </w:r>
        <w:r w:rsidR="00D51D19">
          <w:rPr>
            <w:noProof/>
            <w:webHidden/>
          </w:rPr>
          <w:fldChar w:fldCharType="begin"/>
        </w:r>
        <w:r w:rsidR="00D51D19">
          <w:rPr>
            <w:noProof/>
            <w:webHidden/>
          </w:rPr>
          <w:instrText xml:space="preserve"> PAGEREF _Toc267983442 \h </w:instrText>
        </w:r>
        <w:r w:rsidR="00D51D19">
          <w:rPr>
            <w:noProof/>
            <w:webHidden/>
          </w:rPr>
        </w:r>
        <w:r w:rsidR="00D51D19">
          <w:rPr>
            <w:noProof/>
            <w:webHidden/>
          </w:rPr>
          <w:fldChar w:fldCharType="separate"/>
        </w:r>
        <w:r w:rsidR="00D51D19">
          <w:rPr>
            <w:noProof/>
            <w:webHidden/>
          </w:rPr>
          <w:t>12</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3" w:history="1">
        <w:r w:rsidR="00D51D19" w:rsidRPr="00EE7895">
          <w:rPr>
            <w:rStyle w:val="Hyperlink"/>
            <w:noProof/>
          </w:rPr>
          <w:t>3.3</w:t>
        </w:r>
        <w:r w:rsidR="00D51D19">
          <w:rPr>
            <w:rFonts w:asciiTheme="minorHAnsi" w:eastAsiaTheme="minorEastAsia" w:hAnsiTheme="minorHAnsi" w:cstheme="minorBidi"/>
            <w:noProof/>
            <w:sz w:val="22"/>
            <w:szCs w:val="22"/>
          </w:rPr>
          <w:tab/>
        </w:r>
        <w:r w:rsidR="00D51D19" w:rsidRPr="00EE7895">
          <w:rPr>
            <w:rStyle w:val="Hyperlink"/>
            <w:noProof/>
          </w:rPr>
          <w:t>Gate #3 (Exiting Proof-of-Concept Stage and Entering Refinement Stage)</w:t>
        </w:r>
        <w:r w:rsidR="00D51D19">
          <w:rPr>
            <w:noProof/>
            <w:webHidden/>
          </w:rPr>
          <w:tab/>
        </w:r>
        <w:r w:rsidR="00D51D19">
          <w:rPr>
            <w:noProof/>
            <w:webHidden/>
          </w:rPr>
          <w:fldChar w:fldCharType="begin"/>
        </w:r>
        <w:r w:rsidR="00D51D19">
          <w:rPr>
            <w:noProof/>
            <w:webHidden/>
          </w:rPr>
          <w:instrText xml:space="preserve"> PAGEREF _Toc267983443 \h </w:instrText>
        </w:r>
        <w:r w:rsidR="00D51D19">
          <w:rPr>
            <w:noProof/>
            <w:webHidden/>
          </w:rPr>
        </w:r>
        <w:r w:rsidR="00D51D19">
          <w:rPr>
            <w:noProof/>
            <w:webHidden/>
          </w:rPr>
          <w:fldChar w:fldCharType="separate"/>
        </w:r>
        <w:r w:rsidR="00D51D19">
          <w:rPr>
            <w:noProof/>
            <w:webHidden/>
          </w:rPr>
          <w:t>13</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4" w:history="1">
        <w:r w:rsidR="00D51D19" w:rsidRPr="00EE7895">
          <w:rPr>
            <w:rStyle w:val="Hyperlink"/>
            <w:noProof/>
          </w:rPr>
          <w:t>3.4</w:t>
        </w:r>
        <w:r w:rsidR="00D51D19">
          <w:rPr>
            <w:rFonts w:asciiTheme="minorHAnsi" w:eastAsiaTheme="minorEastAsia" w:hAnsiTheme="minorHAnsi" w:cstheme="minorBidi"/>
            <w:noProof/>
            <w:sz w:val="22"/>
            <w:szCs w:val="22"/>
          </w:rPr>
          <w:tab/>
        </w:r>
        <w:r w:rsidR="00D51D19" w:rsidRPr="00EE7895">
          <w:rPr>
            <w:rStyle w:val="Hyperlink"/>
            <w:noProof/>
          </w:rPr>
          <w:t>Gate #4 (Exiting Refinement Stage and Entering Development Stage)</w:t>
        </w:r>
        <w:r w:rsidR="00D51D19">
          <w:rPr>
            <w:noProof/>
            <w:webHidden/>
          </w:rPr>
          <w:tab/>
        </w:r>
        <w:r w:rsidR="00D51D19">
          <w:rPr>
            <w:noProof/>
            <w:webHidden/>
          </w:rPr>
          <w:fldChar w:fldCharType="begin"/>
        </w:r>
        <w:r w:rsidR="00D51D19">
          <w:rPr>
            <w:noProof/>
            <w:webHidden/>
          </w:rPr>
          <w:instrText xml:space="preserve"> PAGEREF _Toc267983444 \h </w:instrText>
        </w:r>
        <w:r w:rsidR="00D51D19">
          <w:rPr>
            <w:noProof/>
            <w:webHidden/>
          </w:rPr>
        </w:r>
        <w:r w:rsidR="00D51D19">
          <w:rPr>
            <w:noProof/>
            <w:webHidden/>
          </w:rPr>
          <w:fldChar w:fldCharType="separate"/>
        </w:r>
        <w:r w:rsidR="00D51D19">
          <w:rPr>
            <w:noProof/>
            <w:webHidden/>
          </w:rPr>
          <w:t>15</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5" w:history="1">
        <w:r w:rsidR="00D51D19" w:rsidRPr="00EE7895">
          <w:rPr>
            <w:rStyle w:val="Hyperlink"/>
            <w:noProof/>
          </w:rPr>
          <w:t>3.5</w:t>
        </w:r>
        <w:r w:rsidR="00D51D19">
          <w:rPr>
            <w:rFonts w:asciiTheme="minorHAnsi" w:eastAsiaTheme="minorEastAsia" w:hAnsiTheme="minorHAnsi" w:cstheme="minorBidi"/>
            <w:noProof/>
            <w:sz w:val="22"/>
            <w:szCs w:val="22"/>
          </w:rPr>
          <w:tab/>
        </w:r>
        <w:r w:rsidR="00D51D19" w:rsidRPr="00EE7895">
          <w:rPr>
            <w:rStyle w:val="Hyperlink"/>
            <w:noProof/>
          </w:rPr>
          <w:t>Gate #5 (Exiting Development Stage and Entering Prototype Stage)</w:t>
        </w:r>
        <w:r w:rsidR="00D51D19">
          <w:rPr>
            <w:noProof/>
            <w:webHidden/>
          </w:rPr>
          <w:tab/>
        </w:r>
        <w:r w:rsidR="00D51D19">
          <w:rPr>
            <w:noProof/>
            <w:webHidden/>
          </w:rPr>
          <w:fldChar w:fldCharType="begin"/>
        </w:r>
        <w:r w:rsidR="00D51D19">
          <w:rPr>
            <w:noProof/>
            <w:webHidden/>
          </w:rPr>
          <w:instrText xml:space="preserve"> PAGEREF _Toc267983445 \h </w:instrText>
        </w:r>
        <w:r w:rsidR="00D51D19">
          <w:rPr>
            <w:noProof/>
            <w:webHidden/>
          </w:rPr>
        </w:r>
        <w:r w:rsidR="00D51D19">
          <w:rPr>
            <w:noProof/>
            <w:webHidden/>
          </w:rPr>
          <w:fldChar w:fldCharType="separate"/>
        </w:r>
        <w:r w:rsidR="00D51D19">
          <w:rPr>
            <w:noProof/>
            <w:webHidden/>
          </w:rPr>
          <w:t>17</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6" w:history="1">
        <w:r w:rsidR="00D51D19" w:rsidRPr="00EE7895">
          <w:rPr>
            <w:rStyle w:val="Hyperlink"/>
            <w:noProof/>
          </w:rPr>
          <w:t>3.6</w:t>
        </w:r>
        <w:r w:rsidR="00D51D19">
          <w:rPr>
            <w:rFonts w:asciiTheme="minorHAnsi" w:eastAsiaTheme="minorEastAsia" w:hAnsiTheme="minorHAnsi" w:cstheme="minorBidi"/>
            <w:noProof/>
            <w:sz w:val="22"/>
            <w:szCs w:val="22"/>
          </w:rPr>
          <w:tab/>
        </w:r>
        <w:r w:rsidR="00D51D19" w:rsidRPr="00EE7895">
          <w:rPr>
            <w:rStyle w:val="Hyperlink"/>
            <w:noProof/>
          </w:rPr>
          <w:t>Gate #6 (Exiting Prototype Stage to MS-B)</w:t>
        </w:r>
        <w:r w:rsidR="00D51D19">
          <w:rPr>
            <w:noProof/>
            <w:webHidden/>
          </w:rPr>
          <w:tab/>
        </w:r>
        <w:r w:rsidR="00D51D19">
          <w:rPr>
            <w:noProof/>
            <w:webHidden/>
          </w:rPr>
          <w:fldChar w:fldCharType="begin"/>
        </w:r>
        <w:r w:rsidR="00D51D19">
          <w:rPr>
            <w:noProof/>
            <w:webHidden/>
          </w:rPr>
          <w:instrText xml:space="preserve"> PAGEREF _Toc267983446 \h </w:instrText>
        </w:r>
        <w:r w:rsidR="00D51D19">
          <w:rPr>
            <w:noProof/>
            <w:webHidden/>
          </w:rPr>
        </w:r>
        <w:r w:rsidR="00D51D19">
          <w:rPr>
            <w:noProof/>
            <w:webHidden/>
          </w:rPr>
          <w:fldChar w:fldCharType="separate"/>
        </w:r>
        <w:r w:rsidR="00D51D19">
          <w:rPr>
            <w:noProof/>
            <w:webHidden/>
          </w:rPr>
          <w:t>20</w:t>
        </w:r>
        <w:r w:rsidR="00D51D19">
          <w:rPr>
            <w:noProof/>
            <w:webHidden/>
          </w:rPr>
          <w:fldChar w:fldCharType="end"/>
        </w:r>
      </w:hyperlink>
    </w:p>
    <w:p w:rsidR="00D51D19" w:rsidRDefault="0021690F">
      <w:pPr>
        <w:pStyle w:val="TOC1"/>
        <w:tabs>
          <w:tab w:val="left" w:pos="480"/>
          <w:tab w:val="right" w:leader="dot" w:pos="10070"/>
        </w:tabs>
        <w:rPr>
          <w:rFonts w:asciiTheme="minorHAnsi" w:eastAsiaTheme="minorEastAsia" w:hAnsiTheme="minorHAnsi" w:cstheme="minorBidi"/>
          <w:noProof/>
          <w:sz w:val="22"/>
          <w:szCs w:val="22"/>
        </w:rPr>
      </w:pPr>
      <w:hyperlink w:anchor="_Toc267983447" w:history="1">
        <w:r w:rsidR="00D51D19" w:rsidRPr="00EE7895">
          <w:rPr>
            <w:rStyle w:val="Hyperlink"/>
            <w:noProof/>
          </w:rPr>
          <w:t>4</w:t>
        </w:r>
        <w:r w:rsidR="00D51D19">
          <w:rPr>
            <w:rFonts w:asciiTheme="minorHAnsi" w:eastAsiaTheme="minorEastAsia" w:hAnsiTheme="minorHAnsi" w:cstheme="minorBidi"/>
            <w:noProof/>
            <w:sz w:val="22"/>
            <w:szCs w:val="22"/>
          </w:rPr>
          <w:tab/>
        </w:r>
        <w:r w:rsidR="00D51D19" w:rsidRPr="00EE7895">
          <w:rPr>
            <w:rStyle w:val="Hyperlink"/>
            <w:noProof/>
          </w:rPr>
          <w:t>Documenting the TDTS</w:t>
        </w:r>
        <w:r w:rsidR="00D51D19">
          <w:rPr>
            <w:noProof/>
            <w:webHidden/>
          </w:rPr>
          <w:tab/>
        </w:r>
        <w:r w:rsidR="00D51D19">
          <w:rPr>
            <w:noProof/>
            <w:webHidden/>
          </w:rPr>
          <w:fldChar w:fldCharType="begin"/>
        </w:r>
        <w:r w:rsidR="00D51D19">
          <w:rPr>
            <w:noProof/>
            <w:webHidden/>
          </w:rPr>
          <w:instrText xml:space="preserve"> PAGEREF _Toc267983447 \h </w:instrText>
        </w:r>
        <w:r w:rsidR="00D51D19">
          <w:rPr>
            <w:noProof/>
            <w:webHidden/>
          </w:rPr>
        </w:r>
        <w:r w:rsidR="00D51D19">
          <w:rPr>
            <w:noProof/>
            <w:webHidden/>
          </w:rPr>
          <w:fldChar w:fldCharType="separate"/>
        </w:r>
        <w:r w:rsidR="00D51D19">
          <w:rPr>
            <w:noProof/>
            <w:webHidden/>
          </w:rPr>
          <w:t>22</w:t>
        </w:r>
        <w:r w:rsidR="00D51D19">
          <w:rPr>
            <w:noProof/>
            <w:webHidden/>
          </w:rPr>
          <w:fldChar w:fldCharType="end"/>
        </w:r>
      </w:hyperlink>
    </w:p>
    <w:p w:rsidR="00D51D19" w:rsidRDefault="0021690F">
      <w:pPr>
        <w:pStyle w:val="TOC2"/>
        <w:tabs>
          <w:tab w:val="left" w:pos="880"/>
          <w:tab w:val="right" w:leader="dot" w:pos="10070"/>
        </w:tabs>
        <w:rPr>
          <w:rFonts w:asciiTheme="minorHAnsi" w:eastAsiaTheme="minorEastAsia" w:hAnsiTheme="minorHAnsi" w:cstheme="minorBidi"/>
          <w:noProof/>
          <w:sz w:val="22"/>
          <w:szCs w:val="22"/>
        </w:rPr>
      </w:pPr>
      <w:hyperlink w:anchor="_Toc267983448" w:history="1">
        <w:r w:rsidR="00D51D19" w:rsidRPr="00EE7895">
          <w:rPr>
            <w:rStyle w:val="Hyperlink"/>
            <w:noProof/>
          </w:rPr>
          <w:t>4.1</w:t>
        </w:r>
        <w:r w:rsidR="00D51D19">
          <w:rPr>
            <w:rFonts w:asciiTheme="minorHAnsi" w:eastAsiaTheme="minorEastAsia" w:hAnsiTheme="minorHAnsi" w:cstheme="minorBidi"/>
            <w:noProof/>
            <w:sz w:val="22"/>
            <w:szCs w:val="22"/>
          </w:rPr>
          <w:tab/>
        </w:r>
        <w:r w:rsidR="00D51D19" w:rsidRPr="00EE7895">
          <w:rPr>
            <w:rStyle w:val="Hyperlink"/>
            <w:noProof/>
          </w:rPr>
          <w:t>TDTS Content Overview</w:t>
        </w:r>
        <w:r w:rsidR="00D51D19">
          <w:rPr>
            <w:noProof/>
            <w:webHidden/>
          </w:rPr>
          <w:tab/>
        </w:r>
        <w:r w:rsidR="00D51D19">
          <w:rPr>
            <w:noProof/>
            <w:webHidden/>
          </w:rPr>
          <w:fldChar w:fldCharType="begin"/>
        </w:r>
        <w:r w:rsidR="00D51D19">
          <w:rPr>
            <w:noProof/>
            <w:webHidden/>
          </w:rPr>
          <w:instrText xml:space="preserve"> PAGEREF _Toc267983448 \h </w:instrText>
        </w:r>
        <w:r w:rsidR="00D51D19">
          <w:rPr>
            <w:noProof/>
            <w:webHidden/>
          </w:rPr>
        </w:r>
        <w:r w:rsidR="00D51D19">
          <w:rPr>
            <w:noProof/>
            <w:webHidden/>
          </w:rPr>
          <w:fldChar w:fldCharType="separate"/>
        </w:r>
        <w:r w:rsidR="00D51D19">
          <w:rPr>
            <w:noProof/>
            <w:webHidden/>
          </w:rPr>
          <w:t>22</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49" w:history="1">
        <w:r w:rsidR="00D51D19" w:rsidRPr="00EE7895">
          <w:rPr>
            <w:rStyle w:val="Hyperlink"/>
            <w:noProof/>
          </w:rPr>
          <w:t>4.1.1</w:t>
        </w:r>
        <w:r w:rsidR="00D51D19">
          <w:rPr>
            <w:rFonts w:asciiTheme="minorHAnsi" w:eastAsiaTheme="minorEastAsia" w:hAnsiTheme="minorHAnsi" w:cstheme="minorBidi"/>
            <w:noProof/>
            <w:sz w:val="22"/>
            <w:szCs w:val="22"/>
          </w:rPr>
          <w:tab/>
        </w:r>
        <w:r w:rsidR="00D51D19" w:rsidRPr="00EE7895">
          <w:rPr>
            <w:rStyle w:val="Hyperlink"/>
            <w:noProof/>
          </w:rPr>
          <w:t>Executive Summary</w:t>
        </w:r>
        <w:r w:rsidR="00D51D19">
          <w:rPr>
            <w:noProof/>
            <w:webHidden/>
          </w:rPr>
          <w:tab/>
        </w:r>
        <w:r w:rsidR="00D51D19">
          <w:rPr>
            <w:noProof/>
            <w:webHidden/>
          </w:rPr>
          <w:fldChar w:fldCharType="begin"/>
        </w:r>
        <w:r w:rsidR="00D51D19">
          <w:rPr>
            <w:noProof/>
            <w:webHidden/>
          </w:rPr>
          <w:instrText xml:space="preserve"> PAGEREF _Toc267983449 \h </w:instrText>
        </w:r>
        <w:r w:rsidR="00D51D19">
          <w:rPr>
            <w:noProof/>
            <w:webHidden/>
          </w:rPr>
        </w:r>
        <w:r w:rsidR="00D51D19">
          <w:rPr>
            <w:noProof/>
            <w:webHidden/>
          </w:rPr>
          <w:fldChar w:fldCharType="separate"/>
        </w:r>
        <w:r w:rsidR="00D51D19">
          <w:rPr>
            <w:noProof/>
            <w:webHidden/>
          </w:rPr>
          <w:t>23</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0" w:history="1">
        <w:r w:rsidR="00D51D19" w:rsidRPr="00EE7895">
          <w:rPr>
            <w:rStyle w:val="Hyperlink"/>
            <w:noProof/>
          </w:rPr>
          <w:t>4.1.2</w:t>
        </w:r>
        <w:r w:rsidR="00D51D19">
          <w:rPr>
            <w:rFonts w:asciiTheme="minorHAnsi" w:eastAsiaTheme="minorEastAsia" w:hAnsiTheme="minorHAnsi" w:cstheme="minorBidi"/>
            <w:noProof/>
            <w:sz w:val="22"/>
            <w:szCs w:val="22"/>
          </w:rPr>
          <w:tab/>
        </w:r>
        <w:r w:rsidR="00D51D19" w:rsidRPr="00EE7895">
          <w:rPr>
            <w:rStyle w:val="Hyperlink"/>
            <w:noProof/>
          </w:rPr>
          <w:t>Mission/Requirement</w:t>
        </w:r>
        <w:r w:rsidR="00D51D19">
          <w:rPr>
            <w:noProof/>
            <w:webHidden/>
          </w:rPr>
          <w:tab/>
        </w:r>
        <w:r w:rsidR="00D51D19">
          <w:rPr>
            <w:noProof/>
            <w:webHidden/>
          </w:rPr>
          <w:fldChar w:fldCharType="begin"/>
        </w:r>
        <w:r w:rsidR="00D51D19">
          <w:rPr>
            <w:noProof/>
            <w:webHidden/>
          </w:rPr>
          <w:instrText xml:space="preserve"> PAGEREF _Toc267983450 \h </w:instrText>
        </w:r>
        <w:r w:rsidR="00D51D19">
          <w:rPr>
            <w:noProof/>
            <w:webHidden/>
          </w:rPr>
        </w:r>
        <w:r w:rsidR="00D51D19">
          <w:rPr>
            <w:noProof/>
            <w:webHidden/>
          </w:rPr>
          <w:fldChar w:fldCharType="separate"/>
        </w:r>
        <w:r w:rsidR="00D51D19">
          <w:rPr>
            <w:noProof/>
            <w:webHidden/>
          </w:rPr>
          <w:t>23</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1" w:history="1">
        <w:r w:rsidR="00D51D19" w:rsidRPr="00EE7895">
          <w:rPr>
            <w:rStyle w:val="Hyperlink"/>
            <w:noProof/>
          </w:rPr>
          <w:t>4.1.3</w:t>
        </w:r>
        <w:r w:rsidR="00D51D19">
          <w:rPr>
            <w:rFonts w:asciiTheme="minorHAnsi" w:eastAsiaTheme="minorEastAsia" w:hAnsiTheme="minorHAnsi" w:cstheme="minorBidi"/>
            <w:noProof/>
            <w:sz w:val="22"/>
            <w:szCs w:val="22"/>
          </w:rPr>
          <w:tab/>
        </w:r>
        <w:r w:rsidR="00D51D19" w:rsidRPr="00EE7895">
          <w:rPr>
            <w:rStyle w:val="Hyperlink"/>
            <w:noProof/>
          </w:rPr>
          <w:t>Program Summary</w:t>
        </w:r>
        <w:r w:rsidR="00D51D19">
          <w:rPr>
            <w:noProof/>
            <w:webHidden/>
          </w:rPr>
          <w:tab/>
        </w:r>
        <w:r w:rsidR="00D51D19">
          <w:rPr>
            <w:noProof/>
            <w:webHidden/>
          </w:rPr>
          <w:fldChar w:fldCharType="begin"/>
        </w:r>
        <w:r w:rsidR="00D51D19">
          <w:rPr>
            <w:noProof/>
            <w:webHidden/>
          </w:rPr>
          <w:instrText xml:space="preserve"> PAGEREF _Toc267983451 \h </w:instrText>
        </w:r>
        <w:r w:rsidR="00D51D19">
          <w:rPr>
            <w:noProof/>
            <w:webHidden/>
          </w:rPr>
        </w:r>
        <w:r w:rsidR="00D51D19">
          <w:rPr>
            <w:noProof/>
            <w:webHidden/>
          </w:rPr>
          <w:fldChar w:fldCharType="separate"/>
        </w:r>
        <w:r w:rsidR="00D51D19">
          <w:rPr>
            <w:noProof/>
            <w:webHidden/>
          </w:rPr>
          <w:t>23</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2" w:history="1">
        <w:r w:rsidR="00D51D19" w:rsidRPr="00EE7895">
          <w:rPr>
            <w:rStyle w:val="Hyperlink"/>
            <w:noProof/>
          </w:rPr>
          <w:t>4.1.4</w:t>
        </w:r>
        <w:r w:rsidR="00D51D19">
          <w:rPr>
            <w:rFonts w:asciiTheme="minorHAnsi" w:eastAsiaTheme="minorEastAsia" w:hAnsiTheme="minorHAnsi" w:cstheme="minorBidi"/>
            <w:noProof/>
            <w:sz w:val="22"/>
            <w:szCs w:val="22"/>
          </w:rPr>
          <w:tab/>
        </w:r>
        <w:r w:rsidR="00D51D19" w:rsidRPr="00EE7895">
          <w:rPr>
            <w:rStyle w:val="Hyperlink"/>
            <w:noProof/>
          </w:rPr>
          <w:t>Program Management</w:t>
        </w:r>
        <w:r w:rsidR="00D51D19">
          <w:rPr>
            <w:noProof/>
            <w:webHidden/>
          </w:rPr>
          <w:tab/>
        </w:r>
        <w:r w:rsidR="00D51D19">
          <w:rPr>
            <w:noProof/>
            <w:webHidden/>
          </w:rPr>
          <w:fldChar w:fldCharType="begin"/>
        </w:r>
        <w:r w:rsidR="00D51D19">
          <w:rPr>
            <w:noProof/>
            <w:webHidden/>
          </w:rPr>
          <w:instrText xml:space="preserve"> PAGEREF _Toc267983452 \h </w:instrText>
        </w:r>
        <w:r w:rsidR="00D51D19">
          <w:rPr>
            <w:noProof/>
            <w:webHidden/>
          </w:rPr>
        </w:r>
        <w:r w:rsidR="00D51D19">
          <w:rPr>
            <w:noProof/>
            <w:webHidden/>
          </w:rPr>
          <w:fldChar w:fldCharType="separate"/>
        </w:r>
        <w:r w:rsidR="00D51D19">
          <w:rPr>
            <w:noProof/>
            <w:webHidden/>
          </w:rPr>
          <w:t>25</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3" w:history="1">
        <w:r w:rsidR="00D51D19" w:rsidRPr="00EE7895">
          <w:rPr>
            <w:rStyle w:val="Hyperlink"/>
            <w:noProof/>
          </w:rPr>
          <w:t>4.1.5</w:t>
        </w:r>
        <w:r w:rsidR="00D51D19">
          <w:rPr>
            <w:rFonts w:asciiTheme="minorHAnsi" w:eastAsiaTheme="minorEastAsia" w:hAnsiTheme="minorHAnsi" w:cstheme="minorBidi"/>
            <w:noProof/>
            <w:sz w:val="22"/>
            <w:szCs w:val="22"/>
          </w:rPr>
          <w:tab/>
        </w:r>
        <w:r w:rsidR="00D51D19" w:rsidRPr="00EE7895">
          <w:rPr>
            <w:rStyle w:val="Hyperlink"/>
            <w:noProof/>
          </w:rPr>
          <w:t>Business Strategy</w:t>
        </w:r>
        <w:r w:rsidR="00D51D19">
          <w:rPr>
            <w:noProof/>
            <w:webHidden/>
          </w:rPr>
          <w:tab/>
        </w:r>
        <w:r w:rsidR="00D51D19">
          <w:rPr>
            <w:noProof/>
            <w:webHidden/>
          </w:rPr>
          <w:fldChar w:fldCharType="begin"/>
        </w:r>
        <w:r w:rsidR="00D51D19">
          <w:rPr>
            <w:noProof/>
            <w:webHidden/>
          </w:rPr>
          <w:instrText xml:space="preserve"> PAGEREF _Toc267983453 \h </w:instrText>
        </w:r>
        <w:r w:rsidR="00D51D19">
          <w:rPr>
            <w:noProof/>
            <w:webHidden/>
          </w:rPr>
        </w:r>
        <w:r w:rsidR="00D51D19">
          <w:rPr>
            <w:noProof/>
            <w:webHidden/>
          </w:rPr>
          <w:fldChar w:fldCharType="separate"/>
        </w:r>
        <w:r w:rsidR="00D51D19">
          <w:rPr>
            <w:noProof/>
            <w:webHidden/>
          </w:rPr>
          <w:t>25</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4" w:history="1">
        <w:r w:rsidR="00D51D19" w:rsidRPr="00EE7895">
          <w:rPr>
            <w:rStyle w:val="Hyperlink"/>
            <w:noProof/>
          </w:rPr>
          <w:t>4.1.6</w:t>
        </w:r>
        <w:r w:rsidR="00D51D19">
          <w:rPr>
            <w:rFonts w:asciiTheme="minorHAnsi" w:eastAsiaTheme="minorEastAsia" w:hAnsiTheme="minorHAnsi" w:cstheme="minorBidi"/>
            <w:noProof/>
            <w:sz w:val="22"/>
            <w:szCs w:val="22"/>
          </w:rPr>
          <w:tab/>
        </w:r>
        <w:r w:rsidR="00D51D19" w:rsidRPr="00EE7895">
          <w:rPr>
            <w:rStyle w:val="Hyperlink"/>
            <w:noProof/>
          </w:rPr>
          <w:t>Program Risk Management</w:t>
        </w:r>
        <w:r w:rsidR="00D51D19">
          <w:rPr>
            <w:noProof/>
            <w:webHidden/>
          </w:rPr>
          <w:tab/>
        </w:r>
        <w:r w:rsidR="00D51D19">
          <w:rPr>
            <w:noProof/>
            <w:webHidden/>
          </w:rPr>
          <w:fldChar w:fldCharType="begin"/>
        </w:r>
        <w:r w:rsidR="00D51D19">
          <w:rPr>
            <w:noProof/>
            <w:webHidden/>
          </w:rPr>
          <w:instrText xml:space="preserve"> PAGEREF _Toc267983454 \h </w:instrText>
        </w:r>
        <w:r w:rsidR="00D51D19">
          <w:rPr>
            <w:noProof/>
            <w:webHidden/>
          </w:rPr>
        </w:r>
        <w:r w:rsidR="00D51D19">
          <w:rPr>
            <w:noProof/>
            <w:webHidden/>
          </w:rPr>
          <w:fldChar w:fldCharType="separate"/>
        </w:r>
        <w:r w:rsidR="00D51D19">
          <w:rPr>
            <w:noProof/>
            <w:webHidden/>
          </w:rPr>
          <w:t>26</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5" w:history="1">
        <w:r w:rsidR="00D51D19" w:rsidRPr="00EE7895">
          <w:rPr>
            <w:rStyle w:val="Hyperlink"/>
            <w:noProof/>
          </w:rPr>
          <w:t>4.1.7</w:t>
        </w:r>
        <w:r w:rsidR="00D51D19">
          <w:rPr>
            <w:rFonts w:asciiTheme="minorHAnsi" w:eastAsiaTheme="minorEastAsia" w:hAnsiTheme="minorHAnsi" w:cstheme="minorBidi"/>
            <w:noProof/>
            <w:sz w:val="22"/>
            <w:szCs w:val="22"/>
          </w:rPr>
          <w:tab/>
        </w:r>
        <w:r w:rsidR="00D51D19" w:rsidRPr="00EE7895">
          <w:rPr>
            <w:rStyle w:val="Hyperlink"/>
            <w:noProof/>
          </w:rPr>
          <w:t>Cost and Performance Management</w:t>
        </w:r>
        <w:r w:rsidR="00D51D19">
          <w:rPr>
            <w:noProof/>
            <w:webHidden/>
          </w:rPr>
          <w:tab/>
        </w:r>
        <w:r w:rsidR="00D51D19">
          <w:rPr>
            <w:noProof/>
            <w:webHidden/>
          </w:rPr>
          <w:fldChar w:fldCharType="begin"/>
        </w:r>
        <w:r w:rsidR="00D51D19">
          <w:rPr>
            <w:noProof/>
            <w:webHidden/>
          </w:rPr>
          <w:instrText xml:space="preserve"> PAGEREF _Toc267983455 \h </w:instrText>
        </w:r>
        <w:r w:rsidR="00D51D19">
          <w:rPr>
            <w:noProof/>
            <w:webHidden/>
          </w:rPr>
        </w:r>
        <w:r w:rsidR="00D51D19">
          <w:rPr>
            <w:noProof/>
            <w:webHidden/>
          </w:rPr>
          <w:fldChar w:fldCharType="separate"/>
        </w:r>
        <w:r w:rsidR="00D51D19">
          <w:rPr>
            <w:noProof/>
            <w:webHidden/>
          </w:rPr>
          <w:t>27</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6" w:history="1">
        <w:r w:rsidR="00D51D19" w:rsidRPr="00EE7895">
          <w:rPr>
            <w:rStyle w:val="Hyperlink"/>
            <w:noProof/>
          </w:rPr>
          <w:t>4.1.8</w:t>
        </w:r>
        <w:r w:rsidR="00D51D19">
          <w:rPr>
            <w:rFonts w:asciiTheme="minorHAnsi" w:eastAsiaTheme="minorEastAsia" w:hAnsiTheme="minorHAnsi" w:cstheme="minorBidi"/>
            <w:noProof/>
            <w:sz w:val="22"/>
            <w:szCs w:val="22"/>
          </w:rPr>
          <w:tab/>
        </w:r>
        <w:r w:rsidR="00D51D19" w:rsidRPr="00EE7895">
          <w:rPr>
            <w:rStyle w:val="Hyperlink"/>
            <w:noProof/>
          </w:rPr>
          <w:t>Systems Engineering Approach</w:t>
        </w:r>
        <w:r w:rsidR="00D51D19">
          <w:rPr>
            <w:noProof/>
            <w:webHidden/>
          </w:rPr>
          <w:tab/>
        </w:r>
        <w:r w:rsidR="00D51D19">
          <w:rPr>
            <w:noProof/>
            <w:webHidden/>
          </w:rPr>
          <w:fldChar w:fldCharType="begin"/>
        </w:r>
        <w:r w:rsidR="00D51D19">
          <w:rPr>
            <w:noProof/>
            <w:webHidden/>
          </w:rPr>
          <w:instrText xml:space="preserve"> PAGEREF _Toc267983456 \h </w:instrText>
        </w:r>
        <w:r w:rsidR="00D51D19">
          <w:rPr>
            <w:noProof/>
            <w:webHidden/>
          </w:rPr>
        </w:r>
        <w:r w:rsidR="00D51D19">
          <w:rPr>
            <w:noProof/>
            <w:webHidden/>
          </w:rPr>
          <w:fldChar w:fldCharType="separate"/>
        </w:r>
        <w:r w:rsidR="00D51D19">
          <w:rPr>
            <w:noProof/>
            <w:webHidden/>
          </w:rPr>
          <w:t>27</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7" w:history="1">
        <w:r w:rsidR="00D51D19" w:rsidRPr="00EE7895">
          <w:rPr>
            <w:rStyle w:val="Hyperlink"/>
            <w:noProof/>
          </w:rPr>
          <w:t>4.1.9</w:t>
        </w:r>
        <w:r w:rsidR="00D51D19">
          <w:rPr>
            <w:rFonts w:asciiTheme="minorHAnsi" w:eastAsiaTheme="minorEastAsia" w:hAnsiTheme="minorHAnsi" w:cstheme="minorBidi"/>
            <w:noProof/>
            <w:sz w:val="22"/>
            <w:szCs w:val="22"/>
          </w:rPr>
          <w:tab/>
        </w:r>
        <w:r w:rsidR="00D51D19" w:rsidRPr="00EE7895">
          <w:rPr>
            <w:rStyle w:val="Hyperlink"/>
            <w:noProof/>
          </w:rPr>
          <w:t>Test Approach</w:t>
        </w:r>
        <w:r w:rsidR="00D51D19">
          <w:rPr>
            <w:noProof/>
            <w:webHidden/>
          </w:rPr>
          <w:tab/>
        </w:r>
        <w:r w:rsidR="00D51D19">
          <w:rPr>
            <w:noProof/>
            <w:webHidden/>
          </w:rPr>
          <w:fldChar w:fldCharType="begin"/>
        </w:r>
        <w:r w:rsidR="00D51D19">
          <w:rPr>
            <w:noProof/>
            <w:webHidden/>
          </w:rPr>
          <w:instrText xml:space="preserve"> PAGEREF _Toc267983457 \h </w:instrText>
        </w:r>
        <w:r w:rsidR="00D51D19">
          <w:rPr>
            <w:noProof/>
            <w:webHidden/>
          </w:rPr>
        </w:r>
        <w:r w:rsidR="00D51D19">
          <w:rPr>
            <w:noProof/>
            <w:webHidden/>
          </w:rPr>
          <w:fldChar w:fldCharType="separate"/>
        </w:r>
        <w:r w:rsidR="00D51D19">
          <w:rPr>
            <w:noProof/>
            <w:webHidden/>
          </w:rPr>
          <w:t>28</w:t>
        </w:r>
        <w:r w:rsidR="00D51D19">
          <w:rPr>
            <w:noProof/>
            <w:webHidden/>
          </w:rPr>
          <w:fldChar w:fldCharType="end"/>
        </w:r>
      </w:hyperlink>
    </w:p>
    <w:p w:rsidR="00D51D19" w:rsidRDefault="0021690F">
      <w:pPr>
        <w:pStyle w:val="TOC3"/>
        <w:tabs>
          <w:tab w:val="left" w:pos="1320"/>
          <w:tab w:val="right" w:leader="dot" w:pos="10070"/>
        </w:tabs>
        <w:rPr>
          <w:rFonts w:asciiTheme="minorHAnsi" w:eastAsiaTheme="minorEastAsia" w:hAnsiTheme="minorHAnsi" w:cstheme="minorBidi"/>
          <w:noProof/>
          <w:sz w:val="22"/>
          <w:szCs w:val="22"/>
        </w:rPr>
      </w:pPr>
      <w:hyperlink w:anchor="_Toc267983458" w:history="1">
        <w:r w:rsidR="00D51D19" w:rsidRPr="00EE7895">
          <w:rPr>
            <w:rStyle w:val="Hyperlink"/>
            <w:noProof/>
          </w:rPr>
          <w:t>4.1.10</w:t>
        </w:r>
        <w:r w:rsidR="00D51D19">
          <w:rPr>
            <w:rFonts w:asciiTheme="minorHAnsi" w:eastAsiaTheme="minorEastAsia" w:hAnsiTheme="minorHAnsi" w:cstheme="minorBidi"/>
            <w:noProof/>
            <w:sz w:val="22"/>
            <w:szCs w:val="22"/>
          </w:rPr>
          <w:tab/>
        </w:r>
        <w:r w:rsidR="00D51D19" w:rsidRPr="00EE7895">
          <w:rPr>
            <w:rStyle w:val="Hyperlink"/>
            <w:noProof/>
          </w:rPr>
          <w:t>Product Support Concept</w:t>
        </w:r>
        <w:r w:rsidR="00D51D19">
          <w:rPr>
            <w:noProof/>
            <w:webHidden/>
          </w:rPr>
          <w:tab/>
        </w:r>
        <w:r w:rsidR="00D51D19">
          <w:rPr>
            <w:noProof/>
            <w:webHidden/>
          </w:rPr>
          <w:fldChar w:fldCharType="begin"/>
        </w:r>
        <w:r w:rsidR="00D51D19">
          <w:rPr>
            <w:noProof/>
            <w:webHidden/>
          </w:rPr>
          <w:instrText xml:space="preserve"> PAGEREF _Toc267983458 \h </w:instrText>
        </w:r>
        <w:r w:rsidR="00D51D19">
          <w:rPr>
            <w:noProof/>
            <w:webHidden/>
          </w:rPr>
        </w:r>
        <w:r w:rsidR="00D51D19">
          <w:rPr>
            <w:noProof/>
            <w:webHidden/>
          </w:rPr>
          <w:fldChar w:fldCharType="separate"/>
        </w:r>
        <w:r w:rsidR="00D51D19">
          <w:rPr>
            <w:noProof/>
            <w:webHidden/>
          </w:rPr>
          <w:t>28</w:t>
        </w:r>
        <w:r w:rsidR="00D51D19">
          <w:rPr>
            <w:noProof/>
            <w:webHidden/>
          </w:rPr>
          <w:fldChar w:fldCharType="end"/>
        </w:r>
      </w:hyperlink>
    </w:p>
    <w:p w:rsidR="00D51D19" w:rsidRDefault="0021690F">
      <w:pPr>
        <w:pStyle w:val="TOC1"/>
        <w:tabs>
          <w:tab w:val="left" w:pos="480"/>
          <w:tab w:val="right" w:leader="dot" w:pos="10070"/>
        </w:tabs>
        <w:rPr>
          <w:rFonts w:asciiTheme="minorHAnsi" w:eastAsiaTheme="minorEastAsia" w:hAnsiTheme="minorHAnsi" w:cstheme="minorBidi"/>
          <w:noProof/>
          <w:sz w:val="22"/>
          <w:szCs w:val="22"/>
        </w:rPr>
      </w:pPr>
      <w:hyperlink w:anchor="_Toc267983459" w:history="1">
        <w:r w:rsidR="00D51D19" w:rsidRPr="00EE7895">
          <w:rPr>
            <w:rStyle w:val="Hyperlink"/>
            <w:noProof/>
          </w:rPr>
          <w:t>5</w:t>
        </w:r>
        <w:r w:rsidR="00D51D19">
          <w:rPr>
            <w:rFonts w:asciiTheme="minorHAnsi" w:eastAsiaTheme="minorEastAsia" w:hAnsiTheme="minorHAnsi" w:cstheme="minorBidi"/>
            <w:noProof/>
            <w:sz w:val="22"/>
            <w:szCs w:val="22"/>
          </w:rPr>
          <w:tab/>
        </w:r>
        <w:r w:rsidR="00D51D19" w:rsidRPr="00EE7895">
          <w:rPr>
            <w:rStyle w:val="Hyperlink"/>
            <w:noProof/>
          </w:rPr>
          <w:t>Summary</w:t>
        </w:r>
        <w:r w:rsidR="00D51D19">
          <w:rPr>
            <w:noProof/>
            <w:webHidden/>
          </w:rPr>
          <w:tab/>
        </w:r>
        <w:r w:rsidR="00D51D19">
          <w:rPr>
            <w:noProof/>
            <w:webHidden/>
          </w:rPr>
          <w:fldChar w:fldCharType="begin"/>
        </w:r>
        <w:r w:rsidR="00D51D19">
          <w:rPr>
            <w:noProof/>
            <w:webHidden/>
          </w:rPr>
          <w:instrText xml:space="preserve"> PAGEREF _Toc267983459 \h </w:instrText>
        </w:r>
        <w:r w:rsidR="00D51D19">
          <w:rPr>
            <w:noProof/>
            <w:webHidden/>
          </w:rPr>
        </w:r>
        <w:r w:rsidR="00D51D19">
          <w:rPr>
            <w:noProof/>
            <w:webHidden/>
          </w:rPr>
          <w:fldChar w:fldCharType="separate"/>
        </w:r>
        <w:r w:rsidR="00D51D19">
          <w:rPr>
            <w:noProof/>
            <w:webHidden/>
          </w:rPr>
          <w:t>29</w:t>
        </w:r>
        <w:r w:rsidR="00D51D19">
          <w:rPr>
            <w:noProof/>
            <w:webHidden/>
          </w:rPr>
          <w:fldChar w:fldCharType="end"/>
        </w:r>
      </w:hyperlink>
    </w:p>
    <w:p w:rsidR="00D51D19" w:rsidRDefault="0021690F">
      <w:pPr>
        <w:pStyle w:val="TOC1"/>
        <w:tabs>
          <w:tab w:val="left" w:pos="480"/>
          <w:tab w:val="right" w:leader="dot" w:pos="10070"/>
        </w:tabs>
        <w:rPr>
          <w:rFonts w:asciiTheme="minorHAnsi" w:eastAsiaTheme="minorEastAsia" w:hAnsiTheme="minorHAnsi" w:cstheme="minorBidi"/>
          <w:noProof/>
          <w:sz w:val="22"/>
          <w:szCs w:val="22"/>
        </w:rPr>
      </w:pPr>
      <w:hyperlink w:anchor="_Toc267983460" w:history="1">
        <w:r w:rsidR="00D51D19" w:rsidRPr="00EE7895">
          <w:rPr>
            <w:rStyle w:val="Hyperlink"/>
            <w:noProof/>
          </w:rPr>
          <w:t>6</w:t>
        </w:r>
        <w:r w:rsidR="00D51D19">
          <w:rPr>
            <w:rFonts w:asciiTheme="minorHAnsi" w:eastAsiaTheme="minorEastAsia" w:hAnsiTheme="minorHAnsi" w:cstheme="minorBidi"/>
            <w:noProof/>
            <w:sz w:val="22"/>
            <w:szCs w:val="22"/>
          </w:rPr>
          <w:tab/>
        </w:r>
        <w:r w:rsidR="00D51D19" w:rsidRPr="00EE7895">
          <w:rPr>
            <w:rStyle w:val="Hyperlink"/>
            <w:noProof/>
          </w:rPr>
          <w:t>Bibliography</w:t>
        </w:r>
        <w:r w:rsidR="00D51D19">
          <w:rPr>
            <w:noProof/>
            <w:webHidden/>
          </w:rPr>
          <w:tab/>
        </w:r>
        <w:r w:rsidR="00D51D19">
          <w:rPr>
            <w:noProof/>
            <w:webHidden/>
          </w:rPr>
          <w:fldChar w:fldCharType="begin"/>
        </w:r>
        <w:r w:rsidR="00D51D19">
          <w:rPr>
            <w:noProof/>
            <w:webHidden/>
          </w:rPr>
          <w:instrText xml:space="preserve"> PAGEREF _Toc267983460 \h </w:instrText>
        </w:r>
        <w:r w:rsidR="00D51D19">
          <w:rPr>
            <w:noProof/>
            <w:webHidden/>
          </w:rPr>
        </w:r>
        <w:r w:rsidR="00D51D19">
          <w:rPr>
            <w:noProof/>
            <w:webHidden/>
          </w:rPr>
          <w:fldChar w:fldCharType="separate"/>
        </w:r>
        <w:r w:rsidR="00D51D19">
          <w:rPr>
            <w:noProof/>
            <w:webHidden/>
          </w:rPr>
          <w:t>30</w:t>
        </w:r>
        <w:r w:rsidR="00D51D19">
          <w:rPr>
            <w:noProof/>
            <w:webHidden/>
          </w:rPr>
          <w:fldChar w:fldCharType="end"/>
        </w:r>
      </w:hyperlink>
    </w:p>
    <w:p w:rsidR="00D51D19" w:rsidRDefault="0021690F">
      <w:pPr>
        <w:pStyle w:val="TOC1"/>
        <w:tabs>
          <w:tab w:val="right" w:leader="dot" w:pos="10070"/>
        </w:tabs>
        <w:rPr>
          <w:rFonts w:asciiTheme="minorHAnsi" w:eastAsiaTheme="minorEastAsia" w:hAnsiTheme="minorHAnsi" w:cstheme="minorBidi"/>
          <w:noProof/>
          <w:sz w:val="22"/>
          <w:szCs w:val="22"/>
        </w:rPr>
      </w:pPr>
      <w:hyperlink w:anchor="_Toc267983461" w:history="1">
        <w:r w:rsidR="00D51D19" w:rsidRPr="00EE7895">
          <w:rPr>
            <w:rStyle w:val="Hyperlink"/>
            <w:noProof/>
          </w:rPr>
          <w:t>Appendix 1 – Technology Readiness Level Definitions</w:t>
        </w:r>
        <w:r w:rsidR="00D51D19">
          <w:rPr>
            <w:noProof/>
            <w:webHidden/>
          </w:rPr>
          <w:tab/>
        </w:r>
        <w:r w:rsidR="00D51D19">
          <w:rPr>
            <w:noProof/>
            <w:webHidden/>
          </w:rPr>
          <w:fldChar w:fldCharType="begin"/>
        </w:r>
        <w:r w:rsidR="00D51D19">
          <w:rPr>
            <w:noProof/>
            <w:webHidden/>
          </w:rPr>
          <w:instrText xml:space="preserve"> PAGEREF _Toc267983461 \h </w:instrText>
        </w:r>
        <w:r w:rsidR="00D51D19">
          <w:rPr>
            <w:noProof/>
            <w:webHidden/>
          </w:rPr>
        </w:r>
        <w:r w:rsidR="00D51D19">
          <w:rPr>
            <w:noProof/>
            <w:webHidden/>
          </w:rPr>
          <w:fldChar w:fldCharType="separate"/>
        </w:r>
        <w:r w:rsidR="00D51D19">
          <w:rPr>
            <w:noProof/>
            <w:webHidden/>
          </w:rPr>
          <w:t>31</w:t>
        </w:r>
        <w:r w:rsidR="00D51D19">
          <w:rPr>
            <w:noProof/>
            <w:webHidden/>
          </w:rPr>
          <w:fldChar w:fldCharType="end"/>
        </w:r>
      </w:hyperlink>
    </w:p>
    <w:p w:rsidR="00D51D19" w:rsidRDefault="0021690F">
      <w:pPr>
        <w:pStyle w:val="TOC1"/>
        <w:tabs>
          <w:tab w:val="right" w:leader="dot" w:pos="10070"/>
        </w:tabs>
        <w:rPr>
          <w:rFonts w:asciiTheme="minorHAnsi" w:eastAsiaTheme="minorEastAsia" w:hAnsiTheme="minorHAnsi" w:cstheme="minorBidi"/>
          <w:noProof/>
          <w:sz w:val="22"/>
          <w:szCs w:val="22"/>
        </w:rPr>
      </w:pPr>
      <w:hyperlink w:anchor="_Toc267983462" w:history="1">
        <w:r w:rsidR="00D51D19" w:rsidRPr="00EE7895">
          <w:rPr>
            <w:rStyle w:val="Hyperlink"/>
            <w:noProof/>
          </w:rPr>
          <w:t>Appendix 2 – Manufacturing Readiness Level Definitions</w:t>
        </w:r>
        <w:r w:rsidR="00D51D19">
          <w:rPr>
            <w:noProof/>
            <w:webHidden/>
          </w:rPr>
          <w:tab/>
        </w:r>
        <w:r w:rsidR="00D51D19">
          <w:rPr>
            <w:noProof/>
            <w:webHidden/>
          </w:rPr>
          <w:fldChar w:fldCharType="begin"/>
        </w:r>
        <w:r w:rsidR="00D51D19">
          <w:rPr>
            <w:noProof/>
            <w:webHidden/>
          </w:rPr>
          <w:instrText xml:space="preserve"> PAGEREF _Toc267983462 \h </w:instrText>
        </w:r>
        <w:r w:rsidR="00D51D19">
          <w:rPr>
            <w:noProof/>
            <w:webHidden/>
          </w:rPr>
        </w:r>
        <w:r w:rsidR="00D51D19">
          <w:rPr>
            <w:noProof/>
            <w:webHidden/>
          </w:rPr>
          <w:fldChar w:fldCharType="separate"/>
        </w:r>
        <w:r w:rsidR="00D51D19">
          <w:rPr>
            <w:noProof/>
            <w:webHidden/>
          </w:rPr>
          <w:t>33</w:t>
        </w:r>
        <w:r w:rsidR="00D51D19">
          <w:rPr>
            <w:noProof/>
            <w:webHidden/>
          </w:rPr>
          <w:fldChar w:fldCharType="end"/>
        </w:r>
      </w:hyperlink>
    </w:p>
    <w:p w:rsidR="00D51D19" w:rsidRDefault="0021690F">
      <w:pPr>
        <w:pStyle w:val="TOC1"/>
        <w:tabs>
          <w:tab w:val="right" w:leader="dot" w:pos="10070"/>
        </w:tabs>
        <w:rPr>
          <w:rFonts w:asciiTheme="minorHAnsi" w:eastAsiaTheme="minorEastAsia" w:hAnsiTheme="minorHAnsi" w:cstheme="minorBidi"/>
          <w:noProof/>
          <w:sz w:val="22"/>
          <w:szCs w:val="22"/>
        </w:rPr>
      </w:pPr>
      <w:hyperlink w:anchor="_Toc267983463" w:history="1">
        <w:r w:rsidR="00D51D19" w:rsidRPr="00EE7895">
          <w:rPr>
            <w:rStyle w:val="Hyperlink"/>
            <w:noProof/>
          </w:rPr>
          <w:t>Appendix 3 – Glossary</w:t>
        </w:r>
        <w:r w:rsidR="00D51D19">
          <w:rPr>
            <w:noProof/>
            <w:webHidden/>
          </w:rPr>
          <w:tab/>
        </w:r>
        <w:r w:rsidR="00D51D19">
          <w:rPr>
            <w:noProof/>
            <w:webHidden/>
          </w:rPr>
          <w:fldChar w:fldCharType="begin"/>
        </w:r>
        <w:r w:rsidR="00D51D19">
          <w:rPr>
            <w:noProof/>
            <w:webHidden/>
          </w:rPr>
          <w:instrText xml:space="preserve"> PAGEREF _Toc267983463 \h </w:instrText>
        </w:r>
        <w:r w:rsidR="00D51D19">
          <w:rPr>
            <w:noProof/>
            <w:webHidden/>
          </w:rPr>
        </w:r>
        <w:r w:rsidR="00D51D19">
          <w:rPr>
            <w:noProof/>
            <w:webHidden/>
          </w:rPr>
          <w:fldChar w:fldCharType="separate"/>
        </w:r>
        <w:r w:rsidR="00D51D19">
          <w:rPr>
            <w:noProof/>
            <w:webHidden/>
          </w:rPr>
          <w:t>35</w:t>
        </w:r>
        <w:r w:rsidR="00D51D19">
          <w:rPr>
            <w:noProof/>
            <w:webHidden/>
          </w:rPr>
          <w:fldChar w:fldCharType="end"/>
        </w:r>
      </w:hyperlink>
    </w:p>
    <w:p w:rsidR="00D51D19" w:rsidRDefault="0021690F">
      <w:pPr>
        <w:pStyle w:val="TOC1"/>
        <w:tabs>
          <w:tab w:val="right" w:leader="dot" w:pos="10070"/>
        </w:tabs>
        <w:rPr>
          <w:rFonts w:asciiTheme="minorHAnsi" w:eastAsiaTheme="minorEastAsia" w:hAnsiTheme="minorHAnsi" w:cstheme="minorBidi"/>
          <w:noProof/>
          <w:sz w:val="22"/>
          <w:szCs w:val="22"/>
        </w:rPr>
      </w:pPr>
      <w:hyperlink w:anchor="_Toc267983464" w:history="1">
        <w:r w:rsidR="00D51D19" w:rsidRPr="00EE7895">
          <w:rPr>
            <w:rStyle w:val="Hyperlink"/>
            <w:noProof/>
          </w:rPr>
          <w:t>Appendix 4 – Acronyms</w:t>
        </w:r>
        <w:r w:rsidR="00D51D19">
          <w:rPr>
            <w:noProof/>
            <w:webHidden/>
          </w:rPr>
          <w:tab/>
        </w:r>
        <w:r w:rsidR="00D51D19">
          <w:rPr>
            <w:noProof/>
            <w:webHidden/>
          </w:rPr>
          <w:fldChar w:fldCharType="begin"/>
        </w:r>
        <w:r w:rsidR="00D51D19">
          <w:rPr>
            <w:noProof/>
            <w:webHidden/>
          </w:rPr>
          <w:instrText xml:space="preserve"> PAGEREF _Toc267983464 \h </w:instrText>
        </w:r>
        <w:r w:rsidR="00D51D19">
          <w:rPr>
            <w:noProof/>
            <w:webHidden/>
          </w:rPr>
        </w:r>
        <w:r w:rsidR="00D51D19">
          <w:rPr>
            <w:noProof/>
            <w:webHidden/>
          </w:rPr>
          <w:fldChar w:fldCharType="separate"/>
        </w:r>
        <w:r w:rsidR="00D51D19">
          <w:rPr>
            <w:noProof/>
            <w:webHidden/>
          </w:rPr>
          <w:t>37</w:t>
        </w:r>
        <w:r w:rsidR="00D51D19">
          <w:rPr>
            <w:noProof/>
            <w:webHidden/>
          </w:rPr>
          <w:fldChar w:fldCharType="end"/>
        </w:r>
      </w:hyperlink>
    </w:p>
    <w:p w:rsidR="00D51D19" w:rsidRDefault="0021690F">
      <w:pPr>
        <w:pStyle w:val="TOC1"/>
        <w:tabs>
          <w:tab w:val="right" w:leader="dot" w:pos="10070"/>
        </w:tabs>
        <w:rPr>
          <w:rFonts w:asciiTheme="minorHAnsi" w:eastAsiaTheme="minorEastAsia" w:hAnsiTheme="minorHAnsi" w:cstheme="minorBidi"/>
          <w:noProof/>
          <w:sz w:val="22"/>
          <w:szCs w:val="22"/>
        </w:rPr>
      </w:pPr>
      <w:hyperlink w:anchor="_Toc267983465" w:history="1">
        <w:r w:rsidR="00D51D19" w:rsidRPr="00EE7895">
          <w:rPr>
            <w:rStyle w:val="Hyperlink"/>
            <w:noProof/>
          </w:rPr>
          <w:t>Appendix 5 – Web Sites</w:t>
        </w:r>
        <w:r w:rsidR="00D51D19">
          <w:rPr>
            <w:noProof/>
            <w:webHidden/>
          </w:rPr>
          <w:tab/>
        </w:r>
        <w:r w:rsidR="00D51D19">
          <w:rPr>
            <w:noProof/>
            <w:webHidden/>
          </w:rPr>
          <w:fldChar w:fldCharType="begin"/>
        </w:r>
        <w:r w:rsidR="00D51D19">
          <w:rPr>
            <w:noProof/>
            <w:webHidden/>
          </w:rPr>
          <w:instrText xml:space="preserve"> PAGEREF _Toc267983465 \h </w:instrText>
        </w:r>
        <w:r w:rsidR="00D51D19">
          <w:rPr>
            <w:noProof/>
            <w:webHidden/>
          </w:rPr>
        </w:r>
        <w:r w:rsidR="00D51D19">
          <w:rPr>
            <w:noProof/>
            <w:webHidden/>
          </w:rPr>
          <w:fldChar w:fldCharType="separate"/>
        </w:r>
        <w:r w:rsidR="00D51D19">
          <w:rPr>
            <w:noProof/>
            <w:webHidden/>
          </w:rPr>
          <w:t>39</w:t>
        </w:r>
        <w:r w:rsidR="00D51D19">
          <w:rPr>
            <w:noProof/>
            <w:webHidden/>
          </w:rPr>
          <w:fldChar w:fldCharType="end"/>
        </w:r>
      </w:hyperlink>
    </w:p>
    <w:p w:rsidR="007F0E2B" w:rsidRDefault="003074A3" w:rsidP="00CF1C65">
      <w:pPr>
        <w:jc w:val="center"/>
      </w:pPr>
      <w:r w:rsidRPr="00685B29">
        <w:fldChar w:fldCharType="end"/>
      </w:r>
    </w:p>
    <w:p w:rsidR="00D51D19" w:rsidRPr="00685B29" w:rsidRDefault="00D51D19" w:rsidP="00CF1C65">
      <w:pPr>
        <w:jc w:val="center"/>
      </w:pPr>
    </w:p>
    <w:p w:rsidR="00113287" w:rsidRPr="00685B29" w:rsidRDefault="00113287" w:rsidP="00CF1C65">
      <w:pPr>
        <w:sectPr w:rsidR="00113287" w:rsidRPr="00685B29" w:rsidSect="0048310C">
          <w:footerReference w:type="default" r:id="rId14"/>
          <w:pgSz w:w="12240" w:h="15840"/>
          <w:pgMar w:top="1440" w:right="1080" w:bottom="1440" w:left="1080" w:header="720" w:footer="720" w:gutter="0"/>
          <w:cols w:space="720"/>
          <w:titlePg/>
          <w:docGrid w:linePitch="360"/>
        </w:sectPr>
      </w:pPr>
    </w:p>
    <w:p w:rsidR="00A032F5" w:rsidRPr="00685B29" w:rsidRDefault="00A032F5" w:rsidP="00CF1C65"/>
    <w:p w:rsidR="00A032F5" w:rsidRPr="00685B29" w:rsidRDefault="00A032F5" w:rsidP="00CF1C65">
      <w:pPr>
        <w:jc w:val="center"/>
        <w:rPr>
          <w:b/>
          <w:sz w:val="28"/>
          <w:szCs w:val="28"/>
        </w:rPr>
      </w:pPr>
      <w:r w:rsidRPr="00685B29">
        <w:rPr>
          <w:b/>
          <w:sz w:val="28"/>
          <w:szCs w:val="28"/>
        </w:rPr>
        <w:t>Technology Development</w:t>
      </w:r>
      <w:r w:rsidR="00E75510" w:rsidRPr="00685B29">
        <w:rPr>
          <w:b/>
          <w:sz w:val="28"/>
          <w:szCs w:val="28"/>
        </w:rPr>
        <w:t xml:space="preserve"> and Transition</w:t>
      </w:r>
      <w:r w:rsidRPr="00685B29">
        <w:rPr>
          <w:b/>
          <w:sz w:val="28"/>
          <w:szCs w:val="28"/>
        </w:rPr>
        <w:t xml:space="preserve"> Strategy (</w:t>
      </w:r>
      <w:r w:rsidR="00E75510" w:rsidRPr="00685B29">
        <w:rPr>
          <w:b/>
          <w:sz w:val="28"/>
          <w:szCs w:val="28"/>
        </w:rPr>
        <w:t>TDTS</w:t>
      </w:r>
      <w:r w:rsidRPr="00685B29">
        <w:rPr>
          <w:b/>
          <w:sz w:val="28"/>
          <w:szCs w:val="28"/>
        </w:rPr>
        <w:t xml:space="preserve">) </w:t>
      </w:r>
      <w:r w:rsidR="0044656E" w:rsidRPr="00685B29">
        <w:rPr>
          <w:b/>
          <w:sz w:val="28"/>
          <w:szCs w:val="28"/>
        </w:rPr>
        <w:t>Guidebook</w:t>
      </w:r>
    </w:p>
    <w:p w:rsidR="00CF50B9" w:rsidRPr="00685B29" w:rsidRDefault="00CF50B9" w:rsidP="00CF1C65">
      <w:pPr>
        <w:jc w:val="center"/>
        <w:rPr>
          <w:b/>
          <w:sz w:val="28"/>
          <w:szCs w:val="28"/>
        </w:rPr>
      </w:pPr>
    </w:p>
    <w:p w:rsidR="005A5EC1" w:rsidRPr="00685B29" w:rsidRDefault="005A5EC1" w:rsidP="00CF1C65">
      <w:pPr>
        <w:pStyle w:val="Heading1"/>
      </w:pPr>
      <w:bookmarkStart w:id="16" w:name="_Toc208207226"/>
      <w:bookmarkStart w:id="17" w:name="_Toc209853935"/>
      <w:bookmarkStart w:id="18" w:name="_Toc228072799"/>
      <w:bookmarkStart w:id="19" w:name="_Toc267983428"/>
      <w:r w:rsidRPr="00685B29">
        <w:t>Introduction</w:t>
      </w:r>
      <w:bookmarkEnd w:id="16"/>
      <w:bookmarkEnd w:id="17"/>
      <w:bookmarkEnd w:id="18"/>
      <w:bookmarkEnd w:id="19"/>
    </w:p>
    <w:p w:rsidR="00AB3B60" w:rsidRPr="00685B29" w:rsidRDefault="00AB3B60" w:rsidP="00AB3B60">
      <w:pPr>
        <w:pStyle w:val="Heading2"/>
      </w:pPr>
      <w:bookmarkStart w:id="20" w:name="_Toc267983429"/>
      <w:r w:rsidRPr="00685B29">
        <w:t xml:space="preserve">Problem </w:t>
      </w:r>
      <w:r w:rsidR="00CE3734" w:rsidRPr="00685B29">
        <w:t>D</w:t>
      </w:r>
      <w:r w:rsidRPr="00685B29">
        <w:t>escription</w:t>
      </w:r>
      <w:bookmarkEnd w:id="20"/>
      <w:r w:rsidRPr="00685B29">
        <w:t xml:space="preserve"> </w:t>
      </w:r>
    </w:p>
    <w:p w:rsidR="008A4179" w:rsidRPr="00685B29" w:rsidRDefault="008A4179" w:rsidP="008A4179">
      <w:r w:rsidRPr="00685B29">
        <w:tab/>
        <w:t xml:space="preserve">A </w:t>
      </w:r>
      <w:r w:rsidR="00554154" w:rsidRPr="00685B29">
        <w:t>Government Accountability Office (</w:t>
      </w:r>
      <w:r w:rsidRPr="00685B29">
        <w:t>GAO</w:t>
      </w:r>
      <w:r w:rsidR="00554154" w:rsidRPr="00685B29">
        <w:t>)</w:t>
      </w:r>
      <w:r w:rsidRPr="00685B29">
        <w:t xml:space="preserve"> study</w:t>
      </w:r>
      <w:r w:rsidRPr="00685B29">
        <w:rPr>
          <w:rStyle w:val="FootnoteReference"/>
        </w:rPr>
        <w:footnoteReference w:id="1"/>
      </w:r>
      <w:r w:rsidRPr="00685B29">
        <w:t xml:space="preserve"> found that the </w:t>
      </w:r>
      <w:r w:rsidR="00554154" w:rsidRPr="00685B29">
        <w:t>Department of Defense (</w:t>
      </w:r>
      <w:r w:rsidRPr="00685B29">
        <w:t>DoD</w:t>
      </w:r>
      <w:r w:rsidR="00554154" w:rsidRPr="00685B29">
        <w:t>)</w:t>
      </w:r>
      <w:r w:rsidRPr="00685B29">
        <w:t xml:space="preserve"> routinely transitions immature technologies into its acquisition programs</w:t>
      </w:r>
      <w:r w:rsidR="008645F8" w:rsidRPr="00685B29">
        <w:t>,</w:t>
      </w:r>
      <w:r w:rsidRPr="00685B29">
        <w:t xml:space="preserve"> thereby resulting in significant schedule delays</w:t>
      </w:r>
      <w:r w:rsidR="006424CE" w:rsidRPr="00685B29">
        <w:t xml:space="preserve">, </w:t>
      </w:r>
      <w:r w:rsidRPr="00685B29">
        <w:t>cost growth</w:t>
      </w:r>
      <w:r w:rsidR="006424CE" w:rsidRPr="00685B29">
        <w:t>, and performance i</w:t>
      </w:r>
      <w:r w:rsidR="00F91B3E" w:rsidRPr="00685B29">
        <w:t>ssues</w:t>
      </w:r>
      <w:r w:rsidRPr="00685B29">
        <w:t xml:space="preserve">.  </w:t>
      </w:r>
      <w:r w:rsidR="005B3F29" w:rsidRPr="00685B29">
        <w:t xml:space="preserve">Several recommendations were provided.  One recommendation was to </w:t>
      </w:r>
      <w:r w:rsidR="005B3F29" w:rsidRPr="00697BF8">
        <w:t xml:space="preserve">develop a gated process for developing and transitioning technology and to expand the use of technology transition agreements as </w:t>
      </w:r>
      <w:r w:rsidR="00707BC0" w:rsidRPr="00697BF8">
        <w:t xml:space="preserve">one of the </w:t>
      </w:r>
      <w:r w:rsidR="005B3F29" w:rsidRPr="00697BF8">
        <w:t xml:space="preserve">means to address this problem area.  DoD concurred with this recommendation.  </w:t>
      </w:r>
      <w:r w:rsidR="005B3F29" w:rsidRPr="00685B29">
        <w:t>This</w:t>
      </w:r>
      <w:r w:rsidRPr="00685B29">
        <w:t xml:space="preserve"> guidebook lays out a </w:t>
      </w:r>
      <w:r w:rsidR="00F91B3E" w:rsidRPr="00685B29">
        <w:t xml:space="preserve">process for maturing </w:t>
      </w:r>
      <w:r w:rsidRPr="00685B29">
        <w:t xml:space="preserve">technology </w:t>
      </w:r>
      <w:r w:rsidR="00F91B3E" w:rsidRPr="00685B29">
        <w:t xml:space="preserve">and developing </w:t>
      </w:r>
      <w:r w:rsidRPr="00685B29">
        <w:t xml:space="preserve">transition strategy </w:t>
      </w:r>
      <w:r w:rsidR="00521C98" w:rsidRPr="00685B29">
        <w:t xml:space="preserve">based on a </w:t>
      </w:r>
      <w:r w:rsidR="009D61D7" w:rsidRPr="00685B29">
        <w:t>“</w:t>
      </w:r>
      <w:r w:rsidRPr="00685B29">
        <w:t>stage-gate</w:t>
      </w:r>
      <w:r w:rsidR="00521C98" w:rsidRPr="00685B29">
        <w:t>,</w:t>
      </w:r>
      <w:r w:rsidR="009D61D7" w:rsidRPr="00685B29">
        <w:t>”</w:t>
      </w:r>
      <w:r w:rsidR="00521C98" w:rsidRPr="00685B29">
        <w:t xml:space="preserve"> </w:t>
      </w:r>
      <w:r w:rsidRPr="00685B29">
        <w:t>industry best practices</w:t>
      </w:r>
      <w:r w:rsidR="00521C98" w:rsidRPr="00685B29">
        <w:t xml:space="preserve"> approach</w:t>
      </w:r>
      <w:r w:rsidRPr="00685B29">
        <w:t xml:space="preserve">.  </w:t>
      </w:r>
    </w:p>
    <w:p w:rsidR="00795C51" w:rsidRPr="00685B29" w:rsidRDefault="008A4179" w:rsidP="00795C51">
      <w:r w:rsidRPr="00685B29">
        <w:rPr>
          <w:color w:val="FF0000"/>
        </w:rPr>
        <w:tab/>
      </w:r>
      <w:r w:rsidR="00812A18" w:rsidRPr="00685B29">
        <w:t xml:space="preserve">The proposed exit criteria for each </w:t>
      </w:r>
      <w:r w:rsidR="004D4773" w:rsidRPr="00685B29">
        <w:t>stage-</w:t>
      </w:r>
      <w:r w:rsidR="00812A18" w:rsidRPr="00685B29">
        <w:t xml:space="preserve">gate </w:t>
      </w:r>
      <w:r w:rsidR="00521C98" w:rsidRPr="00685B29">
        <w:t>are</w:t>
      </w:r>
      <w:r w:rsidR="00812A18" w:rsidRPr="00685B29">
        <w:t xml:space="preserve"> based on </w:t>
      </w:r>
      <w:r w:rsidR="0074537C" w:rsidRPr="00685B29">
        <w:t>many factors</w:t>
      </w:r>
      <w:r w:rsidR="00521C98" w:rsidRPr="00685B29">
        <w:t>,</w:t>
      </w:r>
      <w:r w:rsidR="0074537C" w:rsidRPr="00685B29">
        <w:t xml:space="preserve"> one of which is</w:t>
      </w:r>
      <w:r w:rsidR="00812A18" w:rsidRPr="00685B29">
        <w:t xml:space="preserve"> </w:t>
      </w:r>
      <w:r w:rsidR="004D4773" w:rsidRPr="00685B29">
        <w:t>risk</w:t>
      </w:r>
      <w:r w:rsidR="005439EA" w:rsidRPr="00685B29">
        <w:t xml:space="preserve"> management</w:t>
      </w:r>
      <w:r w:rsidR="0074537C" w:rsidRPr="00685B29">
        <w:t>.</w:t>
      </w:r>
      <w:r w:rsidR="00812A18" w:rsidRPr="00685B29">
        <w:t xml:space="preserve">  Th</w:t>
      </w:r>
      <w:r w:rsidR="0074537C" w:rsidRPr="00685B29">
        <w:t>is</w:t>
      </w:r>
      <w:r w:rsidR="00812A18" w:rsidRPr="00685B29">
        <w:t xml:space="preserve"> </w:t>
      </w:r>
      <w:r w:rsidR="0074537C" w:rsidRPr="00685B29">
        <w:t xml:space="preserve">will </w:t>
      </w:r>
      <w:r w:rsidR="00812A18" w:rsidRPr="00685B29">
        <w:t xml:space="preserve">align </w:t>
      </w:r>
      <w:r w:rsidR="00F760F9" w:rsidRPr="00685B29">
        <w:t xml:space="preserve">both </w:t>
      </w:r>
      <w:r w:rsidR="00812A18" w:rsidRPr="00685B29">
        <w:t>with DoD 5000 series instructions</w:t>
      </w:r>
      <w:r w:rsidR="0074537C" w:rsidRPr="00685B29">
        <w:t>,</w:t>
      </w:r>
      <w:r w:rsidR="00812A18" w:rsidRPr="00685B29">
        <w:t xml:space="preserve"> </w:t>
      </w:r>
      <w:r w:rsidR="00795C51" w:rsidRPr="00685B29">
        <w:t xml:space="preserve">which </w:t>
      </w:r>
      <w:r w:rsidR="00F760F9" w:rsidRPr="00685B29">
        <w:t xml:space="preserve">collectively serve as a reference resource for </w:t>
      </w:r>
      <w:r w:rsidR="00795C51" w:rsidRPr="00685B29">
        <w:t xml:space="preserve">acquisition professionals and program management </w:t>
      </w:r>
      <w:r w:rsidR="00F760F9" w:rsidRPr="00685B29">
        <w:t xml:space="preserve">(PM) </w:t>
      </w:r>
      <w:r w:rsidR="00795C51" w:rsidRPr="00685B29">
        <w:t xml:space="preserve">offices </w:t>
      </w:r>
      <w:r w:rsidR="00F760F9" w:rsidRPr="00685B29">
        <w:t xml:space="preserve">in </w:t>
      </w:r>
      <w:r w:rsidR="00795C51" w:rsidRPr="00685B29">
        <w:t>dealing with system acquisition risks</w:t>
      </w:r>
      <w:r w:rsidR="00F760F9" w:rsidRPr="00685B29">
        <w:t>,</w:t>
      </w:r>
      <w:r w:rsidR="00795C51" w:rsidRPr="00685B29">
        <w:t xml:space="preserve"> </w:t>
      </w:r>
      <w:r w:rsidR="00812A18" w:rsidRPr="00685B29">
        <w:t xml:space="preserve">and </w:t>
      </w:r>
      <w:r w:rsidR="00F760F9" w:rsidRPr="00685B29">
        <w:t xml:space="preserve">with </w:t>
      </w:r>
      <w:r w:rsidR="00812A18" w:rsidRPr="00685B29">
        <w:t xml:space="preserve">the AFMCP 63-101 </w:t>
      </w:r>
      <w:r w:rsidR="00812A18" w:rsidRPr="00685B29">
        <w:rPr>
          <w:i/>
        </w:rPr>
        <w:t xml:space="preserve">AFMC </w:t>
      </w:r>
      <w:r w:rsidR="00554154" w:rsidRPr="00685B29">
        <w:rPr>
          <w:i/>
        </w:rPr>
        <w:t xml:space="preserve">[Air Force Materiel Command] </w:t>
      </w:r>
      <w:r w:rsidR="00812A18" w:rsidRPr="00685B29">
        <w:rPr>
          <w:i/>
        </w:rPr>
        <w:t>Risk Management Process</w:t>
      </w:r>
      <w:r w:rsidR="0074537C" w:rsidRPr="00685B29">
        <w:t>,</w:t>
      </w:r>
      <w:r w:rsidR="00812A18" w:rsidRPr="00685B29">
        <w:t xml:space="preserve"> </w:t>
      </w:r>
      <w:r w:rsidR="00795C51" w:rsidRPr="00685B29">
        <w:t>which provides PMs and their team</w:t>
      </w:r>
      <w:r w:rsidR="00F760F9" w:rsidRPr="00685B29">
        <w:t>s</w:t>
      </w:r>
      <w:r w:rsidR="00795C51" w:rsidRPr="00685B29">
        <w:t xml:space="preserve"> a basic understanding of the terms, definitions, and methods associated with effective risk management </w:t>
      </w:r>
      <w:r w:rsidR="00812A18" w:rsidRPr="00685B29">
        <w:t xml:space="preserve">so that researchers and acquirers are speaking the same language.  </w:t>
      </w:r>
    </w:p>
    <w:p w:rsidR="00AB3B60" w:rsidRPr="00685B29" w:rsidRDefault="00AB3B60" w:rsidP="00AB3B60">
      <w:pPr>
        <w:pStyle w:val="Heading2"/>
      </w:pPr>
      <w:bookmarkStart w:id="21" w:name="_Toc231625683"/>
      <w:bookmarkStart w:id="22" w:name="_Toc231882903"/>
      <w:bookmarkStart w:id="23" w:name="_Toc267983430"/>
      <w:bookmarkEnd w:id="21"/>
      <w:bookmarkEnd w:id="22"/>
      <w:r w:rsidRPr="00685B29">
        <w:t>Big to Small</w:t>
      </w:r>
      <w:bookmarkEnd w:id="23"/>
    </w:p>
    <w:p w:rsidR="00D177DE" w:rsidRPr="00685B29" w:rsidRDefault="00D177DE" w:rsidP="008A4179">
      <w:r w:rsidRPr="00685B29">
        <w:tab/>
      </w:r>
      <w:r w:rsidR="00C226EA" w:rsidRPr="00685B29">
        <w:t xml:space="preserve">The crux of the </w:t>
      </w:r>
      <w:r w:rsidRPr="00685B29">
        <w:t xml:space="preserve">problem </w:t>
      </w:r>
      <w:r w:rsidR="00F760F9" w:rsidRPr="00685B29">
        <w:t>lies in</w:t>
      </w:r>
      <w:r w:rsidRPr="00685B29">
        <w:t xml:space="preserve"> trying to transition technology</w:t>
      </w:r>
      <w:r w:rsidR="00F760F9" w:rsidRPr="00685B29">
        <w:t xml:space="preserve"> that has </w:t>
      </w:r>
      <w:r w:rsidRPr="00685B29">
        <w:t xml:space="preserve">not </w:t>
      </w:r>
      <w:r w:rsidR="00F760F9" w:rsidRPr="00685B29">
        <w:t xml:space="preserve">yet reached </w:t>
      </w:r>
      <w:r w:rsidRPr="00685B29">
        <w:t>the stage of development expected by the receiving agent.  The transition process flow is a well-known and well</w:t>
      </w:r>
      <w:r w:rsidR="00C226EA" w:rsidRPr="00685B29">
        <w:t>-</w:t>
      </w:r>
      <w:r w:rsidRPr="00685B29">
        <w:t xml:space="preserve">understood process, documented by </w:t>
      </w:r>
      <w:r w:rsidR="00C226EA" w:rsidRPr="00685B29">
        <w:t xml:space="preserve">the </w:t>
      </w:r>
      <w:r w:rsidR="00113287" w:rsidRPr="00685B29">
        <w:t>Office of the Secretary of Defense (</w:t>
      </w:r>
      <w:r w:rsidRPr="00685B29">
        <w:t>OSD</w:t>
      </w:r>
      <w:r w:rsidR="00113287" w:rsidRPr="00685B29">
        <w:t>)</w:t>
      </w:r>
      <w:r w:rsidRPr="00685B29">
        <w:rPr>
          <w:rStyle w:val="FootnoteReference"/>
        </w:rPr>
        <w:footnoteReference w:id="2"/>
      </w:r>
      <w:r w:rsidRPr="00685B29">
        <w:t xml:space="preserve"> and</w:t>
      </w:r>
      <w:r w:rsidR="007B7174" w:rsidRPr="00685B29">
        <w:t>,</w:t>
      </w:r>
      <w:r w:rsidRPr="00685B29">
        <w:t xml:space="preserve"> </w:t>
      </w:r>
      <w:r w:rsidR="007B7174" w:rsidRPr="00685B29">
        <w:t xml:space="preserve">as evidenced by its application of this approach in AFI 61-101 </w:t>
      </w:r>
      <w:r w:rsidR="007B7174" w:rsidRPr="00685B29">
        <w:rPr>
          <w:i/>
        </w:rPr>
        <w:t>Applied Technology Council</w:t>
      </w:r>
      <w:r w:rsidR="007B7174" w:rsidRPr="00685B29">
        <w:t xml:space="preserve"> as well as various </w:t>
      </w:r>
      <w:r w:rsidR="00554154" w:rsidRPr="00685B29">
        <w:t>Major Command (</w:t>
      </w:r>
      <w:r w:rsidR="007B7174" w:rsidRPr="00685B29">
        <w:t>MAJCOM</w:t>
      </w:r>
      <w:r w:rsidR="00554154" w:rsidRPr="00685B29">
        <w:t>)</w:t>
      </w:r>
      <w:r w:rsidR="007B7174" w:rsidRPr="00685B29">
        <w:t xml:space="preserve"> instructions, </w:t>
      </w:r>
      <w:r w:rsidRPr="00685B29">
        <w:t xml:space="preserve">embraced by the </w:t>
      </w:r>
      <w:r w:rsidR="008038DA" w:rsidRPr="00685B29">
        <w:t>Air Force (</w:t>
      </w:r>
      <w:r w:rsidRPr="00685B29">
        <w:t>AF</w:t>
      </w:r>
      <w:r w:rsidR="008038DA" w:rsidRPr="00685B29">
        <w:t>)</w:t>
      </w:r>
      <w:r w:rsidRPr="00685B29">
        <w:t xml:space="preserve"> for many years</w:t>
      </w:r>
      <w:r w:rsidR="007B7174" w:rsidRPr="00685B29">
        <w:t xml:space="preserve">. </w:t>
      </w:r>
      <w:r w:rsidRPr="00685B29">
        <w:t xml:space="preserve"> </w:t>
      </w:r>
      <w:r w:rsidR="00C60C7F" w:rsidRPr="00685B29">
        <w:t xml:space="preserve">Communication is </w:t>
      </w:r>
      <w:r w:rsidR="007B7174" w:rsidRPr="00685B29">
        <w:t>paramount to</w:t>
      </w:r>
      <w:r w:rsidR="00C60C7F" w:rsidRPr="00685B29">
        <w:t xml:space="preserve"> developing and executing a long-term strategy</w:t>
      </w:r>
      <w:r w:rsidR="007B7174" w:rsidRPr="00685B29">
        <w:t xml:space="preserve"> that comprehensively spans </w:t>
      </w:r>
      <w:r w:rsidR="00C60C7F" w:rsidRPr="00685B29">
        <w:t>technology maturation</w:t>
      </w:r>
      <w:r w:rsidR="007F46BA" w:rsidRPr="00685B29">
        <w:t>—</w:t>
      </w:r>
      <w:r w:rsidR="007B7174" w:rsidRPr="00685B29">
        <w:t xml:space="preserve">from a given </w:t>
      </w:r>
      <w:r w:rsidR="00C60C7F" w:rsidRPr="00685B29">
        <w:t>effort</w:t>
      </w:r>
      <w:r w:rsidR="007B7174" w:rsidRPr="00685B29">
        <w:t>’s origin</w:t>
      </w:r>
      <w:r w:rsidR="007F46BA" w:rsidRPr="00685B29">
        <w:t>s</w:t>
      </w:r>
      <w:r w:rsidR="007B7174" w:rsidRPr="00685B29">
        <w:t xml:space="preserve"> through </w:t>
      </w:r>
      <w:r w:rsidR="0034444D" w:rsidRPr="00685B29">
        <w:t>a</w:t>
      </w:r>
      <w:r w:rsidR="00C60C7F" w:rsidRPr="00685B29">
        <w:t xml:space="preserve"> warfighter</w:t>
      </w:r>
      <w:r w:rsidR="0034444D" w:rsidRPr="00685B29">
        <w:t>’</w:t>
      </w:r>
      <w:r w:rsidR="007B7174" w:rsidRPr="00685B29">
        <w:t>s receipt of a new capability</w:t>
      </w:r>
      <w:r w:rsidR="00C60C7F" w:rsidRPr="00685B29">
        <w:t>.</w:t>
      </w:r>
      <w:r w:rsidRPr="00685B29">
        <w:t xml:space="preserve">  </w:t>
      </w:r>
      <w:r w:rsidR="00C60C7F" w:rsidRPr="00685B29">
        <w:t>A breakdown in communication obviously impedes not only strategic planning development</w:t>
      </w:r>
      <w:r w:rsidR="00A51BE0" w:rsidRPr="00685B29">
        <w:t>,</w:t>
      </w:r>
      <w:r w:rsidR="00C60C7F" w:rsidRPr="00685B29">
        <w:t xml:space="preserve"> but also execution of the plan</w:t>
      </w:r>
      <w:r w:rsidR="00A51BE0" w:rsidRPr="00685B29">
        <w:t xml:space="preserve"> itself</w:t>
      </w:r>
      <w:r w:rsidR="00C60C7F" w:rsidRPr="00685B29">
        <w:t>!</w:t>
      </w:r>
    </w:p>
    <w:p w:rsidR="00250AEC" w:rsidRPr="00685B29" w:rsidRDefault="00C60C7F">
      <w:r w:rsidRPr="00685B29">
        <w:tab/>
        <w:t xml:space="preserve">This </w:t>
      </w:r>
      <w:r w:rsidR="00C02B08" w:rsidRPr="00685B29">
        <w:rPr>
          <w:i/>
        </w:rPr>
        <w:t>Technology</w:t>
      </w:r>
      <w:r w:rsidR="00C02B08" w:rsidRPr="00685B29">
        <w:t xml:space="preserve"> </w:t>
      </w:r>
      <w:r w:rsidR="00C02B08" w:rsidRPr="00685B29">
        <w:rPr>
          <w:i/>
        </w:rPr>
        <w:t>Development and Transition Strategy (TDTS) Guidebook</w:t>
      </w:r>
      <w:r w:rsidR="00A51BE0" w:rsidRPr="00685B29">
        <w:t xml:space="preserve"> </w:t>
      </w:r>
      <w:r w:rsidR="00EF3B88" w:rsidRPr="00685B29">
        <w:t>detail</w:t>
      </w:r>
      <w:r w:rsidR="00A51BE0" w:rsidRPr="00685B29">
        <w:t>s</w:t>
      </w:r>
      <w:r w:rsidR="00EF3B88" w:rsidRPr="00685B29">
        <w:t xml:space="preserve"> recognized best practices for developing a </w:t>
      </w:r>
      <w:r w:rsidR="00A51BE0" w:rsidRPr="00685B29">
        <w:t xml:space="preserve">viable technology maturation </w:t>
      </w:r>
      <w:r w:rsidR="00EF3B88" w:rsidRPr="00685B29">
        <w:t>strategy</w:t>
      </w:r>
      <w:r w:rsidR="00A51BE0" w:rsidRPr="00685B29">
        <w:t xml:space="preserve"> that fully addresses the </w:t>
      </w:r>
      <w:r w:rsidR="00EF3B88" w:rsidRPr="00685B29">
        <w:t>transition</w:t>
      </w:r>
      <w:r w:rsidR="00A51BE0" w:rsidRPr="00685B29">
        <w:t xml:space="preserve"> of capabilities </w:t>
      </w:r>
      <w:r w:rsidR="00EF3B88" w:rsidRPr="00685B29">
        <w:t>to user</w:t>
      </w:r>
      <w:r w:rsidR="00A51BE0" w:rsidRPr="00685B29">
        <w:t xml:space="preserve">s (intended </w:t>
      </w:r>
      <w:r w:rsidR="00A73CF7" w:rsidRPr="00685B29">
        <w:t>MAJCOM customer</w:t>
      </w:r>
      <w:r w:rsidR="00A51BE0" w:rsidRPr="00685B29">
        <w:t>s)</w:t>
      </w:r>
      <w:r w:rsidR="00EF3B88" w:rsidRPr="00685B29">
        <w:t xml:space="preserve">.  </w:t>
      </w:r>
      <w:r w:rsidR="00A51BE0" w:rsidRPr="00685B29">
        <w:t xml:space="preserve">Despite </w:t>
      </w:r>
      <w:r w:rsidR="008D27EA" w:rsidRPr="00685B29">
        <w:t>widely propagated</w:t>
      </w:r>
      <w:r w:rsidR="00A51BE0" w:rsidRPr="00685B29">
        <w:t xml:space="preserve"> awareness </w:t>
      </w:r>
      <w:r w:rsidR="008D27EA" w:rsidRPr="00685B29">
        <w:t>of</w:t>
      </w:r>
      <w:r w:rsidR="00A51BE0" w:rsidRPr="00685B29">
        <w:t xml:space="preserve"> </w:t>
      </w:r>
      <w:r w:rsidR="00EF3B88" w:rsidRPr="00685B29">
        <w:t>the transition process</w:t>
      </w:r>
      <w:r w:rsidR="00A51BE0" w:rsidRPr="00685B29">
        <w:t xml:space="preserve">, the </w:t>
      </w:r>
      <w:r w:rsidR="00EF3B88" w:rsidRPr="00685B29">
        <w:t>general guidelines of the past</w:t>
      </w:r>
      <w:r w:rsidR="00A51BE0" w:rsidRPr="00685B29">
        <w:t xml:space="preserve"> have prove</w:t>
      </w:r>
      <w:r w:rsidR="009D61D7" w:rsidRPr="00685B29">
        <w:t>n</w:t>
      </w:r>
      <w:r w:rsidR="00A51BE0" w:rsidRPr="00685B29">
        <w:t xml:space="preserve"> </w:t>
      </w:r>
      <w:r w:rsidR="008D27EA" w:rsidRPr="00685B29">
        <w:t>in</w:t>
      </w:r>
      <w:r w:rsidR="00A51BE0" w:rsidRPr="00685B29">
        <w:t xml:space="preserve">sufficient to </w:t>
      </w:r>
      <w:r w:rsidR="008D27EA" w:rsidRPr="00685B29">
        <w:t>ensure</w:t>
      </w:r>
      <w:r w:rsidR="00A51BE0" w:rsidRPr="00685B29">
        <w:t xml:space="preserve"> success</w:t>
      </w:r>
      <w:r w:rsidR="00EF3B88" w:rsidRPr="00685B29">
        <w:t xml:space="preserve">.  </w:t>
      </w:r>
      <w:r w:rsidR="007F0AF0" w:rsidRPr="00685B29">
        <w:t xml:space="preserve">Accordingly, the </w:t>
      </w:r>
      <w:r w:rsidR="009D61D7" w:rsidRPr="00685B29">
        <w:t>incorporation</w:t>
      </w:r>
      <w:r w:rsidR="00EF3B88" w:rsidRPr="00685B29">
        <w:t xml:space="preserve"> of a stage-gate process</w:t>
      </w:r>
      <w:r w:rsidR="009D61D7" w:rsidRPr="00685B29">
        <w:t xml:space="preserve"> as an addition to </w:t>
      </w:r>
      <w:r w:rsidR="00EF3B88" w:rsidRPr="00685B29">
        <w:t>the technology maturation cycle</w:t>
      </w:r>
      <w:r w:rsidR="009D61D7" w:rsidRPr="00685B29">
        <w:t xml:space="preserve"> will</w:t>
      </w:r>
      <w:r w:rsidR="00EF3B88" w:rsidRPr="00685B29">
        <w:t xml:space="preserve"> </w:t>
      </w:r>
      <w:r w:rsidR="007F0AF0" w:rsidRPr="00685B29">
        <w:t xml:space="preserve">help promote successful </w:t>
      </w:r>
      <w:r w:rsidR="008D27EA" w:rsidRPr="00685B29">
        <w:t>transitions b</w:t>
      </w:r>
      <w:r w:rsidR="007F0AF0" w:rsidRPr="00685B29">
        <w:t xml:space="preserve">y </w:t>
      </w:r>
      <w:r w:rsidR="00EF3B88" w:rsidRPr="00685B29">
        <w:t>guid</w:t>
      </w:r>
      <w:r w:rsidR="007F0AF0" w:rsidRPr="00685B29">
        <w:t>ing</w:t>
      </w:r>
      <w:r w:rsidR="00EF3B88" w:rsidRPr="00685B29">
        <w:t xml:space="preserve"> </w:t>
      </w:r>
      <w:r w:rsidR="007919B3" w:rsidRPr="00685B29">
        <w:t>vital</w:t>
      </w:r>
      <w:r w:rsidR="009D61D7" w:rsidRPr="00685B29">
        <w:t xml:space="preserve"> </w:t>
      </w:r>
      <w:r w:rsidR="00EF3B88" w:rsidRPr="00685B29">
        <w:t>communication</w:t>
      </w:r>
      <w:r w:rsidR="009D61D7" w:rsidRPr="00685B29">
        <w:t>s</w:t>
      </w:r>
      <w:r w:rsidR="00EF3B88" w:rsidRPr="00685B29">
        <w:t xml:space="preserve"> among </w:t>
      </w:r>
      <w:r w:rsidR="008D27EA" w:rsidRPr="00685B29">
        <w:t xml:space="preserve">the </w:t>
      </w:r>
      <w:r w:rsidR="00EF3B88" w:rsidRPr="00685B29">
        <w:t>key players</w:t>
      </w:r>
      <w:r w:rsidR="008D27EA" w:rsidRPr="00685B29">
        <w:t xml:space="preserve"> of an effort</w:t>
      </w:r>
      <w:r w:rsidR="00EF3B88" w:rsidRPr="00685B29">
        <w:t xml:space="preserve">.  </w:t>
      </w:r>
    </w:p>
    <w:p w:rsidR="008A4179" w:rsidRPr="00685B29" w:rsidRDefault="008A4179" w:rsidP="008A4179">
      <w:r w:rsidRPr="00685B29">
        <w:tab/>
      </w:r>
      <w:r w:rsidR="007F0AF0" w:rsidRPr="00685B29">
        <w:t>Specifically, t</w:t>
      </w:r>
      <w:r w:rsidRPr="00685B29">
        <w:t>h</w:t>
      </w:r>
      <w:r w:rsidR="008D27EA" w:rsidRPr="00685B29">
        <w:t>is</w:t>
      </w:r>
      <w:r w:rsidRPr="00685B29">
        <w:t xml:space="preserve"> stage-gate process will promote early</w:t>
      </w:r>
      <w:r w:rsidR="009D61D7" w:rsidRPr="00685B29">
        <w:t xml:space="preserve">, </w:t>
      </w:r>
      <w:r w:rsidRPr="00685B29">
        <w:t>active</w:t>
      </w:r>
      <w:r w:rsidR="009D61D7" w:rsidRPr="00685B29">
        <w:t>, and ongoing</w:t>
      </w:r>
      <w:r w:rsidRPr="00685B29">
        <w:t xml:space="preserve"> involvement and collaboration among technology developers, acquisition program offices, and user representatives to establish a comprehensive </w:t>
      </w:r>
      <w:r w:rsidR="0015614D" w:rsidRPr="00685B29">
        <w:t>strategy</w:t>
      </w:r>
      <w:r w:rsidR="007919B3" w:rsidRPr="00685B29">
        <w:t xml:space="preserve">—a </w:t>
      </w:r>
      <w:r w:rsidR="0015614D" w:rsidRPr="00685B29">
        <w:t>TDTS</w:t>
      </w:r>
      <w:r w:rsidR="007919B3" w:rsidRPr="00685B29">
        <w:t>—</w:t>
      </w:r>
      <w:r w:rsidRPr="00685B29">
        <w:t>broken into smaller</w:t>
      </w:r>
      <w:r w:rsidR="007919B3" w:rsidRPr="00685B29">
        <w:t>,</w:t>
      </w:r>
      <w:r w:rsidRPr="00685B29">
        <w:t xml:space="preserve"> more manageable stages.  </w:t>
      </w:r>
      <w:r w:rsidR="007919B3" w:rsidRPr="00685B29">
        <w:t>Though it necessitates more upfront planning, a</w:t>
      </w:r>
      <w:r w:rsidRPr="00685B29">
        <w:t xml:space="preserve"> well-conceived TDTS </w:t>
      </w:r>
      <w:r w:rsidR="007919B3" w:rsidRPr="00685B29">
        <w:t xml:space="preserve">that </w:t>
      </w:r>
      <w:r w:rsidRPr="00685B29">
        <w:t>us</w:t>
      </w:r>
      <w:r w:rsidR="007919B3" w:rsidRPr="00685B29">
        <w:t>es</w:t>
      </w:r>
      <w:r w:rsidRPr="00685B29">
        <w:t xml:space="preserve"> the stage-gate approach will form the basis for required acquisition documentation and </w:t>
      </w:r>
      <w:r w:rsidR="007919B3" w:rsidRPr="00685B29">
        <w:t xml:space="preserve">thus </w:t>
      </w:r>
      <w:r w:rsidRPr="00685B29">
        <w:t xml:space="preserve">save subsequent time and effort </w:t>
      </w:r>
      <w:r w:rsidR="007919B3" w:rsidRPr="00685B29">
        <w:t>in</w:t>
      </w:r>
      <w:r w:rsidRPr="00685B29">
        <w:t xml:space="preserve"> preparing for milestone reviews.  Essentially, the stage-gate process is analogous to designing an acquisition strategy around phases and milestones</w:t>
      </w:r>
      <w:r w:rsidR="007919B3" w:rsidRPr="00685B29">
        <w:t xml:space="preserve">.  </w:t>
      </w:r>
      <w:r w:rsidRPr="00685B29">
        <w:t>Stages</w:t>
      </w:r>
      <w:r w:rsidR="007919B3" w:rsidRPr="00685B29">
        <w:t xml:space="preserve"> denote the </w:t>
      </w:r>
      <w:r w:rsidR="00DE56E5" w:rsidRPr="00685B29">
        <w:t>periods</w:t>
      </w:r>
      <w:r w:rsidR="007919B3" w:rsidRPr="00685B29">
        <w:t xml:space="preserve"> </w:t>
      </w:r>
      <w:r w:rsidRPr="00685B29">
        <w:t>where</w:t>
      </w:r>
      <w:r w:rsidR="007919B3" w:rsidRPr="00685B29">
        <w:t>in</w:t>
      </w:r>
      <w:r w:rsidRPr="00685B29">
        <w:t xml:space="preserve"> </w:t>
      </w:r>
      <w:r w:rsidR="007919B3" w:rsidRPr="00685B29">
        <w:t xml:space="preserve">respective </w:t>
      </w:r>
      <w:r w:rsidRPr="00685B29">
        <w:t>activities occur</w:t>
      </w:r>
      <w:r w:rsidR="003B4444" w:rsidRPr="00685B29">
        <w:t xml:space="preserve">, while </w:t>
      </w:r>
      <w:r w:rsidRPr="00685B29">
        <w:t>gates</w:t>
      </w:r>
      <w:r w:rsidR="003B4444" w:rsidRPr="00685B29">
        <w:t xml:space="preserve"> mark</w:t>
      </w:r>
      <w:r w:rsidR="007919B3" w:rsidRPr="00685B29">
        <w:t xml:space="preserve"> </w:t>
      </w:r>
      <w:r w:rsidR="003B4444" w:rsidRPr="00685B29">
        <w:t xml:space="preserve">deliverable </w:t>
      </w:r>
      <w:r w:rsidRPr="00685B29">
        <w:t>review</w:t>
      </w:r>
      <w:r w:rsidR="003B4444" w:rsidRPr="00685B29">
        <w:t xml:space="preserve"> </w:t>
      </w:r>
      <w:r w:rsidR="00DE56E5" w:rsidRPr="00685B29">
        <w:t>points</w:t>
      </w:r>
      <w:r w:rsidR="003B4444" w:rsidRPr="00685B29">
        <w:t xml:space="preserve"> and </w:t>
      </w:r>
      <w:r w:rsidRPr="00685B29">
        <w:t xml:space="preserve">enable </w:t>
      </w:r>
      <w:r w:rsidR="003B4444" w:rsidRPr="00685B29">
        <w:t xml:space="preserve">management to make </w:t>
      </w:r>
      <w:r w:rsidRPr="00685B29">
        <w:t xml:space="preserve">knowledge-based go/no-go decisions </w:t>
      </w:r>
      <w:r w:rsidR="003B4444" w:rsidRPr="00685B29">
        <w:t xml:space="preserve">according to </w:t>
      </w:r>
      <w:r w:rsidRPr="00685B29">
        <w:t>pre</w:t>
      </w:r>
      <w:r w:rsidR="008606A1" w:rsidRPr="00685B29">
        <w:t>-</w:t>
      </w:r>
      <w:r w:rsidRPr="00685B29">
        <w:t>established exit criteria.  Adher</w:t>
      </w:r>
      <w:r w:rsidR="003B4444" w:rsidRPr="00685B29">
        <w:t xml:space="preserve">ence </w:t>
      </w:r>
      <w:r w:rsidRPr="00685B29">
        <w:t>to this process is fundamental to developing a timely and cost</w:t>
      </w:r>
      <w:r w:rsidR="003B4444" w:rsidRPr="00685B29">
        <w:t>-</w:t>
      </w:r>
      <w:r w:rsidRPr="00685B29">
        <w:t>effective transition strategy.</w:t>
      </w:r>
    </w:p>
    <w:p w:rsidR="001A24D0" w:rsidRPr="00685B29" w:rsidRDefault="008A4179" w:rsidP="001A24D0">
      <w:r w:rsidRPr="00685B29">
        <w:tab/>
      </w:r>
      <w:r w:rsidR="00DE56E5" w:rsidRPr="00685B29">
        <w:t>In</w:t>
      </w:r>
      <w:r w:rsidR="00AC3E0A" w:rsidRPr="00685B29">
        <w:t xml:space="preserve"> captur</w:t>
      </w:r>
      <w:r w:rsidR="00DE56E5" w:rsidRPr="00685B29">
        <w:t>ing</w:t>
      </w:r>
      <w:r w:rsidR="00AC3E0A" w:rsidRPr="00685B29">
        <w:t xml:space="preserve"> technology maturation effort objectives from Concept Exploration and Refinement (CER)</w:t>
      </w:r>
      <w:r w:rsidR="00DE56E5" w:rsidRPr="00685B29">
        <w:t>;</w:t>
      </w:r>
      <w:r w:rsidR="00AC3E0A" w:rsidRPr="00685B29">
        <w:t xml:space="preserve"> identify</w:t>
      </w:r>
      <w:r w:rsidR="00DE56E5" w:rsidRPr="00685B29">
        <w:t>ing</w:t>
      </w:r>
      <w:r w:rsidR="00AC3E0A" w:rsidRPr="00685B29">
        <w:t xml:space="preserve"> relevant issues</w:t>
      </w:r>
      <w:r w:rsidR="00DE56E5" w:rsidRPr="00685B29">
        <w:t>;</w:t>
      </w:r>
      <w:r w:rsidR="00AC3E0A" w:rsidRPr="00685B29">
        <w:t xml:space="preserve"> and recommend</w:t>
      </w:r>
      <w:r w:rsidR="00DE56E5" w:rsidRPr="00685B29">
        <w:t>ing</w:t>
      </w:r>
      <w:r w:rsidR="00AC3E0A" w:rsidRPr="00685B29">
        <w:t xml:space="preserve"> a transition, acquisition, and management approach as well as a support strategy, </w:t>
      </w:r>
      <w:r w:rsidR="00DE56E5" w:rsidRPr="00685B29">
        <w:t xml:space="preserve">the TDTS document </w:t>
      </w:r>
      <w:r w:rsidR="00AC3E0A" w:rsidRPr="00685B29">
        <w:t>serv</w:t>
      </w:r>
      <w:r w:rsidR="00DE56E5" w:rsidRPr="00685B29">
        <w:t>es</w:t>
      </w:r>
      <w:r w:rsidR="00AC3E0A" w:rsidRPr="00685B29">
        <w:t xml:space="preserve"> as a </w:t>
      </w:r>
      <w:r w:rsidR="00A81788" w:rsidRPr="00685B29">
        <w:t xml:space="preserve">strategic planning tool </w:t>
      </w:r>
      <w:r w:rsidR="00AC3E0A" w:rsidRPr="00685B29">
        <w:t>for the life cycle of the technology effort</w:t>
      </w:r>
      <w:r w:rsidR="00DE56E5" w:rsidRPr="00685B29">
        <w:t xml:space="preserve">, including its </w:t>
      </w:r>
      <w:r w:rsidR="00AC3E0A" w:rsidRPr="00685B29">
        <w:t>integrat</w:t>
      </w:r>
      <w:r w:rsidR="00DE56E5" w:rsidRPr="00685B29">
        <w:t>ion</w:t>
      </w:r>
      <w:r w:rsidR="00AC3E0A" w:rsidRPr="00685B29">
        <w:t xml:space="preserve"> with the follow-on acquisition program.  The stage-gate process provides the framework </w:t>
      </w:r>
      <w:r w:rsidR="001777D7" w:rsidRPr="00685B29">
        <w:t xml:space="preserve">for </w:t>
      </w:r>
      <w:r w:rsidR="00AC3E0A" w:rsidRPr="00685B29">
        <w:t>develop</w:t>
      </w:r>
      <w:r w:rsidR="001777D7" w:rsidRPr="00685B29">
        <w:t xml:space="preserve">ing a </w:t>
      </w:r>
      <w:r w:rsidR="00AC3E0A" w:rsidRPr="00685B29">
        <w:t xml:space="preserve">transition strategy using a collaborative, multifunctional team, </w:t>
      </w:r>
      <w:r w:rsidR="001777D7" w:rsidRPr="00685B29">
        <w:t xml:space="preserve">establishing what </w:t>
      </w:r>
      <w:r w:rsidR="00AC3E0A" w:rsidRPr="00685B29">
        <w:t>r</w:t>
      </w:r>
      <w:r w:rsidR="001777D7" w:rsidRPr="00685B29">
        <w:t>o</w:t>
      </w:r>
      <w:r w:rsidR="00AC3E0A" w:rsidRPr="00685B29">
        <w:t xml:space="preserve">les and responsibilities </w:t>
      </w:r>
      <w:r w:rsidR="001777D7" w:rsidRPr="00685B29">
        <w:t xml:space="preserve">should remain in effect throughout the </w:t>
      </w:r>
      <w:r w:rsidR="00AC3E0A" w:rsidRPr="00685B29">
        <w:t xml:space="preserve">technology maturation and transition.  </w:t>
      </w:r>
    </w:p>
    <w:p w:rsidR="00C56836" w:rsidRPr="00685B29" w:rsidRDefault="001777D7">
      <w:pPr>
        <w:ind w:firstLine="720"/>
      </w:pPr>
      <w:r w:rsidRPr="00685B29">
        <w:t>Additionally, t</w:t>
      </w:r>
      <w:r w:rsidR="008A4179" w:rsidRPr="00685B29">
        <w:t>he TDTS</w:t>
      </w:r>
      <w:r w:rsidR="009C60E2" w:rsidRPr="00685B29">
        <w:t xml:space="preserve"> document</w:t>
      </w:r>
      <w:r w:rsidR="008A4179" w:rsidRPr="00685B29">
        <w:t xml:space="preserve"> </w:t>
      </w:r>
      <w:r w:rsidRPr="00685B29">
        <w:t xml:space="preserve">addresses </w:t>
      </w:r>
      <w:r w:rsidR="008A4179" w:rsidRPr="00685B29">
        <w:t xml:space="preserve">all facets of the strategy (technical and programmatic) </w:t>
      </w:r>
      <w:r w:rsidRPr="00685B29">
        <w:t>needed for</w:t>
      </w:r>
      <w:r w:rsidR="008A4179" w:rsidRPr="00685B29">
        <w:t xml:space="preserve"> develop</w:t>
      </w:r>
      <w:r w:rsidRPr="00685B29">
        <w:t>ing</w:t>
      </w:r>
      <w:r w:rsidR="008A4179" w:rsidRPr="00685B29">
        <w:t xml:space="preserve"> (matur</w:t>
      </w:r>
      <w:r w:rsidRPr="00685B29">
        <w:t>ing</w:t>
      </w:r>
      <w:r w:rsidR="008A4179" w:rsidRPr="00685B29">
        <w:t xml:space="preserve">) required technologies while simultaneously readying </w:t>
      </w:r>
      <w:r w:rsidRPr="00685B29">
        <w:t>critical technology elements</w:t>
      </w:r>
      <w:r w:rsidR="008A4179" w:rsidRPr="00685B29">
        <w:t xml:space="preserve"> for transition to the end user.  </w:t>
      </w:r>
      <w:r w:rsidRPr="00685B29">
        <w:t>R</w:t>
      </w:r>
      <w:r w:rsidR="008A4179" w:rsidRPr="00685B29">
        <w:t>equi</w:t>
      </w:r>
      <w:r w:rsidRPr="00685B29">
        <w:t xml:space="preserve">site </w:t>
      </w:r>
      <w:r w:rsidR="008A4179" w:rsidRPr="00685B29">
        <w:t xml:space="preserve">TDTS content is similar </w:t>
      </w:r>
      <w:r w:rsidR="00F35C91" w:rsidRPr="00685B29">
        <w:t xml:space="preserve">to </w:t>
      </w:r>
      <w:r w:rsidR="008A4179" w:rsidRPr="00685B29">
        <w:t>the Life</w:t>
      </w:r>
      <w:r w:rsidRPr="00685B29">
        <w:t>-</w:t>
      </w:r>
      <w:r w:rsidR="008A4179" w:rsidRPr="00685B29">
        <w:t>Cycle Management Plan (LCMP) for formal acquisition programs</w:t>
      </w:r>
      <w:r w:rsidRPr="00685B29">
        <w:t xml:space="preserve">; consequently, </w:t>
      </w:r>
      <w:r w:rsidR="008A4179" w:rsidRPr="00685B29">
        <w:t xml:space="preserve">the TDTS will feed the </w:t>
      </w:r>
      <w:r w:rsidR="008B4DEC" w:rsidRPr="00685B29">
        <w:t xml:space="preserve">draft </w:t>
      </w:r>
      <w:r w:rsidR="008A4179" w:rsidRPr="00685B29">
        <w:t xml:space="preserve">LCMP at </w:t>
      </w:r>
      <w:r w:rsidR="001A24D0" w:rsidRPr="00685B29">
        <w:t>Milestone</w:t>
      </w:r>
      <w:r w:rsidR="008B4DEC" w:rsidRPr="00685B29">
        <w:t>s</w:t>
      </w:r>
      <w:r w:rsidR="001A24D0" w:rsidRPr="00685B29">
        <w:t xml:space="preserve"> </w:t>
      </w:r>
      <w:r w:rsidRPr="00685B29">
        <w:t>(MS)</w:t>
      </w:r>
      <w:r w:rsidR="008B4DEC" w:rsidRPr="00685B29">
        <w:t xml:space="preserve"> </w:t>
      </w:r>
      <w:r w:rsidR="001A24D0" w:rsidRPr="00685B29">
        <w:t xml:space="preserve">A </w:t>
      </w:r>
      <w:r w:rsidR="008B4DEC" w:rsidRPr="00685B29">
        <w:t xml:space="preserve">and </w:t>
      </w:r>
      <w:r w:rsidR="008A4179" w:rsidRPr="00685B29">
        <w:t xml:space="preserve">B and also satisfy the Technology Development Strategy (TDS) requirement.  </w:t>
      </w:r>
      <w:r w:rsidR="008B4DEC" w:rsidRPr="00685B29">
        <w:t xml:space="preserve">Further, </w:t>
      </w:r>
      <w:r w:rsidR="00F35C91" w:rsidRPr="00685B29">
        <w:t xml:space="preserve">TDTS </w:t>
      </w:r>
      <w:r w:rsidR="008B4DEC" w:rsidRPr="00685B29">
        <w:t xml:space="preserve">content </w:t>
      </w:r>
      <w:r w:rsidR="00F35C91" w:rsidRPr="00685B29">
        <w:t xml:space="preserve">will </w:t>
      </w:r>
      <w:r w:rsidR="008B4DEC" w:rsidRPr="00685B29">
        <w:t xml:space="preserve">reflect the information needed for </w:t>
      </w:r>
      <w:r w:rsidR="00F35C91" w:rsidRPr="00685B29">
        <w:t>build</w:t>
      </w:r>
      <w:r w:rsidR="008B4DEC" w:rsidRPr="00685B29">
        <w:t>ing</w:t>
      </w:r>
      <w:r w:rsidR="00F35C91" w:rsidRPr="00685B29">
        <w:t xml:space="preserve"> the Systems Engineering Plan (SEP) throughout all </w:t>
      </w:r>
      <w:r w:rsidR="008B4DEC" w:rsidRPr="00685B29">
        <w:t>s</w:t>
      </w:r>
      <w:r w:rsidR="00F35C91" w:rsidRPr="00685B29">
        <w:t>tage</w:t>
      </w:r>
      <w:r w:rsidR="008B4DEC" w:rsidRPr="00685B29">
        <w:t>s and g</w:t>
      </w:r>
      <w:r w:rsidR="00F35C91" w:rsidRPr="00685B29">
        <w:t xml:space="preserve">ates.  </w:t>
      </w:r>
      <w:r w:rsidR="008A4179" w:rsidRPr="00685B29">
        <w:t>However, it is important to note that in most instances</w:t>
      </w:r>
      <w:r w:rsidR="008B4DEC" w:rsidRPr="00685B29">
        <w:t>,</w:t>
      </w:r>
      <w:r w:rsidR="008A4179" w:rsidRPr="00685B29">
        <w:t xml:space="preserve"> technologies are developed for transition into components or subcomponents of other systems as enabling capabilities (e.g., increased thrust, improved thermal management, sensor fusion).  While these technologies themselves may not be designated for a formal acquisition Program of Record (PoR), they should integrate in some manner into an acquisition program or logistic</w:t>
      </w:r>
      <w:r w:rsidR="00A81788" w:rsidRPr="00685B29">
        <w:t>s</w:t>
      </w:r>
      <w:r w:rsidR="008A4179" w:rsidRPr="00685B29">
        <w:t xml:space="preserve"> activity.  </w:t>
      </w:r>
      <w:r w:rsidR="002120CA" w:rsidRPr="00685B29">
        <w:t>T</w:t>
      </w:r>
      <w:r w:rsidR="008A4179" w:rsidRPr="00685B29">
        <w:t xml:space="preserve">echnology efforts not supporting an acquisition PoR will not </w:t>
      </w:r>
      <w:r w:rsidR="002120CA" w:rsidRPr="00685B29">
        <w:t xml:space="preserve">demand compliance with </w:t>
      </w:r>
      <w:r w:rsidR="008A4179" w:rsidRPr="00685B29">
        <w:t>many of the acquisition documentation requirements; however, early deliberate planning and informed decision</w:t>
      </w:r>
      <w:r w:rsidR="002120CA" w:rsidRPr="00685B29">
        <w:t xml:space="preserve"> </w:t>
      </w:r>
      <w:r w:rsidR="008A4179" w:rsidRPr="00685B29">
        <w:t>making will improve the likelihood of a successful transition.</w:t>
      </w:r>
    </w:p>
    <w:p w:rsidR="003E21C1" w:rsidRPr="00685B29" w:rsidRDefault="003E21C1" w:rsidP="003E21C1">
      <w:r w:rsidRPr="00685B29">
        <w:tab/>
        <w:t>Starting the</w:t>
      </w:r>
      <w:r w:rsidR="009C60E2" w:rsidRPr="00685B29">
        <w:t xml:space="preserve"> strategy development and the </w:t>
      </w:r>
      <w:r w:rsidRPr="00685B29">
        <w:t>stage-gate process early (</w:t>
      </w:r>
      <w:r w:rsidR="001C1DC2" w:rsidRPr="00685B29">
        <w:t xml:space="preserve">i.e., </w:t>
      </w:r>
      <w:r w:rsidRPr="00685B29">
        <w:t xml:space="preserve">once a </w:t>
      </w:r>
      <w:r w:rsidR="00A73CF7" w:rsidRPr="00685B29">
        <w:t>MAJCOM customer</w:t>
      </w:r>
      <w:r w:rsidRPr="00685B29">
        <w:t xml:space="preserve"> is identified</w:t>
      </w:r>
      <w:r w:rsidR="001C1DC2" w:rsidRPr="00685B29">
        <w:t>,</w:t>
      </w:r>
      <w:r w:rsidRPr="00685B29">
        <w:t xml:space="preserve"> and typically well before MS-A) will benefit every technology effort.  Specifically, the process will drive a collaborative effort between the technology and acquisition communit</w:t>
      </w:r>
      <w:r w:rsidR="002120CA" w:rsidRPr="00685B29">
        <w:t xml:space="preserve">ies </w:t>
      </w:r>
      <w:r w:rsidRPr="00685B29">
        <w:t>to develop the transition strategy and a mutually agreed</w:t>
      </w:r>
      <w:r w:rsidR="002120CA" w:rsidRPr="00685B29">
        <w:t>-</w:t>
      </w:r>
      <w:r w:rsidR="000A5352" w:rsidRPr="00685B29">
        <w:t>upon</w:t>
      </w:r>
      <w:r w:rsidRPr="00685B29">
        <w:t xml:space="preserve"> technology maturation roadmap with well</w:t>
      </w:r>
      <w:r w:rsidR="000A5352" w:rsidRPr="00685B29">
        <w:t>-</w:t>
      </w:r>
      <w:r w:rsidRPr="00685B29">
        <w:t xml:space="preserve">defined cost, schedule, and performance parameters.  </w:t>
      </w:r>
    </w:p>
    <w:p w:rsidR="00B151F0" w:rsidRPr="00685B29" w:rsidRDefault="003A3A04" w:rsidP="00B151F0">
      <w:pPr>
        <w:pStyle w:val="Heading2"/>
      </w:pPr>
      <w:bookmarkStart w:id="24" w:name="_Toc231625685"/>
      <w:bookmarkStart w:id="25" w:name="_Toc231882905"/>
      <w:bookmarkStart w:id="26" w:name="_Toc231625686"/>
      <w:bookmarkStart w:id="27" w:name="_Toc231882906"/>
      <w:bookmarkStart w:id="28" w:name="_Toc231625687"/>
      <w:bookmarkStart w:id="29" w:name="_Toc231882907"/>
      <w:bookmarkStart w:id="30" w:name="_Toc208207250"/>
      <w:bookmarkStart w:id="31" w:name="_Toc209853962"/>
      <w:bookmarkStart w:id="32" w:name="_Toc228072824"/>
      <w:bookmarkStart w:id="33" w:name="_Toc267983431"/>
      <w:bookmarkEnd w:id="24"/>
      <w:bookmarkEnd w:id="25"/>
      <w:bookmarkEnd w:id="26"/>
      <w:bookmarkEnd w:id="27"/>
      <w:bookmarkEnd w:id="28"/>
      <w:bookmarkEnd w:id="29"/>
      <w:r w:rsidRPr="00685B29">
        <w:t xml:space="preserve">Deconfliction of TDTS Guidebook with other Required Documentation:  </w:t>
      </w:r>
      <w:r w:rsidR="001B6AB1" w:rsidRPr="00685B29">
        <w:t>TDS/</w:t>
      </w:r>
      <w:r w:rsidR="00AC3E0A" w:rsidRPr="00685B29">
        <w:t>Technology Transition Agreement (TTA)</w:t>
      </w:r>
      <w:bookmarkEnd w:id="30"/>
      <w:bookmarkEnd w:id="31"/>
      <w:bookmarkEnd w:id="32"/>
      <w:r w:rsidR="00AC3E0A" w:rsidRPr="00685B29">
        <w:t>/</w:t>
      </w:r>
      <w:r w:rsidR="001B6AB1" w:rsidRPr="00685B29">
        <w:t>SEP/Early</w:t>
      </w:r>
      <w:r w:rsidR="000A5352" w:rsidRPr="00685B29">
        <w:t xml:space="preserve"> </w:t>
      </w:r>
      <w:r w:rsidR="001B6AB1" w:rsidRPr="00685B29">
        <w:t>S</w:t>
      </w:r>
      <w:r w:rsidR="00ED72E1" w:rsidRPr="00685B29">
        <w:t xml:space="preserve">ystems </w:t>
      </w:r>
      <w:r w:rsidR="001B6AB1" w:rsidRPr="00685B29">
        <w:t>E</w:t>
      </w:r>
      <w:r w:rsidR="00ED72E1" w:rsidRPr="00685B29">
        <w:t>ngineering (SE)</w:t>
      </w:r>
      <w:bookmarkEnd w:id="33"/>
    </w:p>
    <w:p w:rsidR="003A3A04" w:rsidRPr="00685B29" w:rsidRDefault="003A3A04" w:rsidP="003A3A04">
      <w:r w:rsidRPr="00685B29">
        <w:tab/>
        <w:t xml:space="preserve">The TDTS is a strategic planning tool to facilitate communication amongst a wide variety of individuals with a vested interest in a particular technology development activity.  The focus of this TDTS </w:t>
      </w:r>
      <w:r w:rsidR="00685B29" w:rsidRPr="00685B29">
        <w:t>Guidebook</w:t>
      </w:r>
      <w:r w:rsidRPr="00685B29">
        <w:t xml:space="preserve"> is to provide information about the best practices that are effective</w:t>
      </w:r>
      <w:r w:rsidR="00685B29" w:rsidRPr="00685B29">
        <w:t>; it</w:t>
      </w:r>
      <w:r w:rsidRPr="00685B29">
        <w:t xml:space="preserve"> is not the intent</w:t>
      </w:r>
      <w:r w:rsidR="00E658F5" w:rsidRPr="00685B29">
        <w:t xml:space="preserve"> to create a burdensome set of duplicitous documentation.  The important aspect of this </w:t>
      </w:r>
      <w:r w:rsidR="00685B29" w:rsidRPr="00685B29">
        <w:t>work</w:t>
      </w:r>
      <w:r w:rsidR="00E658F5" w:rsidRPr="00685B29">
        <w:t xml:space="preserve"> is the collaboration to develop an effective strategy.  It is encouraged that team members utilize existing information/documentation as source materials for the collaborative environment.  Some of the documentation that is “replaced” by a TDTS, or has source information in other locations, is identified in this paragraph.  </w:t>
      </w:r>
    </w:p>
    <w:p w:rsidR="001B6AB1" w:rsidRPr="00685B29" w:rsidRDefault="003A3A04" w:rsidP="003A3A04">
      <w:r w:rsidRPr="00685B29">
        <w:tab/>
      </w:r>
      <w:r w:rsidR="001B6AB1" w:rsidRPr="00685B29">
        <w:t>The TDTS document is designed to satisfy all needs of a TDS</w:t>
      </w:r>
      <w:r w:rsidR="000A5352" w:rsidRPr="00685B29">
        <w:t>, including</w:t>
      </w:r>
      <w:r w:rsidR="001B6AB1" w:rsidRPr="00685B29">
        <w:t xml:space="preserve"> additional transition planning  </w:t>
      </w:r>
      <w:r w:rsidR="000A5352" w:rsidRPr="00685B29">
        <w:t xml:space="preserve">Therefore, </w:t>
      </w:r>
      <w:r w:rsidR="001B6AB1" w:rsidRPr="00685B29">
        <w:t xml:space="preserve">as </w:t>
      </w:r>
      <w:r w:rsidR="000A5352" w:rsidRPr="00685B29">
        <w:t xml:space="preserve">a given </w:t>
      </w:r>
      <w:r w:rsidR="001B6AB1" w:rsidRPr="00685B29">
        <w:t>technology matures, the TDTS document becomes a “living” strategy</w:t>
      </w:r>
      <w:r w:rsidR="00280DF2" w:rsidRPr="00685B29">
        <w:t xml:space="preserve">—one </w:t>
      </w:r>
      <w:r w:rsidR="001B6AB1" w:rsidRPr="00685B29">
        <w:t xml:space="preserve">that </w:t>
      </w:r>
      <w:r w:rsidR="00280DF2" w:rsidRPr="00685B29">
        <w:t xml:space="preserve">not only </w:t>
      </w:r>
      <w:r w:rsidR="001B6AB1" w:rsidRPr="00685B29">
        <w:t xml:space="preserve">reflects the current state of </w:t>
      </w:r>
      <w:r w:rsidR="000A5352" w:rsidRPr="00685B29">
        <w:t xml:space="preserve">the </w:t>
      </w:r>
      <w:r w:rsidR="001B6AB1" w:rsidRPr="00685B29">
        <w:t xml:space="preserve">technology maturation effort relative to its </w:t>
      </w:r>
      <w:r w:rsidR="00280DF2" w:rsidRPr="00685B29">
        <w:t xml:space="preserve">ultimate </w:t>
      </w:r>
      <w:r w:rsidR="001B6AB1" w:rsidRPr="00685B29">
        <w:t>transition to an acquisition program</w:t>
      </w:r>
      <w:r w:rsidR="00280DF2" w:rsidRPr="00685B29">
        <w:t xml:space="preserve">, but also </w:t>
      </w:r>
      <w:r w:rsidR="001B6AB1" w:rsidRPr="00685B29">
        <w:t xml:space="preserve">satisfies the TDS requirement at MS-A.  </w:t>
      </w:r>
      <w:r w:rsidR="00C02B08" w:rsidRPr="00685B29">
        <w:t>This milestone also indicates the starting point for building the draft LCMP.</w:t>
      </w:r>
      <w:r w:rsidR="001B6AB1" w:rsidRPr="00685B29">
        <w:t xml:space="preserve"> </w:t>
      </w:r>
      <w:r w:rsidR="00280DF2" w:rsidRPr="00685B29">
        <w:t xml:space="preserve"> </w:t>
      </w:r>
      <w:r w:rsidR="001B6AB1" w:rsidRPr="00685B29">
        <w:t xml:space="preserve">The stage-gate process </w:t>
      </w:r>
      <w:r w:rsidR="00280DF2" w:rsidRPr="00685B29">
        <w:t xml:space="preserve">revolves around </w:t>
      </w:r>
      <w:r w:rsidR="001B6AB1" w:rsidRPr="00685B29">
        <w:t xml:space="preserve">technology transition that starts with a </w:t>
      </w:r>
      <w:r w:rsidR="00A73CF7" w:rsidRPr="00685B29">
        <w:t>MAJCOM customer</w:t>
      </w:r>
      <w:r w:rsidR="001B6AB1" w:rsidRPr="00685B29">
        <w:t xml:space="preserve"> pull and ends at MS-B, and the TDTS document will </w:t>
      </w:r>
      <w:r w:rsidR="001C1DC2" w:rsidRPr="00685B29">
        <w:t xml:space="preserve">eventually </w:t>
      </w:r>
      <w:r w:rsidR="001B6AB1" w:rsidRPr="00685B29">
        <w:t>morph into the LCMP</w:t>
      </w:r>
      <w:r w:rsidR="00280DF2" w:rsidRPr="00685B29">
        <w:t>, which then undergoes</w:t>
      </w:r>
      <w:r w:rsidR="001B6AB1" w:rsidRPr="00685B29">
        <w:t xml:space="preserve"> approv</w:t>
      </w:r>
      <w:r w:rsidR="00280DF2" w:rsidRPr="00685B29">
        <w:t>al</w:t>
      </w:r>
      <w:r w:rsidR="001B6AB1" w:rsidRPr="00685B29">
        <w:t xml:space="preserve"> </w:t>
      </w:r>
      <w:r w:rsidR="00280DF2" w:rsidRPr="00685B29">
        <w:t xml:space="preserve">both </w:t>
      </w:r>
      <w:r w:rsidR="001B6AB1" w:rsidRPr="00685B29">
        <w:t xml:space="preserve">at the appropriate organizational levels and at the appropriate point </w:t>
      </w:r>
      <w:r w:rsidR="00280DF2" w:rsidRPr="00685B29">
        <w:t>(usually by MS-B) with</w:t>
      </w:r>
      <w:r w:rsidR="001B6AB1" w:rsidRPr="00685B29">
        <w:t>in the acquisition</w:t>
      </w:r>
    </w:p>
    <w:p w:rsidR="001B6AB1" w:rsidRPr="00685B29" w:rsidRDefault="00AC3E0A">
      <w:pPr>
        <w:ind w:firstLine="576"/>
      </w:pPr>
      <w:r w:rsidRPr="00685B29">
        <w:t>TTA is the terminology used by OSD and other services (the AF refers to this document as a Technology Transition Plan</w:t>
      </w:r>
      <w:r w:rsidR="001C1DC2" w:rsidRPr="00685B29">
        <w:t xml:space="preserve">, or </w:t>
      </w:r>
      <w:r w:rsidRPr="00685B29">
        <w:t xml:space="preserve">TTP) that refers to a document identifying relevant issues </w:t>
      </w:r>
      <w:r w:rsidR="001C1DC2" w:rsidRPr="00685B29">
        <w:t>surrounding the</w:t>
      </w:r>
      <w:r w:rsidRPr="00685B29">
        <w:t xml:space="preserve"> transition of a technology.  A TTA/TTP typically involves participation from the technology, acquisition, and warfighting communities.  </w:t>
      </w:r>
      <w:r w:rsidR="001B6AB1" w:rsidRPr="00685B29">
        <w:t xml:space="preserve">The TDTS document is more comprehensive and has continuous support throughout the technology maturation and transition effort.  The TTA/TTP </w:t>
      </w:r>
      <w:r w:rsidR="001C1DC2" w:rsidRPr="00685B29">
        <w:t>is</w:t>
      </w:r>
      <w:r w:rsidR="001B6AB1" w:rsidRPr="00685B29">
        <w:t xml:space="preserve"> easily derived from the TDTS documentation</w:t>
      </w:r>
      <w:r w:rsidR="001C1DC2" w:rsidRPr="00685B29">
        <w:t xml:space="preserve">. </w:t>
      </w:r>
      <w:r w:rsidR="001B6AB1" w:rsidRPr="00685B29">
        <w:t xml:space="preserve"> (Note: </w:t>
      </w:r>
      <w:r w:rsidR="001C1DC2" w:rsidRPr="00685B29">
        <w:t xml:space="preserve"> Upon availability of an </w:t>
      </w:r>
      <w:r w:rsidR="001B6AB1" w:rsidRPr="00685B29">
        <w:t>automated tool, the TTA/TTP will simply be another report</w:t>
      </w:r>
      <w:r w:rsidR="001C1DC2" w:rsidRPr="00685B29">
        <w:t>.</w:t>
      </w:r>
      <w:r w:rsidR="001B6AB1" w:rsidRPr="00685B29">
        <w:t xml:space="preserve">)  </w:t>
      </w:r>
    </w:p>
    <w:p w:rsidR="007D4E76" w:rsidRPr="00685B29" w:rsidRDefault="001C1DC2" w:rsidP="001B6AB1">
      <w:pPr>
        <w:ind w:firstLine="576"/>
      </w:pPr>
      <w:r w:rsidRPr="00685B29">
        <w:t>D</w:t>
      </w:r>
      <w:r w:rsidR="00AC3E0A" w:rsidRPr="00685B29">
        <w:t xml:space="preserve">raft SEP </w:t>
      </w:r>
      <w:r w:rsidRPr="00685B29">
        <w:t xml:space="preserve">development begins </w:t>
      </w:r>
      <w:r w:rsidR="00AC3E0A" w:rsidRPr="00685B29">
        <w:t>at program initiation</w:t>
      </w:r>
      <w:r w:rsidRPr="00685B29">
        <w:t xml:space="preserve">, with the </w:t>
      </w:r>
      <w:r w:rsidR="001B6AB1" w:rsidRPr="00685B29">
        <w:t xml:space="preserve">Concept Characterization and Technical Description </w:t>
      </w:r>
      <w:r w:rsidRPr="00685B29">
        <w:t>(</w:t>
      </w:r>
      <w:r w:rsidR="00AC3E0A" w:rsidRPr="00685B29">
        <w:t>CCTD</w:t>
      </w:r>
      <w:r w:rsidR="001B6AB1" w:rsidRPr="00685B29">
        <w:t>)</w:t>
      </w:r>
      <w:r w:rsidRPr="00685B29">
        <w:t>,</w:t>
      </w:r>
      <w:r w:rsidR="00AC3E0A" w:rsidRPr="00685B29">
        <w:t xml:space="preserve"> and cont</w:t>
      </w:r>
      <w:r w:rsidR="001B6AB1" w:rsidRPr="00685B29">
        <w:t>inues through</w:t>
      </w:r>
      <w:r w:rsidRPr="00685B29">
        <w:t>out SEP</w:t>
      </w:r>
      <w:r w:rsidR="001B6AB1" w:rsidRPr="00685B29">
        <w:t xml:space="preserve"> development</w:t>
      </w:r>
      <w:r w:rsidR="00AC3E0A" w:rsidRPr="00685B29">
        <w:t xml:space="preserve"> as the program progresses, </w:t>
      </w:r>
      <w:r w:rsidR="00C661F2" w:rsidRPr="00685B29">
        <w:t xml:space="preserve">ultimately </w:t>
      </w:r>
      <w:r w:rsidR="00AC3E0A" w:rsidRPr="00685B29">
        <w:t xml:space="preserve">encompassing </w:t>
      </w:r>
      <w:r w:rsidR="00C661F2" w:rsidRPr="00685B29">
        <w:t xml:space="preserve">all </w:t>
      </w:r>
      <w:r w:rsidR="00AC3E0A" w:rsidRPr="00685B29">
        <w:t>SE requirements. TDTS Stage-Gates 3-6 represent a significant portion of the technical content of the initial SEP</w:t>
      </w:r>
      <w:r w:rsidR="00AE1593" w:rsidRPr="00685B29">
        <w:t>.</w:t>
      </w:r>
      <w:r w:rsidR="001B6AB1" w:rsidRPr="00685B29">
        <w:t xml:space="preserve">  </w:t>
      </w:r>
    </w:p>
    <w:p w:rsidR="00C56836" w:rsidRPr="00685B29" w:rsidRDefault="00AC3E0A">
      <w:pPr>
        <w:ind w:firstLine="576"/>
      </w:pPr>
      <w:r w:rsidRPr="00685B29">
        <w:t xml:space="preserve">These complementary and dependent strategies provide senior management </w:t>
      </w:r>
      <w:r w:rsidR="008D27EA" w:rsidRPr="00685B29">
        <w:t xml:space="preserve">a </w:t>
      </w:r>
      <w:r w:rsidRPr="00685B29">
        <w:t xml:space="preserve">framework </w:t>
      </w:r>
      <w:r w:rsidR="008D27EA" w:rsidRPr="00685B29">
        <w:t>for</w:t>
      </w:r>
      <w:r w:rsidRPr="00685B29">
        <w:t xml:space="preserve"> mak</w:t>
      </w:r>
      <w:r w:rsidR="008D27EA" w:rsidRPr="00685B29">
        <w:t>ing</w:t>
      </w:r>
      <w:r w:rsidRPr="00685B29">
        <w:t xml:space="preserve"> decisions throughout the entire technology maturation</w:t>
      </w:r>
      <w:r w:rsidR="008D27EA" w:rsidRPr="00685B29">
        <w:t xml:space="preserve"> cycle</w:t>
      </w:r>
      <w:r w:rsidRPr="00685B29">
        <w:t xml:space="preserve">, including </w:t>
      </w:r>
      <w:r w:rsidR="008D27EA" w:rsidRPr="00685B29">
        <w:t xml:space="preserve">the technology’s </w:t>
      </w:r>
      <w:r w:rsidRPr="00685B29">
        <w:t>transition into the acquisition process (</w:t>
      </w:r>
      <w:r w:rsidR="008D27EA" w:rsidRPr="00685B29">
        <w:t xml:space="preserve">via </w:t>
      </w:r>
      <w:r w:rsidRPr="00685B29">
        <w:t>milestone review, contract award, partnering arrangements</w:t>
      </w:r>
      <w:r w:rsidR="008D27EA" w:rsidRPr="00685B29">
        <w:t>, and so on</w:t>
      </w:r>
      <w:r w:rsidRPr="00685B29">
        <w:t xml:space="preserve">).  </w:t>
      </w:r>
    </w:p>
    <w:p w:rsidR="00C56836" w:rsidRPr="00685B29" w:rsidRDefault="00AC3E0A">
      <w:pPr>
        <w:ind w:firstLine="576"/>
      </w:pPr>
      <w:r w:rsidRPr="00685B29">
        <w:t xml:space="preserve">Since </w:t>
      </w:r>
      <w:r w:rsidR="008D27EA" w:rsidRPr="00685B29">
        <w:t xml:space="preserve">technology </w:t>
      </w:r>
      <w:r w:rsidRPr="00685B29">
        <w:t>transition to</w:t>
      </w:r>
      <w:r w:rsidR="008D27EA" w:rsidRPr="00685B29">
        <w:t xml:space="preserve"> (or </w:t>
      </w:r>
      <w:r w:rsidRPr="00685B29">
        <w:t>from</w:t>
      </w:r>
      <w:r w:rsidR="008D27EA" w:rsidRPr="00685B29">
        <w:t>)</w:t>
      </w:r>
      <w:r w:rsidRPr="00685B29">
        <w:t xml:space="preserve"> industry is common</w:t>
      </w:r>
      <w:r w:rsidR="008D27EA" w:rsidRPr="00685B29">
        <w:t>place</w:t>
      </w:r>
      <w:r w:rsidRPr="00685B29">
        <w:t>, the program office should release th</w:t>
      </w:r>
      <w:r w:rsidR="00C23A0A" w:rsidRPr="00685B29">
        <w:t>e</w:t>
      </w:r>
      <w:r w:rsidRPr="00685B29">
        <w:t xml:space="preserve"> </w:t>
      </w:r>
      <w:r w:rsidR="00C02B08" w:rsidRPr="00685B29">
        <w:rPr>
          <w:i/>
        </w:rPr>
        <w:t>TDTS Guidebook</w:t>
      </w:r>
      <w:r w:rsidRPr="00685B29">
        <w:t xml:space="preserve"> to industry as the accepted AF approach to technology maturation and transition planning.  </w:t>
      </w:r>
      <w:r w:rsidR="00ED72E1" w:rsidRPr="00685B29">
        <w:t>Early s</w:t>
      </w:r>
      <w:r w:rsidRPr="00685B29">
        <w:t xml:space="preserve">ystems engineering is an approach </w:t>
      </w:r>
      <w:r w:rsidR="008D27EA" w:rsidRPr="00685B29">
        <w:t>for</w:t>
      </w:r>
      <w:r w:rsidRPr="00685B29">
        <w:t xml:space="preserve"> translat</w:t>
      </w:r>
      <w:r w:rsidR="008D27EA" w:rsidRPr="00685B29">
        <w:t>ing</w:t>
      </w:r>
      <w:r w:rsidRPr="00685B29">
        <w:t xml:space="preserve"> approved operational needs and requirements into operationally suitable systems.  The approach consists of a top-down method</w:t>
      </w:r>
      <w:r w:rsidR="00C23A0A" w:rsidRPr="00685B29">
        <w:t>, iterative</w:t>
      </w:r>
      <w:r w:rsidRPr="00685B29">
        <w:t xml:space="preserve"> throughout the </w:t>
      </w:r>
      <w:r w:rsidR="00C23A0A" w:rsidRPr="00685B29">
        <w:t xml:space="preserve">technology maturation </w:t>
      </w:r>
      <w:r w:rsidRPr="00685B29">
        <w:t>cycle</w:t>
      </w:r>
      <w:r w:rsidR="00C23A0A" w:rsidRPr="00685B29">
        <w:t xml:space="preserve"> and comprising </w:t>
      </w:r>
      <w:r w:rsidRPr="00685B29">
        <w:t>requirement</w:t>
      </w:r>
      <w:r w:rsidR="00C23A0A" w:rsidRPr="00685B29">
        <w:t>s</w:t>
      </w:r>
      <w:r w:rsidRPr="00685B29">
        <w:t xml:space="preserve"> analysis</w:t>
      </w:r>
      <w:r w:rsidR="00C23A0A" w:rsidRPr="00685B29">
        <w:t>;</w:t>
      </w:r>
      <w:r w:rsidRPr="00685B29">
        <w:t xml:space="preserve"> functional analysis and allocation</w:t>
      </w:r>
      <w:r w:rsidR="00C23A0A" w:rsidRPr="00685B29">
        <w:t>;</w:t>
      </w:r>
      <w:r w:rsidRPr="00685B29">
        <w:t xml:space="preserve"> </w:t>
      </w:r>
      <w:r w:rsidR="00C23A0A" w:rsidRPr="00685B29">
        <w:t xml:space="preserve">and </w:t>
      </w:r>
      <w:r w:rsidRPr="00685B29">
        <w:t xml:space="preserve">design synthesis and verification for maintainability, reliability, interoperability, and survivability. </w:t>
      </w:r>
    </w:p>
    <w:p w:rsidR="006B50F1" w:rsidRPr="00685B29" w:rsidRDefault="0089200D" w:rsidP="00CF1C65">
      <w:pPr>
        <w:pStyle w:val="Heading2"/>
      </w:pPr>
      <w:bookmarkStart w:id="34" w:name="_Toc231625689"/>
      <w:bookmarkStart w:id="35" w:name="_Toc231882909"/>
      <w:bookmarkStart w:id="36" w:name="_Toc231625690"/>
      <w:bookmarkStart w:id="37" w:name="_Toc231882910"/>
      <w:bookmarkStart w:id="38" w:name="_Toc228072800"/>
      <w:bookmarkStart w:id="39" w:name="_Toc267983432"/>
      <w:bookmarkStart w:id="40" w:name="_Toc208207227"/>
      <w:bookmarkStart w:id="41" w:name="_Toc209853936"/>
      <w:bookmarkEnd w:id="34"/>
      <w:bookmarkEnd w:id="35"/>
      <w:bookmarkEnd w:id="36"/>
      <w:bookmarkEnd w:id="37"/>
      <w:r w:rsidRPr="00685B29">
        <w:t>Purpose</w:t>
      </w:r>
      <w:bookmarkEnd w:id="38"/>
      <w:r w:rsidR="00AB3B60" w:rsidRPr="00685B29">
        <w:t xml:space="preserve"> of </w:t>
      </w:r>
      <w:r w:rsidR="00C23A0A" w:rsidRPr="00685B29">
        <w:t>T</w:t>
      </w:r>
      <w:r w:rsidR="00AB3B60" w:rsidRPr="00685B29">
        <w:t>his Guidebook</w:t>
      </w:r>
      <w:bookmarkEnd w:id="39"/>
      <w:r w:rsidRPr="00685B29">
        <w:t xml:space="preserve"> </w:t>
      </w:r>
      <w:bookmarkEnd w:id="40"/>
      <w:bookmarkEnd w:id="41"/>
    </w:p>
    <w:p w:rsidR="006E5AEC" w:rsidRPr="00685B29" w:rsidRDefault="0089200D" w:rsidP="007C0802">
      <w:r w:rsidRPr="00685B29">
        <w:tab/>
        <w:t xml:space="preserve">This </w:t>
      </w:r>
      <w:r w:rsidR="00C02B08" w:rsidRPr="00685B29">
        <w:rPr>
          <w:i/>
        </w:rPr>
        <w:t>TDTS Guidebook</w:t>
      </w:r>
      <w:r w:rsidR="00DB25F2" w:rsidRPr="00685B29">
        <w:t xml:space="preserve"> is primarily designed to assist </w:t>
      </w:r>
      <w:r w:rsidR="00C23A0A" w:rsidRPr="00685B29">
        <w:t xml:space="preserve">the </w:t>
      </w:r>
      <w:r w:rsidR="00DB25F2" w:rsidRPr="00685B29">
        <w:t>creati</w:t>
      </w:r>
      <w:r w:rsidR="00C23A0A" w:rsidRPr="00685B29">
        <w:t>o</w:t>
      </w:r>
      <w:r w:rsidR="00DB25F2" w:rsidRPr="00685B29">
        <w:t>n</w:t>
      </w:r>
      <w:r w:rsidR="00C23A0A" w:rsidRPr="00685B29">
        <w:t xml:space="preserve"> of </w:t>
      </w:r>
      <w:r w:rsidR="00DB25F2" w:rsidRPr="00685B29">
        <w:t>a technology maturation</w:t>
      </w:r>
      <w:r w:rsidR="00113287" w:rsidRPr="00685B29">
        <w:t xml:space="preserve"> and transition</w:t>
      </w:r>
      <w:r w:rsidR="00DB25F2" w:rsidRPr="00685B29">
        <w:t xml:space="preserve"> strategy</w:t>
      </w:r>
      <w:r w:rsidR="000C660C" w:rsidRPr="00685B29">
        <w:t xml:space="preserve">.  </w:t>
      </w:r>
      <w:r w:rsidR="00D140CD" w:rsidRPr="00685B29">
        <w:t xml:space="preserve">It also </w:t>
      </w:r>
      <w:r w:rsidR="004D05CB" w:rsidRPr="00685B29">
        <w:t xml:space="preserve">outlines who should participate and when, </w:t>
      </w:r>
      <w:r w:rsidR="006D7DA1" w:rsidRPr="00685B29">
        <w:t xml:space="preserve">as well as what </w:t>
      </w:r>
      <w:r w:rsidR="004D05CB" w:rsidRPr="00685B29">
        <w:t xml:space="preserve">issues </w:t>
      </w:r>
      <w:r w:rsidR="006D7DA1" w:rsidRPr="00685B29">
        <w:t xml:space="preserve">should be </w:t>
      </w:r>
      <w:r w:rsidR="004D05CB" w:rsidRPr="00685B29">
        <w:t xml:space="preserve">discussed, </w:t>
      </w:r>
      <w:r w:rsidR="006D7DA1" w:rsidRPr="00685B29">
        <w:t xml:space="preserve">what </w:t>
      </w:r>
      <w:r w:rsidR="004D05CB" w:rsidRPr="00685B29">
        <w:t xml:space="preserve">approval authorities are </w:t>
      </w:r>
      <w:r w:rsidR="006D7DA1" w:rsidRPr="00685B29">
        <w:t xml:space="preserve">necessary, </w:t>
      </w:r>
      <w:r w:rsidR="004D05CB" w:rsidRPr="00685B29">
        <w:t xml:space="preserve">and what type of documentation </w:t>
      </w:r>
      <w:r w:rsidR="006D7DA1" w:rsidRPr="00685B29">
        <w:t xml:space="preserve">will </w:t>
      </w:r>
      <w:r w:rsidR="004D05CB" w:rsidRPr="00685B29">
        <w:t xml:space="preserve">ensure </w:t>
      </w:r>
      <w:r w:rsidR="006D7DA1" w:rsidRPr="00685B29">
        <w:t xml:space="preserve">development of </w:t>
      </w:r>
      <w:r w:rsidR="004D05CB" w:rsidRPr="00685B29">
        <w:t>a comprehensive strategy.  For a technology maturation effort</w:t>
      </w:r>
      <w:r w:rsidR="000C660C" w:rsidRPr="00685B29">
        <w:t>, t</w:t>
      </w:r>
      <w:r w:rsidR="0091386C" w:rsidRPr="00685B29">
        <w:t>h</w:t>
      </w:r>
      <w:r w:rsidR="006D7DA1" w:rsidRPr="00685B29">
        <w:t>is</w:t>
      </w:r>
      <w:r w:rsidR="0091386C" w:rsidRPr="00685B29">
        <w:t xml:space="preserve"> guidebook </w:t>
      </w:r>
      <w:r w:rsidR="006D7DA1" w:rsidRPr="00685B29">
        <w:t xml:space="preserve">(1) provides </w:t>
      </w:r>
      <w:r w:rsidR="0091386C" w:rsidRPr="00685B29">
        <w:t xml:space="preserve">a </w:t>
      </w:r>
      <w:r w:rsidR="004D05CB" w:rsidRPr="00685B29">
        <w:t>stage-gate process</w:t>
      </w:r>
      <w:r w:rsidR="006D7DA1" w:rsidRPr="00685B29">
        <w:t xml:space="preserve"> that identifies</w:t>
      </w:r>
      <w:r w:rsidR="004D05CB" w:rsidRPr="00685B29">
        <w:t xml:space="preserve"> the </w:t>
      </w:r>
      <w:r w:rsidR="0091386C" w:rsidRPr="00685B29">
        <w:t xml:space="preserve">typical set of tasks associated with each stage and a recommended minimum set of </w:t>
      </w:r>
      <w:r w:rsidR="006D7DA1" w:rsidRPr="00685B29">
        <w:t xml:space="preserve">corresponding </w:t>
      </w:r>
      <w:r w:rsidR="0091386C" w:rsidRPr="00685B29">
        <w:t>exit criteria</w:t>
      </w:r>
      <w:r w:rsidR="006D7DA1" w:rsidRPr="00685B29">
        <w:t xml:space="preserve">—which, in turn, </w:t>
      </w:r>
      <w:r w:rsidR="004D05CB" w:rsidRPr="00685B29">
        <w:t>ensur</w:t>
      </w:r>
      <w:r w:rsidR="006D7DA1" w:rsidRPr="00685B29">
        <w:t>e</w:t>
      </w:r>
      <w:r w:rsidR="004D05CB" w:rsidRPr="00685B29">
        <w:t xml:space="preserve"> the technology maturation effort proceed</w:t>
      </w:r>
      <w:r w:rsidR="006D7DA1" w:rsidRPr="00685B29">
        <w:t>s according to</w:t>
      </w:r>
      <w:r w:rsidR="004D05CB" w:rsidRPr="00685B29">
        <w:t xml:space="preserve"> the strategic plan</w:t>
      </w:r>
      <w:r w:rsidR="006D7DA1" w:rsidRPr="00685B29">
        <w:t>;</w:t>
      </w:r>
      <w:r w:rsidR="004D05CB" w:rsidRPr="00685B29">
        <w:t xml:space="preserve"> </w:t>
      </w:r>
      <w:r w:rsidR="00D140CD" w:rsidRPr="00685B29">
        <w:t>and</w:t>
      </w:r>
      <w:r w:rsidR="0091386C" w:rsidRPr="00685B29">
        <w:t xml:space="preserve"> </w:t>
      </w:r>
      <w:r w:rsidR="006D7DA1" w:rsidRPr="00685B29">
        <w:t xml:space="preserve">(2) </w:t>
      </w:r>
      <w:r w:rsidR="0091386C" w:rsidRPr="00685B29">
        <w:t>outline</w:t>
      </w:r>
      <w:r w:rsidR="006D7DA1" w:rsidRPr="00685B29">
        <w:t xml:space="preserve">s </w:t>
      </w:r>
      <w:r w:rsidR="0091386C" w:rsidRPr="00685B29">
        <w:t>the topics</w:t>
      </w:r>
      <w:r w:rsidR="006D7DA1" w:rsidRPr="00685B29">
        <w:t xml:space="preserve"> to be addressed (and </w:t>
      </w:r>
      <w:r w:rsidR="00113287" w:rsidRPr="00685B29">
        <w:t>content</w:t>
      </w:r>
      <w:r w:rsidR="0091386C" w:rsidRPr="00685B29">
        <w:t xml:space="preserve"> to be </w:t>
      </w:r>
      <w:r w:rsidR="006D7DA1" w:rsidRPr="00685B29">
        <w:t xml:space="preserve">included) </w:t>
      </w:r>
      <w:r w:rsidR="0091386C" w:rsidRPr="00685B29">
        <w:t xml:space="preserve">in </w:t>
      </w:r>
      <w:r w:rsidR="006D7DA1" w:rsidRPr="00685B29">
        <w:t>a</w:t>
      </w:r>
      <w:r w:rsidR="0091386C" w:rsidRPr="00685B29">
        <w:t xml:space="preserve"> strategy </w:t>
      </w:r>
      <w:r w:rsidR="006D7DA1" w:rsidRPr="00685B29">
        <w:t xml:space="preserve">developed </w:t>
      </w:r>
      <w:r w:rsidR="0091386C" w:rsidRPr="00685B29">
        <w:t>for a technology</w:t>
      </w:r>
      <w:r w:rsidR="006D7DA1" w:rsidRPr="00685B29">
        <w:t>’s</w:t>
      </w:r>
      <w:r w:rsidR="0091386C" w:rsidRPr="00685B29">
        <w:t xml:space="preserve"> </w:t>
      </w:r>
      <w:r w:rsidR="006D7DA1" w:rsidRPr="00685B29">
        <w:t xml:space="preserve">intended </w:t>
      </w:r>
      <w:r w:rsidR="0091386C" w:rsidRPr="00685B29">
        <w:t xml:space="preserve">transition to </w:t>
      </w:r>
      <w:r w:rsidR="006D7DA1" w:rsidRPr="00685B29">
        <w:t>the</w:t>
      </w:r>
      <w:r w:rsidR="0091386C" w:rsidRPr="00685B29">
        <w:t xml:space="preserve"> warfighter.</w:t>
      </w:r>
      <w:r w:rsidR="00886250" w:rsidRPr="00685B29">
        <w:t xml:space="preserve">  Essentially, this </w:t>
      </w:r>
      <w:r w:rsidR="00C02B08" w:rsidRPr="00685B29">
        <w:rPr>
          <w:i/>
        </w:rPr>
        <w:t>TDTS Guidebook</w:t>
      </w:r>
      <w:r w:rsidR="00886250" w:rsidRPr="00685B29">
        <w:t xml:space="preserve"> facilitates the creation of effort-specific TDTS </w:t>
      </w:r>
      <w:r w:rsidR="0091386C" w:rsidRPr="00685B29">
        <w:t>documentation</w:t>
      </w:r>
      <w:r w:rsidR="00DB25F2" w:rsidRPr="00685B29">
        <w:t xml:space="preserve"> that captures the </w:t>
      </w:r>
      <w:r w:rsidR="00873E28" w:rsidRPr="00685B29">
        <w:t xml:space="preserve">strategic </w:t>
      </w:r>
      <w:r w:rsidR="00DB25F2" w:rsidRPr="00685B29">
        <w:t>roadmap for a technology destined for a</w:t>
      </w:r>
      <w:r w:rsidR="00EF4BF2" w:rsidRPr="00685B29">
        <w:t>n end user</w:t>
      </w:r>
      <w:r w:rsidR="00DB25F2" w:rsidRPr="00685B29">
        <w:t xml:space="preserve">.  </w:t>
      </w:r>
    </w:p>
    <w:p w:rsidR="00016184" w:rsidRPr="00685B29" w:rsidRDefault="00016184" w:rsidP="007C0802"/>
    <w:p w:rsidR="00016184" w:rsidRPr="00685B29" w:rsidRDefault="00016184" w:rsidP="007C0802"/>
    <w:p w:rsidR="005A5EC1" w:rsidRPr="00685B29" w:rsidRDefault="00AB3B60" w:rsidP="00CF1C65">
      <w:pPr>
        <w:pStyle w:val="Heading1"/>
      </w:pPr>
      <w:bookmarkStart w:id="42" w:name="_Toc228072802"/>
      <w:bookmarkStart w:id="43" w:name="_Toc267983433"/>
      <w:bookmarkStart w:id="44" w:name="_Toc208207229"/>
      <w:bookmarkStart w:id="45" w:name="_Toc209853938"/>
      <w:r w:rsidRPr="00685B29">
        <w:t xml:space="preserve">Technology </w:t>
      </w:r>
      <w:r w:rsidR="000E7B45" w:rsidRPr="00685B29">
        <w:t xml:space="preserve">Transition </w:t>
      </w:r>
      <w:r w:rsidR="005A5EC1" w:rsidRPr="00685B29">
        <w:t>Strategy Development</w:t>
      </w:r>
      <w:bookmarkEnd w:id="42"/>
      <w:bookmarkEnd w:id="43"/>
      <w:r w:rsidR="005A5EC1" w:rsidRPr="00685B29">
        <w:t xml:space="preserve"> </w:t>
      </w:r>
      <w:bookmarkEnd w:id="44"/>
      <w:bookmarkEnd w:id="45"/>
    </w:p>
    <w:p w:rsidR="00AB3B60" w:rsidRPr="00685B29" w:rsidRDefault="00AB3B60" w:rsidP="00AB3B60">
      <w:pPr>
        <w:pStyle w:val="Heading2"/>
      </w:pPr>
      <w:bookmarkStart w:id="46" w:name="_Toc267983434"/>
      <w:r w:rsidRPr="00685B29">
        <w:t>Overview of Technology Transition Process</w:t>
      </w:r>
      <w:bookmarkEnd w:id="46"/>
    </w:p>
    <w:p w:rsidR="00AB3B60" w:rsidRPr="00685B29" w:rsidRDefault="00AB3B60" w:rsidP="00AB3B60">
      <w:r w:rsidRPr="00685B29">
        <w:tab/>
        <w:t>OSD</w:t>
      </w:r>
      <w:r w:rsidR="00113287" w:rsidRPr="00685B29">
        <w:rPr>
          <w:rStyle w:val="FootnoteReference"/>
        </w:rPr>
        <w:footnoteReference w:id="3"/>
      </w:r>
      <w:r w:rsidRPr="00685B29">
        <w:t xml:space="preserve"> “best practice” for transitioning technology includes the following key activities:  establishing a team, formulating the plan, developing information, coordinating and updating the information, obtaining commitment and approval at the prope</w:t>
      </w:r>
      <w:r w:rsidR="00552F66" w:rsidRPr="00685B29">
        <w:t xml:space="preserve">r stages, and </w:t>
      </w:r>
      <w:r w:rsidR="00886250" w:rsidRPr="00685B29">
        <w:t xml:space="preserve">executing </w:t>
      </w:r>
      <w:r w:rsidR="00552F66" w:rsidRPr="00685B29">
        <w:t>transition (</w:t>
      </w:r>
      <w:r w:rsidR="00886250" w:rsidRPr="00685B29">
        <w:t xml:space="preserve">see </w:t>
      </w:r>
      <w:r w:rsidR="00552F66" w:rsidRPr="00685B29">
        <w:t>t</w:t>
      </w:r>
      <w:r w:rsidRPr="00685B29">
        <w:t>op of Figure 1).  This technology transition flow is understood by most technology developers and acquisition program managers.  A key aspect of this flow is the iterative nature of technology maturation and transition activities, which requires a team of subject</w:t>
      </w:r>
      <w:r w:rsidR="00886250" w:rsidRPr="00685B29">
        <w:t>-</w:t>
      </w:r>
      <w:r w:rsidRPr="00685B29">
        <w:t>matter experts collaborating across the development time frame.  Without deliberate and proactive planning and coordination, the iterative nature of this flow can permit tasks or activities to “fall through the cracks</w:t>
      </w:r>
      <w:r w:rsidR="0019712A" w:rsidRPr="00685B29">
        <w:t>,</w:t>
      </w:r>
      <w:r w:rsidRPr="00685B29">
        <w:t>”</w:t>
      </w:r>
      <w:r w:rsidR="00886250" w:rsidRPr="00685B29">
        <w:t xml:space="preserve"> </w:t>
      </w:r>
      <w:r w:rsidR="00532489" w:rsidRPr="00685B29">
        <w:t xml:space="preserve">increasing the likelihood that </w:t>
      </w:r>
      <w:r w:rsidRPr="00685B29">
        <w:t xml:space="preserve">steps critical for successful transition </w:t>
      </w:r>
      <w:r w:rsidR="00532489" w:rsidRPr="00685B29">
        <w:t xml:space="preserve">will </w:t>
      </w:r>
      <w:r w:rsidRPr="00685B29">
        <w:t xml:space="preserve">be missed.  </w:t>
      </w:r>
    </w:p>
    <w:p w:rsidR="00AB3B60" w:rsidRPr="00685B29" w:rsidRDefault="00AB3B60" w:rsidP="00AB3B60">
      <w:bookmarkStart w:id="47" w:name="_Toc209853940"/>
      <w:bookmarkEnd w:id="47"/>
    </w:p>
    <w:p w:rsidR="00C56836" w:rsidRPr="00685B29" w:rsidRDefault="000D264C">
      <w:pPr>
        <w:jc w:val="center"/>
        <w:rPr>
          <w:b/>
        </w:rPr>
      </w:pPr>
      <w:r w:rsidRPr="00685B29">
        <w:rPr>
          <w:noProof/>
        </w:rPr>
        <mc:AlternateContent>
          <mc:Choice Requires="wpg">
            <w:drawing>
              <wp:inline distT="0" distB="0" distL="0" distR="0">
                <wp:extent cx="5943600" cy="3990340"/>
                <wp:effectExtent l="0" t="0" r="3067050" b="2067560"/>
                <wp:docPr id="111" name="Group 110"/>
                <wp:cNvGraphicFramePr/>
                <a:graphic xmlns:a="http://schemas.openxmlformats.org/drawingml/2006/main">
                  <a:graphicData uri="http://schemas.microsoft.com/office/word/2010/wordprocessingGroup">
                    <wpg:wgp>
                      <wpg:cNvGrpSpPr/>
                      <wpg:grpSpPr>
                        <a:xfrm>
                          <a:off x="0" y="0"/>
                          <a:ext cx="8991600" cy="6036677"/>
                          <a:chOff x="76200" y="228600"/>
                          <a:chExt cx="8991600" cy="6036677"/>
                        </a:xfrm>
                      </wpg:grpSpPr>
                      <wpg:grpSp>
                        <wpg:cNvPr id="10" name="Group 10"/>
                        <wpg:cNvGrpSpPr/>
                        <wpg:grpSpPr>
                          <a:xfrm>
                            <a:off x="2864485" y="228600"/>
                            <a:ext cx="3383915" cy="702677"/>
                            <a:chOff x="2864485" y="228600"/>
                            <a:chExt cx="3383915" cy="702677"/>
                          </a:xfrm>
                        </wpg:grpSpPr>
                        <wps:wsp>
                          <wps:cNvPr id="62" name="Freeform 62"/>
                          <wps:cNvSpPr>
                            <a:spLocks/>
                          </wps:cNvSpPr>
                          <wps:spPr bwMode="auto">
                            <a:xfrm>
                              <a:off x="2864485" y="576645"/>
                              <a:ext cx="3383915" cy="347409"/>
                            </a:xfrm>
                            <a:custGeom>
                              <a:avLst/>
                              <a:gdLst/>
                              <a:ahLst/>
                              <a:cxnLst>
                                <a:cxn ang="0">
                                  <a:pos x="0" y="0"/>
                                </a:cxn>
                                <a:cxn ang="0">
                                  <a:pos x="0" y="324"/>
                                </a:cxn>
                                <a:cxn ang="0">
                                  <a:pos x="307" y="631"/>
                                </a:cxn>
                                <a:cxn ang="0">
                                  <a:pos x="307" y="631"/>
                                </a:cxn>
                                <a:cxn ang="0">
                                  <a:pos x="5836" y="631"/>
                                </a:cxn>
                                <a:cxn ang="0">
                                  <a:pos x="6144" y="324"/>
                                </a:cxn>
                                <a:cxn ang="0">
                                  <a:pos x="6144" y="324"/>
                                </a:cxn>
                                <a:cxn ang="0">
                                  <a:pos x="6144" y="324"/>
                                </a:cxn>
                                <a:cxn ang="0">
                                  <a:pos x="6144" y="0"/>
                                </a:cxn>
                                <a:cxn ang="0">
                                  <a:pos x="0" y="0"/>
                                </a:cxn>
                              </a:cxnLst>
                              <a:rect l="0" t="0" r="r" b="b"/>
                              <a:pathLst>
                                <a:path w="6144" h="631">
                                  <a:moveTo>
                                    <a:pt x="0" y="0"/>
                                  </a:moveTo>
                                  <a:lnTo>
                                    <a:pt x="0" y="324"/>
                                  </a:lnTo>
                                  <a:cubicBezTo>
                                    <a:pt x="0" y="494"/>
                                    <a:pt x="137" y="631"/>
                                    <a:pt x="307" y="631"/>
                                  </a:cubicBezTo>
                                  <a:lnTo>
                                    <a:pt x="307" y="631"/>
                                  </a:lnTo>
                                  <a:lnTo>
                                    <a:pt x="5836" y="631"/>
                                  </a:lnTo>
                                  <a:cubicBezTo>
                                    <a:pt x="6006" y="631"/>
                                    <a:pt x="6144" y="494"/>
                                    <a:pt x="6144" y="324"/>
                                  </a:cubicBezTo>
                                  <a:cubicBezTo>
                                    <a:pt x="6144" y="324"/>
                                    <a:pt x="6144" y="324"/>
                                    <a:pt x="6144" y="324"/>
                                  </a:cubicBezTo>
                                  <a:lnTo>
                                    <a:pt x="6144" y="324"/>
                                  </a:lnTo>
                                  <a:lnTo>
                                    <a:pt x="6144"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63" name="Freeform 63"/>
                          <wps:cNvSpPr>
                            <a:spLocks/>
                          </wps:cNvSpPr>
                          <wps:spPr bwMode="auto">
                            <a:xfrm>
                              <a:off x="2864485" y="228600"/>
                              <a:ext cx="3383915" cy="348045"/>
                            </a:xfrm>
                            <a:custGeom>
                              <a:avLst/>
                              <a:gdLst/>
                              <a:ahLst/>
                              <a:cxnLst>
                                <a:cxn ang="0">
                                  <a:pos x="0" y="632"/>
                                </a:cxn>
                                <a:cxn ang="0">
                                  <a:pos x="6144" y="632"/>
                                </a:cxn>
                                <a:cxn ang="0">
                                  <a:pos x="6144" y="307"/>
                                </a:cxn>
                                <a:cxn ang="0">
                                  <a:pos x="5836" y="0"/>
                                </a:cxn>
                                <a:cxn ang="0">
                                  <a:pos x="5836" y="0"/>
                                </a:cxn>
                                <a:cxn ang="0">
                                  <a:pos x="5836" y="0"/>
                                </a:cxn>
                                <a:cxn ang="0">
                                  <a:pos x="307" y="0"/>
                                </a:cxn>
                                <a:cxn ang="0">
                                  <a:pos x="0" y="307"/>
                                </a:cxn>
                                <a:cxn ang="0">
                                  <a:pos x="0" y="307"/>
                                </a:cxn>
                                <a:cxn ang="0">
                                  <a:pos x="0" y="632"/>
                                </a:cxn>
                              </a:cxnLst>
                              <a:rect l="0" t="0" r="r" b="b"/>
                              <a:pathLst>
                                <a:path w="6144" h="632">
                                  <a:moveTo>
                                    <a:pt x="0" y="632"/>
                                  </a:moveTo>
                                  <a:lnTo>
                                    <a:pt x="6144" y="632"/>
                                  </a:lnTo>
                                  <a:lnTo>
                                    <a:pt x="6144" y="307"/>
                                  </a:lnTo>
                                  <a:cubicBezTo>
                                    <a:pt x="6144" y="138"/>
                                    <a:pt x="6006" y="0"/>
                                    <a:pt x="5836" y="0"/>
                                  </a:cubicBezTo>
                                  <a:cubicBezTo>
                                    <a:pt x="5836" y="0"/>
                                    <a:pt x="5836" y="0"/>
                                    <a:pt x="5836" y="0"/>
                                  </a:cubicBezTo>
                                  <a:lnTo>
                                    <a:pt x="5836" y="0"/>
                                  </a:lnTo>
                                  <a:lnTo>
                                    <a:pt x="307" y="0"/>
                                  </a:lnTo>
                                  <a:cubicBezTo>
                                    <a:pt x="137" y="0"/>
                                    <a:pt x="0" y="138"/>
                                    <a:pt x="0" y="307"/>
                                  </a:cubicBezTo>
                                  <a:lnTo>
                                    <a:pt x="0" y="307"/>
                                  </a:lnTo>
                                  <a:lnTo>
                                    <a:pt x="0" y="632"/>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3983355" y="609600"/>
                              <a:ext cx="1143000" cy="161955"/>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eastAsia="Times New Roman" w:hAnsi="Arial" w:cs="Arial"/>
                                    <w:color w:val="000000"/>
                                    <w:kern w:val="24"/>
                                    <w:sz w:val="22"/>
                                    <w:szCs w:val="22"/>
                                  </w:rPr>
                                  <w:t>Accepted Practice</w:t>
                                </w:r>
                              </w:p>
                            </w:txbxContent>
                          </wps:txbx>
                          <wps:bodyPr vert="horz" wrap="none" lIns="0" tIns="0" rIns="0" bIns="0" numCol="1" anchor="t" anchorCtr="0" compatLnSpc="1">
                            <a:prstTxWarp prst="textNoShape">
                              <a:avLst/>
                            </a:prstTxWarp>
                            <a:spAutoFit/>
                          </wps:bodyPr>
                        </wps:wsp>
                        <wps:wsp>
                          <wps:cNvPr id="65" name="Freeform 65"/>
                          <wps:cNvSpPr>
                            <a:spLocks/>
                          </wps:cNvSpPr>
                          <wps:spPr bwMode="auto">
                            <a:xfrm>
                              <a:off x="2864485" y="576645"/>
                              <a:ext cx="1035685" cy="347409"/>
                            </a:xfrm>
                            <a:custGeom>
                              <a:avLst/>
                              <a:gdLst/>
                              <a:ahLst/>
                              <a:cxnLst>
                                <a:cxn ang="0">
                                  <a:pos x="0" y="0"/>
                                </a:cxn>
                                <a:cxn ang="0">
                                  <a:pos x="0" y="324"/>
                                </a:cxn>
                                <a:cxn ang="0">
                                  <a:pos x="307" y="631"/>
                                </a:cxn>
                                <a:cxn ang="0">
                                  <a:pos x="307" y="631"/>
                                </a:cxn>
                                <a:cxn ang="0">
                                  <a:pos x="1881" y="631"/>
                                </a:cxn>
                                <a:cxn ang="0">
                                  <a:pos x="1881" y="0"/>
                                </a:cxn>
                                <a:cxn ang="0">
                                  <a:pos x="0" y="0"/>
                                </a:cxn>
                              </a:cxnLst>
                              <a:rect l="0" t="0" r="r" b="b"/>
                              <a:pathLst>
                                <a:path w="1881" h="631">
                                  <a:moveTo>
                                    <a:pt x="0" y="0"/>
                                  </a:moveTo>
                                  <a:lnTo>
                                    <a:pt x="0" y="324"/>
                                  </a:lnTo>
                                  <a:cubicBezTo>
                                    <a:pt x="0" y="494"/>
                                    <a:pt x="137" y="631"/>
                                    <a:pt x="307" y="631"/>
                                  </a:cubicBezTo>
                                  <a:lnTo>
                                    <a:pt x="307" y="631"/>
                                  </a:lnTo>
                                  <a:lnTo>
                                    <a:pt x="1881" y="631"/>
                                  </a:lnTo>
                                  <a:lnTo>
                                    <a:pt x="1881"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66" name="Freeform 66"/>
                          <wps:cNvSpPr>
                            <a:spLocks/>
                          </wps:cNvSpPr>
                          <wps:spPr bwMode="auto">
                            <a:xfrm>
                              <a:off x="5212080" y="576645"/>
                              <a:ext cx="1036320" cy="347409"/>
                            </a:xfrm>
                            <a:custGeom>
                              <a:avLst/>
                              <a:gdLst/>
                              <a:ahLst/>
                              <a:cxnLst>
                                <a:cxn ang="0">
                                  <a:pos x="0" y="0"/>
                                </a:cxn>
                                <a:cxn ang="0">
                                  <a:pos x="0" y="631"/>
                                </a:cxn>
                                <a:cxn ang="0">
                                  <a:pos x="1574" y="631"/>
                                </a:cxn>
                                <a:cxn ang="0">
                                  <a:pos x="1882" y="324"/>
                                </a:cxn>
                                <a:cxn ang="0">
                                  <a:pos x="1882" y="324"/>
                                </a:cxn>
                                <a:cxn ang="0">
                                  <a:pos x="1882" y="324"/>
                                </a:cxn>
                                <a:cxn ang="0">
                                  <a:pos x="1882" y="0"/>
                                </a:cxn>
                                <a:cxn ang="0">
                                  <a:pos x="0" y="0"/>
                                </a:cxn>
                              </a:cxnLst>
                              <a:rect l="0" t="0" r="r" b="b"/>
                              <a:pathLst>
                                <a:path w="1882" h="631">
                                  <a:moveTo>
                                    <a:pt x="0" y="0"/>
                                  </a:moveTo>
                                  <a:lnTo>
                                    <a:pt x="0" y="631"/>
                                  </a:lnTo>
                                  <a:lnTo>
                                    <a:pt x="1574" y="631"/>
                                  </a:lnTo>
                                  <a:cubicBezTo>
                                    <a:pt x="1744" y="631"/>
                                    <a:pt x="1882" y="494"/>
                                    <a:pt x="1882" y="324"/>
                                  </a:cubicBezTo>
                                  <a:cubicBezTo>
                                    <a:pt x="1882" y="324"/>
                                    <a:pt x="1882" y="324"/>
                                    <a:pt x="1882" y="324"/>
                                  </a:cubicBezTo>
                                  <a:lnTo>
                                    <a:pt x="1882" y="324"/>
                                  </a:lnTo>
                                  <a:lnTo>
                                    <a:pt x="1882"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67" name="Rectangle 67"/>
                          <wps:cNvSpPr>
                            <a:spLocks noChangeArrowheads="1"/>
                          </wps:cNvSpPr>
                          <wps:spPr bwMode="auto">
                            <a:xfrm>
                              <a:off x="3384550" y="272423"/>
                              <a:ext cx="2409825" cy="257223"/>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eastAsia="Times New Roman" w:hAnsi="Arial" w:cs="Arial"/>
                                    <w:b/>
                                    <w:bCs/>
                                    <w:color w:val="000000"/>
                                    <w:kern w:val="24"/>
                                    <w:sz w:val="34"/>
                                    <w:szCs w:val="34"/>
                                  </w:rPr>
                                  <w:t>Technology Transition</w:t>
                                </w:r>
                              </w:p>
                            </w:txbxContent>
                          </wps:txbx>
                          <wps:bodyPr vert="horz" wrap="none" lIns="0" tIns="0" rIns="0" bIns="0" numCol="1" anchor="t" anchorCtr="0" compatLnSpc="1">
                            <a:prstTxWarp prst="textNoShape">
                              <a:avLst/>
                            </a:prstTxWarp>
                            <a:spAutoFit/>
                          </wps:bodyPr>
                        </wps:wsp>
                        <wps:wsp>
                          <wps:cNvPr id="68" name="Rectangle 68"/>
                          <wps:cNvSpPr>
                            <a:spLocks noChangeArrowheads="1"/>
                          </wps:cNvSpPr>
                          <wps:spPr bwMode="auto">
                            <a:xfrm>
                              <a:off x="3244111" y="762000"/>
                              <a:ext cx="306174" cy="169277"/>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OSD</w:t>
                                </w:r>
                              </w:p>
                            </w:txbxContent>
                          </wps:txbx>
                          <wps:bodyPr vert="horz" wrap="none" lIns="0" tIns="0" rIns="0" bIns="0" numCol="1" anchor="t" anchorCtr="0" compatLnSpc="1">
                            <a:prstTxWarp prst="textNoShape">
                              <a:avLst/>
                            </a:prstTxWarp>
                            <a:spAutoFit/>
                          </wps:bodyPr>
                        </wps:wsp>
                        <wps:wsp>
                          <wps:cNvPr id="69" name="Rectangle 69"/>
                          <wps:cNvSpPr>
                            <a:spLocks noChangeArrowheads="1"/>
                          </wps:cNvSpPr>
                          <wps:spPr bwMode="auto">
                            <a:xfrm>
                              <a:off x="5455285" y="745123"/>
                              <a:ext cx="572273" cy="169277"/>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eastAsia="Times New Roman" w:hAnsi="Arial" w:cs="Arial"/>
                                    <w:color w:val="000000"/>
                                    <w:kern w:val="24"/>
                                    <w:sz w:val="22"/>
                                    <w:szCs w:val="22"/>
                                  </w:rPr>
                                  <w:t>Air Force</w:t>
                                </w:r>
                              </w:p>
                            </w:txbxContent>
                          </wps:txbx>
                          <wps:bodyPr vert="horz" wrap="none" lIns="0" tIns="0" rIns="0" bIns="0" numCol="1" anchor="t" anchorCtr="0" compatLnSpc="1">
                            <a:prstTxWarp prst="textNoShape">
                              <a:avLst/>
                            </a:prstTxWarp>
                            <a:spAutoFit/>
                          </wps:bodyPr>
                        </wps:wsp>
                      </wpg:grpSp>
                      <wpg:grpSp>
                        <wpg:cNvPr id="11" name="Group 11"/>
                        <wpg:cNvGrpSpPr/>
                        <wpg:grpSpPr>
                          <a:xfrm>
                            <a:off x="76200" y="702677"/>
                            <a:ext cx="8991600" cy="2301875"/>
                            <a:chOff x="76200" y="702677"/>
                            <a:chExt cx="8991600" cy="2301875"/>
                          </a:xfrm>
                        </wpg:grpSpPr>
                        <wps:wsp>
                          <wps:cNvPr id="46" name="Rectangle 46"/>
                          <wps:cNvSpPr>
                            <a:spLocks noChangeArrowheads="1"/>
                          </wps:cNvSpPr>
                          <wps:spPr bwMode="auto">
                            <a:xfrm>
                              <a:off x="76200" y="1845677"/>
                              <a:ext cx="914399" cy="500062"/>
                            </a:xfrm>
                            <a:prstGeom prst="rect">
                              <a:avLst/>
                            </a:prstGeom>
                            <a:solidFill>
                              <a:srgbClr val="003232"/>
                            </a:solidFill>
                            <a:ln w="6350" algn="ctr">
                              <a:solidFill>
                                <a:srgbClr val="003232"/>
                              </a:solidFill>
                              <a:miter lim="800000"/>
                              <a:headEnd/>
                              <a:tailEnd/>
                            </a:ln>
                            <a:effectLst/>
                          </wps:spPr>
                          <wps:txbx>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Formulate</w:t>
                                </w:r>
                              </w:p>
                            </w:txbxContent>
                          </wps:txbx>
                          <wps:bodyPr lIns="0" tIns="0" rIns="0" bIns="0" anchor="ctr"/>
                        </wps:wsp>
                        <wpg:grpSp>
                          <wpg:cNvPr id="47" name="Group 47"/>
                          <wpg:cNvGrpSpPr>
                            <a:grpSpLocks/>
                          </wpg:cNvGrpSpPr>
                          <wpg:grpSpPr bwMode="auto">
                            <a:xfrm flipV="1">
                              <a:off x="2514600" y="1159877"/>
                              <a:ext cx="3879850" cy="1844675"/>
                              <a:chOff x="2514600" y="1159877"/>
                              <a:chExt cx="1931" cy="918"/>
                            </a:xfrm>
                          </wpg:grpSpPr>
                          <wps:wsp>
                            <wps:cNvPr id="56" name="AutoShape 8"/>
                            <wps:cNvSpPr>
                              <a:spLocks noChangeArrowheads="1"/>
                            </wps:cNvSpPr>
                            <wps:spPr bwMode="auto">
                              <a:xfrm>
                                <a:off x="2514600" y="1159877"/>
                                <a:ext cx="918" cy="918"/>
                              </a:xfrm>
                              <a:custGeom>
                                <a:avLst/>
                                <a:gdLst>
                                  <a:gd name="G0" fmla="+- 2847 0 0"/>
                                  <a:gd name="G1" fmla="+- 21600 0 2847"/>
                                  <a:gd name="G2" fmla="+- 21600 0 2847"/>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2847" y="10800"/>
                                    </a:moveTo>
                                    <a:cubicBezTo>
                                      <a:pt x="2847" y="15192"/>
                                      <a:pt x="6408" y="18753"/>
                                      <a:pt x="10800" y="18753"/>
                                    </a:cubicBezTo>
                                    <a:cubicBezTo>
                                      <a:pt x="15192" y="18753"/>
                                      <a:pt x="18753" y="15192"/>
                                      <a:pt x="18753" y="10800"/>
                                    </a:cubicBezTo>
                                    <a:cubicBezTo>
                                      <a:pt x="18753" y="6408"/>
                                      <a:pt x="15192" y="2847"/>
                                      <a:pt x="10800" y="2847"/>
                                    </a:cubicBezTo>
                                    <a:cubicBezTo>
                                      <a:pt x="6408" y="2847"/>
                                      <a:pt x="2847" y="6408"/>
                                      <a:pt x="2847" y="10800"/>
                                    </a:cubicBezTo>
                                    <a:close/>
                                  </a:path>
                                </a:pathLst>
                              </a:custGeom>
                              <a:gradFill rotWithShape="0">
                                <a:gsLst>
                                  <a:gs pos="0">
                                    <a:srgbClr val="003232"/>
                                  </a:gs>
                                  <a:gs pos="50000">
                                    <a:srgbClr val="B3C2C2"/>
                                  </a:gs>
                                  <a:gs pos="100000">
                                    <a:srgbClr val="003232"/>
                                  </a:gs>
                                </a:gsLst>
                                <a:lin ang="5400000" scaled="1"/>
                              </a:gradFill>
                              <a:ln w="12700">
                                <a:noFill/>
                                <a:round/>
                                <a:headEnd/>
                                <a:tailEnd/>
                              </a:ln>
                              <a:effectLst/>
                            </wps:spPr>
                            <wps:txbx>
                              <w:txbxContent>
                                <w:p w:rsidR="00BA2606" w:rsidRDefault="00BA2606" w:rsidP="00BA2606"/>
                              </w:txbxContent>
                            </wps:txbx>
                            <wps:bodyPr lIns="92075" tIns="46038" rIns="92075" bIns="46038" anchor="ctr" anchorCtr="1"/>
                          </wps:wsp>
                          <wps:wsp>
                            <wps:cNvPr id="57" name="Arc 9"/>
                            <wps:cNvSpPr>
                              <a:spLocks/>
                            </wps:cNvSpPr>
                            <wps:spPr bwMode="auto">
                              <a:xfrm rot="390334">
                                <a:off x="2514695" y="1159937"/>
                                <a:ext cx="750" cy="390"/>
                              </a:xfrm>
                              <a:custGeom>
                                <a:avLst/>
                                <a:gdLst>
                                  <a:gd name="G0" fmla="+- 20823 0 0"/>
                                  <a:gd name="G1" fmla="+- 21600 0 0"/>
                                  <a:gd name="G2" fmla="+- 21600 0 0"/>
                                  <a:gd name="T0" fmla="*/ 0 w 40843"/>
                                  <a:gd name="T1" fmla="*/ 15859 h 21600"/>
                                  <a:gd name="T2" fmla="*/ 40843 w 40843"/>
                                  <a:gd name="T3" fmla="*/ 13493 h 21600"/>
                                  <a:gd name="T4" fmla="*/ 20823 w 40843"/>
                                  <a:gd name="T5" fmla="*/ 21600 h 21600"/>
                                </a:gdLst>
                                <a:ahLst/>
                                <a:cxnLst>
                                  <a:cxn ang="0">
                                    <a:pos x="T0" y="T1"/>
                                  </a:cxn>
                                  <a:cxn ang="0">
                                    <a:pos x="T2" y="T3"/>
                                  </a:cxn>
                                  <a:cxn ang="0">
                                    <a:pos x="T4" y="T5"/>
                                  </a:cxn>
                                </a:cxnLst>
                                <a:rect l="0" t="0" r="r" b="b"/>
                                <a:pathLst>
                                  <a:path w="40843" h="21600" fill="none" extrusionOk="0">
                                    <a:moveTo>
                                      <a:pt x="-1" y="15858"/>
                                    </a:moveTo>
                                    <a:cubicBezTo>
                                      <a:pt x="2582" y="6490"/>
                                      <a:pt x="11104" y="-1"/>
                                      <a:pt x="20823" y="0"/>
                                    </a:cubicBezTo>
                                    <a:cubicBezTo>
                                      <a:pt x="29621" y="0"/>
                                      <a:pt x="37541" y="5337"/>
                                      <a:pt x="40843" y="13492"/>
                                    </a:cubicBezTo>
                                  </a:path>
                                  <a:path w="40843" h="21600" stroke="0" extrusionOk="0">
                                    <a:moveTo>
                                      <a:pt x="-1" y="15858"/>
                                    </a:moveTo>
                                    <a:cubicBezTo>
                                      <a:pt x="2582" y="6490"/>
                                      <a:pt x="11104" y="-1"/>
                                      <a:pt x="20823" y="0"/>
                                    </a:cubicBezTo>
                                    <a:cubicBezTo>
                                      <a:pt x="29621" y="0"/>
                                      <a:pt x="37541" y="5337"/>
                                      <a:pt x="40843" y="13492"/>
                                    </a:cubicBezTo>
                                    <a:lnTo>
                                      <a:pt x="20823" y="21600"/>
                                    </a:lnTo>
                                    <a:close/>
                                  </a:path>
                                </a:pathLst>
                              </a:custGeom>
                              <a:noFill/>
                              <a:ln w="12700" cap="rnd">
                                <a:solidFill>
                                  <a:schemeClr val="bg1"/>
                                </a:solidFill>
                                <a:round/>
                                <a:headEnd type="stealth" w="med" len="lg"/>
                                <a:tailEnd type="none" w="sm" len="sm"/>
                              </a:ln>
                              <a:effectLst/>
                            </wps:spPr>
                            <wps:txbx>
                              <w:txbxContent>
                                <w:p w:rsidR="00BA2606" w:rsidRDefault="00BA2606" w:rsidP="00BA2606"/>
                              </w:txbxContent>
                            </wps:txbx>
                            <wps:bodyPr/>
                          </wps:wsp>
                          <wps:wsp>
                            <wps:cNvPr id="58" name="Arc 10"/>
                            <wps:cNvSpPr>
                              <a:spLocks/>
                            </wps:cNvSpPr>
                            <wps:spPr bwMode="auto">
                              <a:xfrm rot="-10289419">
                                <a:off x="2514660" y="1160339"/>
                                <a:ext cx="750" cy="390"/>
                              </a:xfrm>
                              <a:custGeom>
                                <a:avLst/>
                                <a:gdLst>
                                  <a:gd name="G0" fmla="+- 20823 0 0"/>
                                  <a:gd name="G1" fmla="+- 21600 0 0"/>
                                  <a:gd name="G2" fmla="+- 21600 0 0"/>
                                  <a:gd name="T0" fmla="*/ 0 w 40843"/>
                                  <a:gd name="T1" fmla="*/ 15859 h 21600"/>
                                  <a:gd name="T2" fmla="*/ 40843 w 40843"/>
                                  <a:gd name="T3" fmla="*/ 13493 h 21600"/>
                                  <a:gd name="T4" fmla="*/ 20823 w 40843"/>
                                  <a:gd name="T5" fmla="*/ 21600 h 21600"/>
                                </a:gdLst>
                                <a:ahLst/>
                                <a:cxnLst>
                                  <a:cxn ang="0">
                                    <a:pos x="T0" y="T1"/>
                                  </a:cxn>
                                  <a:cxn ang="0">
                                    <a:pos x="T2" y="T3"/>
                                  </a:cxn>
                                  <a:cxn ang="0">
                                    <a:pos x="T4" y="T5"/>
                                  </a:cxn>
                                </a:cxnLst>
                                <a:rect l="0" t="0" r="r" b="b"/>
                                <a:pathLst>
                                  <a:path w="40843" h="21600" fill="none" extrusionOk="0">
                                    <a:moveTo>
                                      <a:pt x="-1" y="15858"/>
                                    </a:moveTo>
                                    <a:cubicBezTo>
                                      <a:pt x="2582" y="6490"/>
                                      <a:pt x="11104" y="-1"/>
                                      <a:pt x="20823" y="0"/>
                                    </a:cubicBezTo>
                                    <a:cubicBezTo>
                                      <a:pt x="29621" y="0"/>
                                      <a:pt x="37541" y="5337"/>
                                      <a:pt x="40843" y="13492"/>
                                    </a:cubicBezTo>
                                  </a:path>
                                  <a:path w="40843" h="21600" stroke="0" extrusionOk="0">
                                    <a:moveTo>
                                      <a:pt x="-1" y="15858"/>
                                    </a:moveTo>
                                    <a:cubicBezTo>
                                      <a:pt x="2582" y="6490"/>
                                      <a:pt x="11104" y="-1"/>
                                      <a:pt x="20823" y="0"/>
                                    </a:cubicBezTo>
                                    <a:cubicBezTo>
                                      <a:pt x="29621" y="0"/>
                                      <a:pt x="37541" y="5337"/>
                                      <a:pt x="40843" y="13492"/>
                                    </a:cubicBezTo>
                                    <a:lnTo>
                                      <a:pt x="20823" y="21600"/>
                                    </a:lnTo>
                                    <a:close/>
                                  </a:path>
                                </a:pathLst>
                              </a:custGeom>
                              <a:noFill/>
                              <a:ln w="12700" cap="rnd">
                                <a:solidFill>
                                  <a:schemeClr val="bg1"/>
                                </a:solidFill>
                                <a:round/>
                                <a:headEnd type="stealth" w="med" len="lg"/>
                                <a:tailEnd type="none" w="sm" len="sm"/>
                              </a:ln>
                              <a:effectLst/>
                            </wps:spPr>
                            <wps:txbx>
                              <w:txbxContent>
                                <w:p w:rsidR="00BA2606" w:rsidRDefault="00BA2606" w:rsidP="00BA2606"/>
                              </w:txbxContent>
                            </wps:txbx>
                            <wps:bodyPr/>
                          </wps:wsp>
                          <wps:wsp>
                            <wps:cNvPr id="59" name="AutoShape 11"/>
                            <wps:cNvSpPr>
                              <a:spLocks noChangeArrowheads="1"/>
                            </wps:cNvSpPr>
                            <wps:spPr bwMode="auto">
                              <a:xfrm>
                                <a:off x="2515613" y="1159877"/>
                                <a:ext cx="918" cy="918"/>
                              </a:xfrm>
                              <a:custGeom>
                                <a:avLst/>
                                <a:gdLst>
                                  <a:gd name="G0" fmla="+- 2847 0 0"/>
                                  <a:gd name="G1" fmla="+- 21600 0 2847"/>
                                  <a:gd name="G2" fmla="+- 21600 0 2847"/>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2847" y="10800"/>
                                    </a:moveTo>
                                    <a:cubicBezTo>
                                      <a:pt x="2847" y="15192"/>
                                      <a:pt x="6408" y="18753"/>
                                      <a:pt x="10800" y="18753"/>
                                    </a:cubicBezTo>
                                    <a:cubicBezTo>
                                      <a:pt x="15192" y="18753"/>
                                      <a:pt x="18753" y="15192"/>
                                      <a:pt x="18753" y="10800"/>
                                    </a:cubicBezTo>
                                    <a:cubicBezTo>
                                      <a:pt x="18753" y="6408"/>
                                      <a:pt x="15192" y="2847"/>
                                      <a:pt x="10800" y="2847"/>
                                    </a:cubicBezTo>
                                    <a:cubicBezTo>
                                      <a:pt x="6408" y="2847"/>
                                      <a:pt x="2847" y="6408"/>
                                      <a:pt x="2847" y="10800"/>
                                    </a:cubicBezTo>
                                    <a:close/>
                                  </a:path>
                                </a:pathLst>
                              </a:custGeom>
                              <a:gradFill rotWithShape="0">
                                <a:gsLst>
                                  <a:gs pos="0">
                                    <a:srgbClr val="003232"/>
                                  </a:gs>
                                  <a:gs pos="50000">
                                    <a:srgbClr val="B3C2C2"/>
                                  </a:gs>
                                  <a:gs pos="100000">
                                    <a:srgbClr val="003232"/>
                                  </a:gs>
                                </a:gsLst>
                                <a:lin ang="5400000" scaled="1"/>
                              </a:gradFill>
                              <a:ln w="12700">
                                <a:noFill/>
                                <a:round/>
                                <a:headEnd/>
                                <a:tailEnd/>
                              </a:ln>
                              <a:effectLst/>
                            </wps:spPr>
                            <wps:txbx>
                              <w:txbxContent>
                                <w:p w:rsidR="00BA2606" w:rsidRDefault="00BA2606" w:rsidP="00BA2606"/>
                              </w:txbxContent>
                            </wps:txbx>
                            <wps:bodyPr lIns="92075" tIns="46038" rIns="92075" bIns="46038" anchor="ctr" anchorCtr="1"/>
                          </wps:wsp>
                          <wps:wsp>
                            <wps:cNvPr id="60" name="Arc 12"/>
                            <wps:cNvSpPr>
                              <a:spLocks/>
                            </wps:cNvSpPr>
                            <wps:spPr bwMode="auto">
                              <a:xfrm rot="390334">
                                <a:off x="2515708" y="1159937"/>
                                <a:ext cx="750" cy="390"/>
                              </a:xfrm>
                              <a:custGeom>
                                <a:avLst/>
                                <a:gdLst>
                                  <a:gd name="G0" fmla="+- 20823 0 0"/>
                                  <a:gd name="G1" fmla="+- 21600 0 0"/>
                                  <a:gd name="G2" fmla="+- 21600 0 0"/>
                                  <a:gd name="T0" fmla="*/ 0 w 40843"/>
                                  <a:gd name="T1" fmla="*/ 15859 h 21600"/>
                                  <a:gd name="T2" fmla="*/ 40843 w 40843"/>
                                  <a:gd name="T3" fmla="*/ 13493 h 21600"/>
                                  <a:gd name="T4" fmla="*/ 20823 w 40843"/>
                                  <a:gd name="T5" fmla="*/ 21600 h 21600"/>
                                </a:gdLst>
                                <a:ahLst/>
                                <a:cxnLst>
                                  <a:cxn ang="0">
                                    <a:pos x="T0" y="T1"/>
                                  </a:cxn>
                                  <a:cxn ang="0">
                                    <a:pos x="T2" y="T3"/>
                                  </a:cxn>
                                  <a:cxn ang="0">
                                    <a:pos x="T4" y="T5"/>
                                  </a:cxn>
                                </a:cxnLst>
                                <a:rect l="0" t="0" r="r" b="b"/>
                                <a:pathLst>
                                  <a:path w="40843" h="21600" fill="none" extrusionOk="0">
                                    <a:moveTo>
                                      <a:pt x="-1" y="15858"/>
                                    </a:moveTo>
                                    <a:cubicBezTo>
                                      <a:pt x="2582" y="6490"/>
                                      <a:pt x="11104" y="-1"/>
                                      <a:pt x="20823" y="0"/>
                                    </a:cubicBezTo>
                                    <a:cubicBezTo>
                                      <a:pt x="29621" y="0"/>
                                      <a:pt x="37541" y="5337"/>
                                      <a:pt x="40843" y="13492"/>
                                    </a:cubicBezTo>
                                  </a:path>
                                  <a:path w="40843" h="21600" stroke="0" extrusionOk="0">
                                    <a:moveTo>
                                      <a:pt x="-1" y="15858"/>
                                    </a:moveTo>
                                    <a:cubicBezTo>
                                      <a:pt x="2582" y="6490"/>
                                      <a:pt x="11104" y="-1"/>
                                      <a:pt x="20823" y="0"/>
                                    </a:cubicBezTo>
                                    <a:cubicBezTo>
                                      <a:pt x="29621" y="0"/>
                                      <a:pt x="37541" y="5337"/>
                                      <a:pt x="40843" y="13492"/>
                                    </a:cubicBezTo>
                                    <a:lnTo>
                                      <a:pt x="20823" y="21600"/>
                                    </a:lnTo>
                                    <a:close/>
                                  </a:path>
                                </a:pathLst>
                              </a:custGeom>
                              <a:noFill/>
                              <a:ln w="12700" cap="rnd">
                                <a:solidFill>
                                  <a:schemeClr val="bg1"/>
                                </a:solidFill>
                                <a:round/>
                                <a:headEnd type="stealth" w="med" len="lg"/>
                                <a:tailEnd type="none" w="sm" len="sm"/>
                              </a:ln>
                              <a:effectLst/>
                            </wps:spPr>
                            <wps:txbx>
                              <w:txbxContent>
                                <w:p w:rsidR="00BA2606" w:rsidRDefault="00BA2606" w:rsidP="00BA2606"/>
                              </w:txbxContent>
                            </wps:txbx>
                            <wps:bodyPr/>
                          </wps:wsp>
                          <wps:wsp>
                            <wps:cNvPr id="61" name="Arc 13"/>
                            <wps:cNvSpPr>
                              <a:spLocks/>
                            </wps:cNvSpPr>
                            <wps:spPr bwMode="auto">
                              <a:xfrm rot="-10289419">
                                <a:off x="2515673" y="1160339"/>
                                <a:ext cx="750" cy="390"/>
                              </a:xfrm>
                              <a:custGeom>
                                <a:avLst/>
                                <a:gdLst>
                                  <a:gd name="G0" fmla="+- 20823 0 0"/>
                                  <a:gd name="G1" fmla="+- 21600 0 0"/>
                                  <a:gd name="G2" fmla="+- 21600 0 0"/>
                                  <a:gd name="T0" fmla="*/ 0 w 40843"/>
                                  <a:gd name="T1" fmla="*/ 15859 h 21600"/>
                                  <a:gd name="T2" fmla="*/ 40843 w 40843"/>
                                  <a:gd name="T3" fmla="*/ 13493 h 21600"/>
                                  <a:gd name="T4" fmla="*/ 20823 w 40843"/>
                                  <a:gd name="T5" fmla="*/ 21600 h 21600"/>
                                </a:gdLst>
                                <a:ahLst/>
                                <a:cxnLst>
                                  <a:cxn ang="0">
                                    <a:pos x="T0" y="T1"/>
                                  </a:cxn>
                                  <a:cxn ang="0">
                                    <a:pos x="T2" y="T3"/>
                                  </a:cxn>
                                  <a:cxn ang="0">
                                    <a:pos x="T4" y="T5"/>
                                  </a:cxn>
                                </a:cxnLst>
                                <a:rect l="0" t="0" r="r" b="b"/>
                                <a:pathLst>
                                  <a:path w="40843" h="21600" fill="none" extrusionOk="0">
                                    <a:moveTo>
                                      <a:pt x="-1" y="15858"/>
                                    </a:moveTo>
                                    <a:cubicBezTo>
                                      <a:pt x="2582" y="6490"/>
                                      <a:pt x="11104" y="-1"/>
                                      <a:pt x="20823" y="0"/>
                                    </a:cubicBezTo>
                                    <a:cubicBezTo>
                                      <a:pt x="29621" y="0"/>
                                      <a:pt x="37541" y="5337"/>
                                      <a:pt x="40843" y="13492"/>
                                    </a:cubicBezTo>
                                  </a:path>
                                  <a:path w="40843" h="21600" stroke="0" extrusionOk="0">
                                    <a:moveTo>
                                      <a:pt x="-1" y="15858"/>
                                    </a:moveTo>
                                    <a:cubicBezTo>
                                      <a:pt x="2582" y="6490"/>
                                      <a:pt x="11104" y="-1"/>
                                      <a:pt x="20823" y="0"/>
                                    </a:cubicBezTo>
                                    <a:cubicBezTo>
                                      <a:pt x="29621" y="0"/>
                                      <a:pt x="37541" y="5337"/>
                                      <a:pt x="40843" y="13492"/>
                                    </a:cubicBezTo>
                                    <a:lnTo>
                                      <a:pt x="20823" y="21600"/>
                                    </a:lnTo>
                                    <a:close/>
                                  </a:path>
                                </a:pathLst>
                              </a:custGeom>
                              <a:noFill/>
                              <a:ln w="12700" cap="rnd">
                                <a:solidFill>
                                  <a:schemeClr val="bg1"/>
                                </a:solidFill>
                                <a:round/>
                                <a:headEnd type="stealth" w="med" len="lg"/>
                                <a:tailEnd type="none" w="sm" len="sm"/>
                              </a:ln>
                              <a:effectLst/>
                            </wps:spPr>
                            <wps:txbx>
                              <w:txbxContent>
                                <w:p w:rsidR="00BA2606" w:rsidRDefault="00BA2606" w:rsidP="00BA2606"/>
                              </w:txbxContent>
                            </wps:txbx>
                            <wps:bodyPr/>
                          </wps:wsp>
                        </wpg:grpSp>
                        <wps:wsp>
                          <wps:cNvPr id="48" name="Rectangle 48"/>
                          <wps:cNvSpPr>
                            <a:spLocks noChangeArrowheads="1"/>
                          </wps:cNvSpPr>
                          <wps:spPr bwMode="auto">
                            <a:xfrm>
                              <a:off x="3562350" y="1852027"/>
                              <a:ext cx="1757363" cy="500063"/>
                            </a:xfrm>
                            <a:prstGeom prst="rect">
                              <a:avLst/>
                            </a:prstGeom>
                            <a:solidFill>
                              <a:srgbClr val="003232"/>
                            </a:solidFill>
                            <a:ln w="6350" algn="ctr">
                              <a:solidFill>
                                <a:srgbClr val="003232"/>
                              </a:solidFill>
                              <a:miter lim="800000"/>
                              <a:headEnd/>
                              <a:tailEnd/>
                            </a:ln>
                            <a:effectLst/>
                          </wps:spPr>
                          <wps:txbx>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Coordinate &amp; Update</w:t>
                                </w:r>
                              </w:p>
                            </w:txbxContent>
                          </wps:txbx>
                          <wps:bodyPr lIns="0" tIns="0" rIns="0" bIns="0" anchor="ctr"/>
                        </wps:wsp>
                        <wps:wsp>
                          <wps:cNvPr id="49" name="Rectangle 49"/>
                          <wps:cNvSpPr>
                            <a:spLocks noChangeArrowheads="1"/>
                          </wps:cNvSpPr>
                          <wps:spPr bwMode="auto">
                            <a:xfrm>
                              <a:off x="5861050" y="1852027"/>
                              <a:ext cx="1757363" cy="500063"/>
                            </a:xfrm>
                            <a:prstGeom prst="rect">
                              <a:avLst/>
                            </a:prstGeom>
                            <a:solidFill>
                              <a:srgbClr val="003232"/>
                            </a:solidFill>
                            <a:ln w="6350" algn="ctr">
                              <a:solidFill>
                                <a:srgbClr val="003232"/>
                              </a:solidFill>
                              <a:miter lim="800000"/>
                              <a:headEnd/>
                              <a:tailEnd/>
                            </a:ln>
                            <a:effectLst/>
                          </wps:spPr>
                          <wps:txbx>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Commit and Approve</w:t>
                                </w:r>
                              </w:p>
                            </w:txbxContent>
                          </wps:txbx>
                          <wps:bodyPr lIns="0" tIns="0" rIns="0" bIns="0" anchor="ctr"/>
                        </wps:wsp>
                        <wps:wsp>
                          <wps:cNvPr id="50" name="Rectangle 50"/>
                          <wps:cNvSpPr>
                            <a:spLocks noChangeArrowheads="1"/>
                          </wps:cNvSpPr>
                          <wps:spPr bwMode="auto">
                            <a:xfrm>
                              <a:off x="1262063" y="1852027"/>
                              <a:ext cx="1757362" cy="500063"/>
                            </a:xfrm>
                            <a:prstGeom prst="rect">
                              <a:avLst/>
                            </a:prstGeom>
                            <a:solidFill>
                              <a:srgbClr val="003232"/>
                            </a:solidFill>
                            <a:ln w="6350" algn="ctr">
                              <a:solidFill>
                                <a:srgbClr val="003232"/>
                              </a:solidFill>
                              <a:miter lim="800000"/>
                              <a:headEnd/>
                              <a:tailEnd/>
                            </a:ln>
                            <a:effectLst/>
                          </wps:spPr>
                          <wps:txbx>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Develop Information</w:t>
                                </w:r>
                              </w:p>
                            </w:txbxContent>
                          </wps:txbx>
                          <wps:bodyPr lIns="0" tIns="0" rIns="0" bIns="0" anchor="ctr"/>
                        </wps:wsp>
                        <wps:wsp>
                          <wps:cNvPr id="51" name="Rectangle 51"/>
                          <wps:cNvSpPr>
                            <a:spLocks noChangeArrowheads="1"/>
                          </wps:cNvSpPr>
                          <wps:spPr bwMode="auto">
                            <a:xfrm>
                              <a:off x="7908925" y="1845677"/>
                              <a:ext cx="1158875" cy="500063"/>
                            </a:xfrm>
                            <a:prstGeom prst="rect">
                              <a:avLst/>
                            </a:prstGeom>
                            <a:solidFill>
                              <a:srgbClr val="003232"/>
                            </a:solidFill>
                            <a:ln w="6350" algn="ctr">
                              <a:solidFill>
                                <a:srgbClr val="003232"/>
                              </a:solidFill>
                              <a:miter lim="800000"/>
                              <a:headEnd/>
                              <a:tailEnd/>
                            </a:ln>
                            <a:effectLst/>
                          </wps:spPr>
                          <wps:txbx>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Transition</w:t>
                                </w:r>
                              </w:p>
                            </w:txbxContent>
                          </wps:txbx>
                          <wps:bodyPr lIns="0" tIns="0" rIns="0" bIns="0" anchor="ctr"/>
                        </wps:wsp>
                        <wps:wsp>
                          <wps:cNvPr id="52" name="Rectangle 52"/>
                          <wps:cNvSpPr>
                            <a:spLocks noChangeArrowheads="1"/>
                          </wps:cNvSpPr>
                          <wps:spPr bwMode="auto">
                            <a:xfrm>
                              <a:off x="152400" y="702677"/>
                              <a:ext cx="762000" cy="762000"/>
                            </a:xfrm>
                            <a:prstGeom prst="rect">
                              <a:avLst/>
                            </a:prstGeom>
                            <a:solidFill>
                              <a:srgbClr val="003232"/>
                            </a:solidFill>
                            <a:ln w="6350" algn="ctr">
                              <a:solidFill>
                                <a:srgbClr val="003232"/>
                              </a:solidFill>
                              <a:miter lim="800000"/>
                              <a:headEnd/>
                              <a:tailEnd/>
                            </a:ln>
                            <a:effectLst/>
                          </wps:spPr>
                          <wps:txbx>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Establish a Team</w:t>
                                </w:r>
                              </w:p>
                            </w:txbxContent>
                          </wps:txbx>
                          <wps:bodyPr lIns="0" tIns="0" rIns="0" bIns="0" anchor="ctr"/>
                        </wps:wsp>
                        <wps:wsp>
                          <wps:cNvPr id="53" name="Straight Arrow Connector 53"/>
                          <wps:cNvCnPr>
                            <a:stCxn id="52" idx="2"/>
                            <a:endCxn id="46" idx="0"/>
                          </wps:cNvCnPr>
                          <wps:spPr>
                            <a:xfrm rot="5400000">
                              <a:off x="342900" y="1655177"/>
                              <a:ext cx="381000" cy="1588"/>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46" idx="3"/>
                            <a:endCxn id="50" idx="1"/>
                          </wps:cNvCnPr>
                          <wps:spPr>
                            <a:xfrm>
                              <a:off x="990599" y="2095708"/>
                              <a:ext cx="271464" cy="6351"/>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9" idx="3"/>
                            <a:endCxn id="51" idx="1"/>
                          </wps:cNvCnPr>
                          <wps:spPr>
                            <a:xfrm flipV="1">
                              <a:off x="7618413" y="2095709"/>
                              <a:ext cx="290512" cy="635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2" name="Left Brace 12"/>
                        <wps:cNvSpPr/>
                        <wps:spPr>
                          <a:xfrm rot="16200000">
                            <a:off x="4267200" y="-745123"/>
                            <a:ext cx="533400" cy="8001000"/>
                          </a:xfrm>
                          <a:prstGeom prst="leftBrace">
                            <a:avLst>
                              <a:gd name="adj1" fmla="val 51117"/>
                              <a:gd name="adj2" fmla="val 50000"/>
                            </a:avLst>
                          </a:prstGeom>
                          <a:ln w="2857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txbx>
                          <w:txbxContent>
                            <w:p w:rsidR="00BA2606" w:rsidRDefault="00BA2606" w:rsidP="00BA2606"/>
                          </w:txbxContent>
                        </wps:txbx>
                        <wps:bodyPr rtlCol="0" anchor="ctr"/>
                      </wps:wsp>
                      <wpg:grpSp>
                        <wpg:cNvPr id="13" name="Group 13"/>
                        <wpg:cNvGrpSpPr/>
                        <wpg:grpSpPr>
                          <a:xfrm>
                            <a:off x="2864485" y="3810000"/>
                            <a:ext cx="3383915" cy="695454"/>
                            <a:chOff x="2864485" y="3810000"/>
                            <a:chExt cx="3383915" cy="695454"/>
                          </a:xfrm>
                        </wpg:grpSpPr>
                        <wpg:grpSp>
                          <wpg:cNvPr id="37" name="Group 37"/>
                          <wpg:cNvGrpSpPr/>
                          <wpg:grpSpPr>
                            <a:xfrm>
                              <a:off x="2864485" y="3810000"/>
                              <a:ext cx="3383915" cy="695454"/>
                              <a:chOff x="2864485" y="3810000"/>
                              <a:chExt cx="3383915" cy="695454"/>
                            </a:xfrm>
                          </wpg:grpSpPr>
                          <wps:wsp>
                            <wps:cNvPr id="40" name="Freeform 40"/>
                            <wps:cNvSpPr>
                              <a:spLocks/>
                            </wps:cNvSpPr>
                            <wps:spPr bwMode="auto">
                              <a:xfrm>
                                <a:off x="2864485" y="4158045"/>
                                <a:ext cx="3383915" cy="347409"/>
                              </a:xfrm>
                              <a:custGeom>
                                <a:avLst/>
                                <a:gdLst/>
                                <a:ahLst/>
                                <a:cxnLst>
                                  <a:cxn ang="0">
                                    <a:pos x="0" y="0"/>
                                  </a:cxn>
                                  <a:cxn ang="0">
                                    <a:pos x="0" y="324"/>
                                  </a:cxn>
                                  <a:cxn ang="0">
                                    <a:pos x="307" y="631"/>
                                  </a:cxn>
                                  <a:cxn ang="0">
                                    <a:pos x="307" y="631"/>
                                  </a:cxn>
                                  <a:cxn ang="0">
                                    <a:pos x="5836" y="631"/>
                                  </a:cxn>
                                  <a:cxn ang="0">
                                    <a:pos x="6144" y="324"/>
                                  </a:cxn>
                                  <a:cxn ang="0">
                                    <a:pos x="6144" y="324"/>
                                  </a:cxn>
                                  <a:cxn ang="0">
                                    <a:pos x="6144" y="324"/>
                                  </a:cxn>
                                  <a:cxn ang="0">
                                    <a:pos x="6144" y="0"/>
                                  </a:cxn>
                                  <a:cxn ang="0">
                                    <a:pos x="0" y="0"/>
                                  </a:cxn>
                                </a:cxnLst>
                                <a:rect l="0" t="0" r="r" b="b"/>
                                <a:pathLst>
                                  <a:path w="6144" h="631">
                                    <a:moveTo>
                                      <a:pt x="0" y="0"/>
                                    </a:moveTo>
                                    <a:lnTo>
                                      <a:pt x="0" y="324"/>
                                    </a:lnTo>
                                    <a:cubicBezTo>
                                      <a:pt x="0" y="494"/>
                                      <a:pt x="137" y="631"/>
                                      <a:pt x="307" y="631"/>
                                    </a:cubicBezTo>
                                    <a:lnTo>
                                      <a:pt x="307" y="631"/>
                                    </a:lnTo>
                                    <a:lnTo>
                                      <a:pt x="5836" y="631"/>
                                    </a:lnTo>
                                    <a:cubicBezTo>
                                      <a:pt x="6006" y="631"/>
                                      <a:pt x="6144" y="494"/>
                                      <a:pt x="6144" y="324"/>
                                    </a:cubicBezTo>
                                    <a:cubicBezTo>
                                      <a:pt x="6144" y="324"/>
                                      <a:pt x="6144" y="324"/>
                                      <a:pt x="6144" y="324"/>
                                    </a:cubicBezTo>
                                    <a:lnTo>
                                      <a:pt x="6144" y="324"/>
                                    </a:lnTo>
                                    <a:lnTo>
                                      <a:pt x="6144"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41" name="Freeform 41"/>
                            <wps:cNvSpPr>
                              <a:spLocks/>
                            </wps:cNvSpPr>
                            <wps:spPr bwMode="auto">
                              <a:xfrm>
                                <a:off x="2864485" y="3810000"/>
                                <a:ext cx="3383915" cy="348045"/>
                              </a:xfrm>
                              <a:custGeom>
                                <a:avLst/>
                                <a:gdLst/>
                                <a:ahLst/>
                                <a:cxnLst>
                                  <a:cxn ang="0">
                                    <a:pos x="0" y="632"/>
                                  </a:cxn>
                                  <a:cxn ang="0">
                                    <a:pos x="6144" y="632"/>
                                  </a:cxn>
                                  <a:cxn ang="0">
                                    <a:pos x="6144" y="307"/>
                                  </a:cxn>
                                  <a:cxn ang="0">
                                    <a:pos x="5836" y="0"/>
                                  </a:cxn>
                                  <a:cxn ang="0">
                                    <a:pos x="5836" y="0"/>
                                  </a:cxn>
                                  <a:cxn ang="0">
                                    <a:pos x="5836" y="0"/>
                                  </a:cxn>
                                  <a:cxn ang="0">
                                    <a:pos x="307" y="0"/>
                                  </a:cxn>
                                  <a:cxn ang="0">
                                    <a:pos x="0" y="307"/>
                                  </a:cxn>
                                  <a:cxn ang="0">
                                    <a:pos x="0" y="307"/>
                                  </a:cxn>
                                  <a:cxn ang="0">
                                    <a:pos x="0" y="632"/>
                                  </a:cxn>
                                </a:cxnLst>
                                <a:rect l="0" t="0" r="r" b="b"/>
                                <a:pathLst>
                                  <a:path w="6144" h="632">
                                    <a:moveTo>
                                      <a:pt x="0" y="632"/>
                                    </a:moveTo>
                                    <a:lnTo>
                                      <a:pt x="6144" y="632"/>
                                    </a:lnTo>
                                    <a:lnTo>
                                      <a:pt x="6144" y="307"/>
                                    </a:lnTo>
                                    <a:cubicBezTo>
                                      <a:pt x="6144" y="138"/>
                                      <a:pt x="6006" y="0"/>
                                      <a:pt x="5836" y="0"/>
                                    </a:cubicBezTo>
                                    <a:cubicBezTo>
                                      <a:pt x="5836" y="0"/>
                                      <a:pt x="5836" y="0"/>
                                      <a:pt x="5836" y="0"/>
                                    </a:cubicBezTo>
                                    <a:lnTo>
                                      <a:pt x="5836" y="0"/>
                                    </a:lnTo>
                                    <a:lnTo>
                                      <a:pt x="307" y="0"/>
                                    </a:lnTo>
                                    <a:cubicBezTo>
                                      <a:pt x="137" y="0"/>
                                      <a:pt x="0" y="138"/>
                                      <a:pt x="0" y="307"/>
                                    </a:cubicBezTo>
                                    <a:lnTo>
                                      <a:pt x="0" y="307"/>
                                    </a:lnTo>
                                    <a:lnTo>
                                      <a:pt x="0" y="632"/>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42" name="Freeform 42"/>
                            <wps:cNvSpPr>
                              <a:spLocks/>
                            </wps:cNvSpPr>
                            <wps:spPr bwMode="auto">
                              <a:xfrm>
                                <a:off x="2864485" y="4158045"/>
                                <a:ext cx="1035685" cy="347409"/>
                              </a:xfrm>
                              <a:custGeom>
                                <a:avLst/>
                                <a:gdLst/>
                                <a:ahLst/>
                                <a:cxnLst>
                                  <a:cxn ang="0">
                                    <a:pos x="0" y="0"/>
                                  </a:cxn>
                                  <a:cxn ang="0">
                                    <a:pos x="0" y="324"/>
                                  </a:cxn>
                                  <a:cxn ang="0">
                                    <a:pos x="307" y="631"/>
                                  </a:cxn>
                                  <a:cxn ang="0">
                                    <a:pos x="307" y="631"/>
                                  </a:cxn>
                                  <a:cxn ang="0">
                                    <a:pos x="1881" y="631"/>
                                  </a:cxn>
                                  <a:cxn ang="0">
                                    <a:pos x="1881" y="0"/>
                                  </a:cxn>
                                  <a:cxn ang="0">
                                    <a:pos x="0" y="0"/>
                                  </a:cxn>
                                </a:cxnLst>
                                <a:rect l="0" t="0" r="r" b="b"/>
                                <a:pathLst>
                                  <a:path w="1881" h="631">
                                    <a:moveTo>
                                      <a:pt x="0" y="0"/>
                                    </a:moveTo>
                                    <a:lnTo>
                                      <a:pt x="0" y="324"/>
                                    </a:lnTo>
                                    <a:cubicBezTo>
                                      <a:pt x="0" y="494"/>
                                      <a:pt x="137" y="631"/>
                                      <a:pt x="307" y="631"/>
                                    </a:cubicBezTo>
                                    <a:lnTo>
                                      <a:pt x="307" y="631"/>
                                    </a:lnTo>
                                    <a:lnTo>
                                      <a:pt x="1881" y="631"/>
                                    </a:lnTo>
                                    <a:lnTo>
                                      <a:pt x="1881"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43" name="Freeform 43"/>
                            <wps:cNvSpPr>
                              <a:spLocks/>
                            </wps:cNvSpPr>
                            <wps:spPr bwMode="auto">
                              <a:xfrm>
                                <a:off x="5212080" y="4158045"/>
                                <a:ext cx="1036320" cy="347409"/>
                              </a:xfrm>
                              <a:custGeom>
                                <a:avLst/>
                                <a:gdLst/>
                                <a:ahLst/>
                                <a:cxnLst>
                                  <a:cxn ang="0">
                                    <a:pos x="0" y="0"/>
                                  </a:cxn>
                                  <a:cxn ang="0">
                                    <a:pos x="0" y="631"/>
                                  </a:cxn>
                                  <a:cxn ang="0">
                                    <a:pos x="1574" y="631"/>
                                  </a:cxn>
                                  <a:cxn ang="0">
                                    <a:pos x="1882" y="324"/>
                                  </a:cxn>
                                  <a:cxn ang="0">
                                    <a:pos x="1882" y="324"/>
                                  </a:cxn>
                                  <a:cxn ang="0">
                                    <a:pos x="1882" y="324"/>
                                  </a:cxn>
                                  <a:cxn ang="0">
                                    <a:pos x="1882" y="0"/>
                                  </a:cxn>
                                  <a:cxn ang="0">
                                    <a:pos x="0" y="0"/>
                                  </a:cxn>
                                </a:cxnLst>
                                <a:rect l="0" t="0" r="r" b="b"/>
                                <a:pathLst>
                                  <a:path w="1882" h="631">
                                    <a:moveTo>
                                      <a:pt x="0" y="0"/>
                                    </a:moveTo>
                                    <a:lnTo>
                                      <a:pt x="0" y="631"/>
                                    </a:lnTo>
                                    <a:lnTo>
                                      <a:pt x="1574" y="631"/>
                                    </a:lnTo>
                                    <a:cubicBezTo>
                                      <a:pt x="1744" y="631"/>
                                      <a:pt x="1882" y="494"/>
                                      <a:pt x="1882" y="324"/>
                                    </a:cubicBezTo>
                                    <a:cubicBezTo>
                                      <a:pt x="1882" y="324"/>
                                      <a:pt x="1882" y="324"/>
                                      <a:pt x="1882" y="324"/>
                                    </a:cubicBezTo>
                                    <a:lnTo>
                                      <a:pt x="1882" y="324"/>
                                    </a:lnTo>
                                    <a:lnTo>
                                      <a:pt x="1882"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44" name="Rectangle 44"/>
                            <wps:cNvSpPr>
                              <a:spLocks noChangeArrowheads="1"/>
                            </wps:cNvSpPr>
                            <wps:spPr bwMode="auto">
                              <a:xfrm>
                                <a:off x="3016885" y="3826877"/>
                                <a:ext cx="2963953" cy="261610"/>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eastAsia="Times New Roman" w:hAnsi="Arial" w:cs="Arial"/>
                                      <w:b/>
                                      <w:bCs/>
                                      <w:color w:val="000000"/>
                                      <w:kern w:val="24"/>
                                      <w:sz w:val="34"/>
                                      <w:szCs w:val="34"/>
                                    </w:rPr>
                                    <w:t>Stage-Gate Separate Phases</w:t>
                                  </w:r>
                                </w:p>
                              </w:txbxContent>
                            </wps:txbx>
                            <wps:bodyPr vert="horz" wrap="none" lIns="0" tIns="0" rIns="0" bIns="0" numCol="1" anchor="t" anchorCtr="0" compatLnSpc="1">
                              <a:prstTxWarp prst="textNoShape">
                                <a:avLst/>
                              </a:prstTxWarp>
                              <a:spAutoFit/>
                            </wps:bodyPr>
                          </wps:wsp>
                          <wps:wsp>
                            <wps:cNvPr id="45" name="Rectangle 45"/>
                            <wps:cNvSpPr>
                              <a:spLocks noChangeArrowheads="1"/>
                            </wps:cNvSpPr>
                            <wps:spPr bwMode="auto">
                              <a:xfrm>
                                <a:off x="2940685" y="4242602"/>
                                <a:ext cx="928139" cy="169277"/>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Team Ready &gt;</w:t>
                                  </w:r>
                                </w:p>
                              </w:txbxContent>
                            </wps:txbx>
                            <wps:bodyPr vert="horz" wrap="none" lIns="0" tIns="0" rIns="0" bIns="0" numCol="1" anchor="t" anchorCtr="0" compatLnSpc="1">
                              <a:prstTxWarp prst="textNoShape">
                                <a:avLst/>
                              </a:prstTxWarp>
                              <a:spAutoFit/>
                            </wps:bodyPr>
                          </wps:wsp>
                        </wpg:grpSp>
                        <wps:wsp>
                          <wps:cNvPr id="38" name="Rectangle 38"/>
                          <wps:cNvSpPr>
                            <a:spLocks noChangeArrowheads="1"/>
                          </wps:cNvSpPr>
                          <wps:spPr bwMode="auto">
                            <a:xfrm>
                              <a:off x="4068645" y="4231027"/>
                              <a:ext cx="1035540" cy="169277"/>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Mgmt Approve &gt;</w:t>
                                </w:r>
                              </w:p>
                            </w:txbxContent>
                          </wps:txbx>
                          <wps:bodyPr vert="horz" wrap="none" lIns="0" tIns="0" rIns="0" bIns="0" numCol="1" anchor="t" anchorCtr="0" compatLnSpc="1">
                            <a:prstTxWarp prst="textNoShape">
                              <a:avLst/>
                            </a:prstTxWarp>
                            <a:spAutoFit/>
                          </wps:bodyPr>
                        </wps:wsp>
                        <wps:wsp>
                          <wps:cNvPr id="39" name="Rectangle 39"/>
                          <wps:cNvSpPr>
                            <a:spLocks noChangeArrowheads="1"/>
                          </wps:cNvSpPr>
                          <wps:spPr bwMode="auto">
                            <a:xfrm>
                              <a:off x="5342435" y="4231027"/>
                              <a:ext cx="729367" cy="169277"/>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Next Phase</w:t>
                                </w:r>
                              </w:p>
                            </w:txbxContent>
                          </wps:txbx>
                          <wps:bodyPr vert="horz" wrap="none" lIns="0" tIns="0" rIns="0" bIns="0" numCol="1" anchor="t" anchorCtr="0" compatLnSpc="1">
                            <a:prstTxWarp prst="textNoShape">
                              <a:avLst/>
                            </a:prstTxWarp>
                            <a:spAutoFit/>
                          </wps:bodyPr>
                        </wps:wsp>
                      </wpg:grpSp>
                      <wpg:grpSp>
                        <wpg:cNvPr id="14" name="Group 14"/>
                        <wpg:cNvGrpSpPr/>
                        <wpg:grpSpPr>
                          <a:xfrm>
                            <a:off x="304800" y="4741277"/>
                            <a:ext cx="8513175" cy="1524000"/>
                            <a:chOff x="304800" y="4741277"/>
                            <a:chExt cx="8513175" cy="1524000"/>
                          </a:xfrm>
                        </wpg:grpSpPr>
                        <wps:wsp>
                          <wps:cNvPr id="15" name="Rectangle 15"/>
                          <wps:cNvSpPr/>
                          <wps:spPr>
                            <a:xfrm>
                              <a:off x="304800" y="4741277"/>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wps:txbx>
                          <wps:bodyPr rtlCol="0" anchor="ctr"/>
                        </wps:wsp>
                        <wps:wsp>
                          <wps:cNvPr id="16" name="Rectangle 16"/>
                          <wps:cNvSpPr/>
                          <wps:spPr>
                            <a:xfrm>
                              <a:off x="2362200" y="4741277"/>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Brassboard</w:t>
                                </w:r>
                              </w:p>
                            </w:txbxContent>
                          </wps:txbx>
                          <wps:bodyPr rtlCol="0" anchor="ctr"/>
                        </wps:wsp>
                        <wps:wsp>
                          <wps:cNvPr id="17" name="Rectangle 17"/>
                          <wps:cNvSpPr/>
                          <wps:spPr>
                            <a:xfrm>
                              <a:off x="4419600" y="4741277"/>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Breadboard</w:t>
                                </w:r>
                              </w:p>
                            </w:txbxContent>
                          </wps:txbx>
                          <wps:bodyPr rtlCol="0" anchor="ctr"/>
                        </wps:wsp>
                        <wps:wsp>
                          <wps:cNvPr id="18" name="Rectangle 18"/>
                          <wps:cNvSpPr/>
                          <wps:spPr>
                            <a:xfrm>
                              <a:off x="6488575" y="4741277"/>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wps:txbx>
                          <wps:bodyPr rtlCol="0" anchor="ctr"/>
                        </wps:wsp>
                        <wpg:grpSp>
                          <wpg:cNvPr id="19" name="Group 19"/>
                          <wpg:cNvGrpSpPr/>
                          <wpg:grpSpPr>
                            <a:xfrm>
                              <a:off x="1623350" y="5350877"/>
                              <a:ext cx="1013750" cy="914400"/>
                              <a:chOff x="1623350" y="5350877"/>
                              <a:chExt cx="1013750" cy="914400"/>
                            </a:xfrm>
                          </wpg:grpSpPr>
                          <wps:wsp>
                            <wps:cNvPr id="35" name="Diamond 35"/>
                            <wps:cNvSpPr/>
                            <wps:spPr>
                              <a:xfrm>
                                <a:off x="1623350" y="5350877"/>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36" name="TextBox 109"/>
                            <wps:cNvSpPr txBox="1"/>
                            <wps:spPr>
                              <a:xfrm>
                                <a:off x="1634925" y="5655677"/>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wps:txbx>
                            <wps:bodyPr wrap="none" rtlCol="0">
                              <a:spAutoFit/>
                            </wps:bodyPr>
                          </wps:wsp>
                        </wpg:grpSp>
                        <wpg:grpSp>
                          <wpg:cNvPr id="20" name="Group 20"/>
                          <wpg:cNvGrpSpPr/>
                          <wpg:grpSpPr>
                            <a:xfrm>
                              <a:off x="5738150" y="5350877"/>
                              <a:ext cx="1013750" cy="914400"/>
                              <a:chOff x="5738150" y="5350877"/>
                              <a:chExt cx="1013750" cy="914400"/>
                            </a:xfrm>
                          </wpg:grpSpPr>
                          <wps:wsp>
                            <wps:cNvPr id="33" name="Diamond 33"/>
                            <wps:cNvSpPr/>
                            <wps:spPr>
                              <a:xfrm>
                                <a:off x="5738150" y="5350877"/>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34" name="TextBox 107"/>
                            <wps:cNvSpPr txBox="1"/>
                            <wps:spPr>
                              <a:xfrm>
                                <a:off x="5749725" y="5655677"/>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wps:txbx>
                            <wps:bodyPr wrap="none" rtlCol="0">
                              <a:spAutoFit/>
                            </wps:bodyPr>
                          </wps:wsp>
                        </wpg:grpSp>
                        <wpg:grpSp>
                          <wpg:cNvPr id="21" name="Group 21"/>
                          <wpg:cNvGrpSpPr/>
                          <wpg:grpSpPr>
                            <a:xfrm>
                              <a:off x="3680750" y="5350877"/>
                              <a:ext cx="1013750" cy="914400"/>
                              <a:chOff x="3680750" y="5350877"/>
                              <a:chExt cx="1013750" cy="914400"/>
                            </a:xfrm>
                          </wpg:grpSpPr>
                          <wps:wsp>
                            <wps:cNvPr id="31" name="Diamond 31"/>
                            <wps:cNvSpPr/>
                            <wps:spPr>
                              <a:xfrm>
                                <a:off x="3680750" y="5350877"/>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32" name="TextBox 105"/>
                            <wps:cNvSpPr txBox="1"/>
                            <wps:spPr>
                              <a:xfrm>
                                <a:off x="3692325" y="5655677"/>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wps:txbx>
                            <wps:bodyPr wrap="none" rtlCol="0">
                              <a:spAutoFit/>
                            </wps:bodyPr>
                          </wps:wsp>
                        </wpg:grpSp>
                        <wpg:grpSp>
                          <wpg:cNvPr id="22" name="Group 22"/>
                          <wpg:cNvGrpSpPr/>
                          <wpg:grpSpPr>
                            <a:xfrm>
                              <a:off x="7804225" y="5350877"/>
                              <a:ext cx="1013750" cy="914400"/>
                              <a:chOff x="7804225" y="5350877"/>
                              <a:chExt cx="1013750" cy="914400"/>
                            </a:xfrm>
                          </wpg:grpSpPr>
                          <wps:wsp>
                            <wps:cNvPr id="23" name="Diamond 23"/>
                            <wps:cNvSpPr/>
                            <wps:spPr>
                              <a:xfrm>
                                <a:off x="7804225" y="5350877"/>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30" name="TextBox 103"/>
                            <wps:cNvSpPr txBox="1"/>
                            <wps:spPr>
                              <a:xfrm>
                                <a:off x="7815800" y="5655677"/>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wps:txbx>
                            <wps:bodyPr wrap="none" rtlCol="0">
                              <a:spAutoFit/>
                            </wps:bodyPr>
                          </wps:wsp>
                        </wpg:grpSp>
                      </wpg:grpSp>
                    </wpg:wgp>
                  </a:graphicData>
                </a:graphic>
              </wp:inline>
            </w:drawing>
          </mc:Choice>
          <mc:Fallback>
            <w:pict>
              <v:group id="Group 110" o:spid="_x0000_s1026" style="width:468pt;height:314.2pt;mso-position-horizontal-relative:char;mso-position-vertical-relative:line" coordorigin="762,2286" coordsize="89916,6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">
                <v:group id="Group 10" o:spid="_x0000_s1027" style="position:absolute;left:28644;top:2286;width:33840;height:7026" coordorigin="28644,2286" coordsize="33839,7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2" o:spid="_x0000_s1028" style="position:absolute;left:28644;top:5766;width:33840;height:3474;visibility:visible;mso-wrap-style:square;v-text-anchor:top" coordsize="6144,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2vb8A&#10;AADbAAAADwAAAGRycy9kb3ducmV2LnhtbESPSwvCMBCE74L/IazgTVPFF9UoIggevPhAPK7N2lab&#10;TWmi1n9vBMHjMDPfMLNFbQrxpMrllhX0uhEI4sTqnFMFx8O6MwHhPLLGwjIpeJODxbzZmGGs7Yt3&#10;9Nz7VAQIuxgVZN6XsZQuycig69qSOHhXWxn0QVap1BW+AtwUsh9FI2kw57CQYUmrjJL7/mEUjA+X&#10;88rwTk9u6UkOh3YbDXKnVLtVL6cgPNX+H/61N1rBqA/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wba9vwAAANsAAAAPAAAAAAAAAAAAAAAAAJgCAABkcnMvZG93bnJl&#10;di54bWxQSwUGAAAAAAQABAD1AAAAhAMAAAAA&#10;" adj="-11796480,,5400" path="m,l,324c,494,137,631,307,631r,l5836,631v170,,308,-137,308,-307c6144,324,6144,324,6144,324r,l6144,,,xe" filled="f" strokeweight=".65pt">
                    <v:stroke joinstyle="round" endcap="round"/>
                    <v:formulas/>
                    <v:path arrowok="t" o:connecttype="custom" o:connectlocs="0,0;0,324;307,631;307,631;5836,631;6144,324;6144,324;6144,324;6144,0;0,0" o:connectangles="0,0,0,0,0,0,0,0,0,0" textboxrect="0,0,6144,631"/>
                    <v:textbox>
                      <w:txbxContent>
                        <w:p w:rsidR="00BA2606" w:rsidRDefault="00BA2606" w:rsidP="00BA2606"/>
                      </w:txbxContent>
                    </v:textbox>
                  </v:shape>
                  <v:shape id="Freeform 63" o:spid="_x0000_s1029" style="position:absolute;left:28644;top:2286;width:33840;height:3480;visibility:visible;mso-wrap-style:square;v-text-anchor:top" coordsize="6144,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v9MUA&#10;AADbAAAADwAAAGRycy9kb3ducmV2LnhtbESPQWvCQBSE74X+h+UJ3ppNKoikrqG2CNZDqTGX3p7Z&#10;ZxKafRuya0z99W6h4HGYmW+YZTaaVgzUu8aygiSKQRCXVjdcKSgOm6cFCOeRNbaWScEvOchWjw9L&#10;TLW98J6G3FciQNilqKD2vkuldGVNBl1kO+LgnWxv0AfZV1L3eAlw08rnOJ5Lgw2HhRo7equp/MnP&#10;RsHu6+NY6HxdvH/Kstl9LxJzPSdKTSfj6wsIT6O/h//bW61gPoO/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C/0xQAAANsAAAAPAAAAAAAAAAAAAAAAAJgCAABkcnMv&#10;ZG93bnJldi54bWxQSwUGAAAAAAQABAD1AAAAigMAAAAA&#10;" adj="-11796480,,5400" path="m,632r6144,l6144,307c6144,138,6006,,5836,v,,,,,l5836,,307,c137,,,138,,307r,l,632xe" filled="f" strokeweight=".65pt">
                    <v:stroke joinstyle="round" endcap="round"/>
                    <v:formulas/>
                    <v:path arrowok="t" o:connecttype="custom" o:connectlocs="0,632;6144,632;6144,307;5836,0;5836,0;5836,0;307,0;0,307;0,307;0,632" o:connectangles="0,0,0,0,0,0,0,0,0,0" textboxrect="0,0,6144,632"/>
                    <v:textbox>
                      <w:txbxContent>
                        <w:p w:rsidR="00BA2606" w:rsidRDefault="00BA2606" w:rsidP="00BA2606"/>
                      </w:txbxContent>
                    </v:textbox>
                  </v:shape>
                  <v:rect id="Rectangle 64" o:spid="_x0000_s1030" style="position:absolute;left:39833;top:6096;width:11430;height:1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eastAsia="Times New Roman" w:hAnsi="Arial" w:cs="Arial"/>
                              <w:color w:val="000000"/>
                              <w:kern w:val="24"/>
                              <w:sz w:val="22"/>
                              <w:szCs w:val="22"/>
                            </w:rPr>
                            <w:t>Accepted Practice</w:t>
                          </w:r>
                        </w:p>
                      </w:txbxContent>
                    </v:textbox>
                  </v:rect>
                  <v:shape id="Freeform 65" o:spid="_x0000_s1031" style="position:absolute;left:28644;top:5766;width:10357;height:3474;visibility:visible;mso-wrap-style:square;v-text-anchor:top" coordsize="1881,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VCcMA&#10;AADbAAAADwAAAGRycy9kb3ducmV2LnhtbESPzWrDMBCE74W+g9hCL6GRU5oQXMuhFAIO5JKfB1is&#10;rW1qrYS1sd23rwKFHoeZ+YYpdrPr1UhD7DwbWC0zUMS1tx03Bq6X/csWVBRki71nMvBDEXbl40OB&#10;ufUTn2g8S6MShGOOBlqRkGsd65YcxqUPxMn78oNDSXJotB1wSnDX69cs22iHHaeFFgN9tlR/n2/O&#10;wOJ4rN6q0W3DVRbr00QSDjdrzPPT/PEOSmiW//Bfu7IGNmu4f0k/Q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ZVCcMAAADbAAAADwAAAAAAAAAAAAAAAACYAgAAZHJzL2Rv&#10;d25yZXYueG1sUEsFBgAAAAAEAAQA9QAAAIgDAAAAAA==&#10;" adj="-11796480,,5400" path="m,l,324c,494,137,631,307,631r,l1881,631,1881,,,xe" filled="f" strokeweight=".65pt">
                    <v:stroke joinstyle="round" endcap="round"/>
                    <v:formulas/>
                    <v:path arrowok="t" o:connecttype="custom" o:connectlocs="0,0;0,324;307,631;307,631;1881,631;1881,0;0,0" o:connectangles="0,0,0,0,0,0,0" textboxrect="0,0,1881,631"/>
                    <v:textbox>
                      <w:txbxContent>
                        <w:p w:rsidR="00BA2606" w:rsidRDefault="00BA2606" w:rsidP="00BA2606"/>
                      </w:txbxContent>
                    </v:textbox>
                  </v:shape>
                  <v:shape id="Freeform 66" o:spid="_x0000_s1032" style="position:absolute;left:52120;top:5766;width:10364;height:3474;visibility:visible;mso-wrap-style:square;v-text-anchor:top" coordsize="1882,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oN8QA&#10;AADbAAAADwAAAGRycy9kb3ducmV2LnhtbESPT2sCMRTE74V+h/AK3mq2HtZ1a5QqCCKIVAvt8bF5&#10;+wc3L2ETdfXTG6HgcZiZ3zDTeW9acabON5YVfAwTEMSF1Q1XCn4Oq/cMhA/IGlvLpOBKHuaz15cp&#10;5tpe+JvO+1CJCGGfo4I6BJdL6YuaDPqhdcTRK21nMETZVVJ3eIlw08pRkqTSYMNxoUZHy5qK4/5k&#10;FCy2twyPo1/nDuXkbz3eFuVukyk1eOu/PkEE6sMz/N9eawVpCo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qDfEAAAA2wAAAA8AAAAAAAAAAAAAAAAAmAIAAGRycy9k&#10;b3ducmV2LnhtbFBLBQYAAAAABAAEAPUAAACJAwAAAAA=&#10;" adj="-11796480,,5400" path="m,l,631r1574,c1744,631,1882,494,1882,324v,,,,,l1882,324,1882,,,xe" filled="f" strokeweight=".65pt">
                    <v:stroke joinstyle="round" endcap="round"/>
                    <v:formulas/>
                    <v:path arrowok="t" o:connecttype="custom" o:connectlocs="0,0;0,631;1574,631;1882,324;1882,324;1882,324;1882,0;0,0" o:connectangles="0,0,0,0,0,0,0,0" textboxrect="0,0,1882,631"/>
                    <v:textbox>
                      <w:txbxContent>
                        <w:p w:rsidR="00BA2606" w:rsidRDefault="00BA2606" w:rsidP="00BA2606"/>
                      </w:txbxContent>
                    </v:textbox>
                  </v:shape>
                  <v:rect id="Rectangle 67" o:spid="_x0000_s1033" style="position:absolute;left:33845;top:2724;width:24098;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eastAsia="Times New Roman" w:hAnsi="Arial" w:cs="Arial"/>
                              <w:b/>
                              <w:bCs/>
                              <w:color w:val="000000"/>
                              <w:kern w:val="24"/>
                              <w:sz w:val="34"/>
                              <w:szCs w:val="34"/>
                            </w:rPr>
                            <w:t>Technology Transition</w:t>
                          </w:r>
                        </w:p>
                      </w:txbxContent>
                    </v:textbox>
                  </v:rect>
                  <v:rect id="Rectangle 68" o:spid="_x0000_s1034" style="position:absolute;left:32441;top:7620;width:3061;height:1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OSD</w:t>
                          </w:r>
                        </w:p>
                      </w:txbxContent>
                    </v:textbox>
                  </v:rect>
                  <v:rect id="Rectangle 69" o:spid="_x0000_s1035" style="position:absolute;left:54552;top:7451;width:5723;height:1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eastAsia="Times New Roman" w:hAnsi="Arial" w:cs="Arial"/>
                              <w:color w:val="000000"/>
                              <w:kern w:val="24"/>
                              <w:sz w:val="22"/>
                              <w:szCs w:val="22"/>
                            </w:rPr>
                            <w:t>Air Force</w:t>
                          </w:r>
                        </w:p>
                      </w:txbxContent>
                    </v:textbox>
                  </v:rect>
                </v:group>
                <v:group id="Group 11" o:spid="_x0000_s1036" style="position:absolute;left:762;top:7026;width:89916;height:23019" coordorigin="762,7026" coordsize="89916,23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6" o:spid="_x0000_s1037" style="position:absolute;left:762;top:18456;width:9143;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13r4A&#10;AADbAAAADwAAAGRycy9kb3ducmV2LnhtbESPzQrCMBCE74LvEFbwIpoqIlKNIoIgiOAfnpdmbavN&#10;pjRRq09vBMHjMDPfMNN5bQrxoMrllhX0exEI4sTqnFMFp+OqOwbhPLLGwjIpeJGD+azZmGKs7ZP3&#10;9Dj4VAQIuxgVZN6XsZQuycig69mSOHgXWxn0QVap1BU+A9wUchBFI2kw57CQYUnLjJLb4W4CZVt3&#10;rjsO7F3x3pxJvheUH5Vqt+rFBISn2v/Dv/ZaKxiO4P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dd6+AAAA2wAAAA8AAAAAAAAAAAAAAAAAmAIAAGRycy9kb3ducmV2&#10;LnhtbFBLBQYAAAAABAAEAPUAAACDAwAAAAA=&#10;" fillcolor="#003232" strokecolor="#003232" strokeweight=".5pt">
                    <v:textbox inset="0,0,0,0">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Formulate</w:t>
                          </w:r>
                        </w:p>
                      </w:txbxContent>
                    </v:textbox>
                  </v:rect>
                  <v:group id="_x0000_s1038" style="position:absolute;left:25146;top:11598;width:38798;height:18447;flip:y" coordorigin="25146,11598" coordsize="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7ARWcMAAADbAAAADwAAAGRycy9kb3ducmV2LnhtbESPQWvCQBSE70L/w/IK&#10;vZlNJWhJXUUEJUgvjW3J8ZF9TZZm34bsNsZ/3xUKHoeZ+YZZbyfbiZEGbxwreE5SEMS104YbBR/n&#10;w/wFhA/IGjvHpOBKHrabh9kac+0u/E5jGRoRIexzVNCG0OdS+roliz5xPXH0vt1gMUQ5NFIPeIlw&#10;28lFmi6lRcNxocWe9i3VP+WvVfC5MxllX9XpLa2JCi2rY2kypZ4ep90riEBTuIf/24VWkK3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sBFZwwAAANsAAAAP&#10;AAAAAAAAAAAAAAAAAKoCAABkcnMvZG93bnJldi54bWxQSwUGAAAAAAQABAD6AAAAmgMAAAAA&#10;">
                    <v:shape id="AutoShape 8" o:spid="_x0000_s1039" style="position:absolute;left:25146;top:11598;width:9;height:9;visibility:visible;mso-wrap-style:square;v-text-anchor:middle-center"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8MA&#10;AADbAAAADwAAAGRycy9kb3ducmV2LnhtbESPUWvCQBCE34X+h2MLvki9KBja6CkiFAIKpTY/YMmt&#10;SdrcXri9avrve0Khj8PMfMNsdqPr1ZWCdJ4NLOYZKOLa244bA9XH69MzKInIFnvPZOCHBHbbh8kG&#10;C+tv/E7Xc2xUgrAUaKCNcSi0lrolhzL3A3HyLj44jEmGRtuAtwR3vV5mWa4ddpwWWhzo0FL9df52&#10;BsbT7OVYvR2qIJ8i5SqvyqNkxkwfx/0aVKQx/of/2qU1sMrh/iX9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u8MAAADbAAAADwAAAAAAAAAAAAAAAACYAgAAZHJzL2Rv&#10;d25yZXYueG1sUEsFBgAAAAAEAAQA9QAAAIgDAAAAAA==&#10;" adj="-11796480,,5400" path="m,10800c,4835,4835,,10800,v5965,,10800,4835,10800,10800c21600,16765,16765,21600,10800,21600,4835,21600,,16765,,10800xm2847,10800v,4392,3561,7953,7953,7953c15192,18753,18753,15192,18753,10800v,-4392,-3561,-7953,-7953,-7953c6408,2847,2847,6408,2847,10800xe" fillcolor="#003232" stroked="f" strokeweight="1pt">
                      <v:fill color2="#b3c2c2" focus="50%" type="gradient"/>
                      <v:stroke joinstyle="round"/>
                      <v:formulas/>
                      <v:path o:connecttype="custom" o:connectlocs="459,0;134,134;0,459;134,784;459,918;784,784;918,459;784,134" o:connectangles="0,0,0,0,0,0,0,0" textboxrect="3153,3153,18447,18447"/>
                      <v:textbox inset="7.25pt,1.2788mm,7.25pt,1.2788mm">
                        <w:txbxContent>
                          <w:p w:rsidR="00BA2606" w:rsidRDefault="00BA2606" w:rsidP="00BA2606"/>
                        </w:txbxContent>
                      </v:textbox>
                    </v:shape>
                    <v:shape id="Arc 9" o:spid="_x0000_s1040" style="position:absolute;left:25146;top:11599;width:8;height:4;rotation:426349fd;visibility:visible;mso-wrap-style:square;v-text-anchor:top" coordsize="4084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qwsMA&#10;AADbAAAADwAAAGRycy9kb3ducmV2LnhtbESPT4vCMBTE7wt+h/CEvSyaKqx/qlFEXPAm1ip4ezTP&#10;tti8lCZq99sbQfA4zMxvmPmyNZW4U+NKywoG/QgEcWZ1ybmC9PDXm4BwHlljZZkU/JOD5aLzNcdY&#10;2wfv6Z74XAQIuxgVFN7XsZQuK8ig69uaOHgX2xj0QTa51A0+AtxUchhFI2mw5LBQYE3rgrJrcjMK&#10;3PCWnLcHomk6PaU/m+Ml2o92Sn1329UMhKfWf8Lv9lYr+B3D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qqwsMAAADbAAAADwAAAAAAAAAAAAAAAACYAgAAZHJzL2Rv&#10;d25yZXYueG1sUEsFBgAAAAAEAAQA9QAAAIgDAAAAAA==&#10;" adj="-11796480,,5400" path="m-1,15858nfc2582,6490,11104,-1,20823,v8798,,16718,5337,20020,13492em-1,15858nsc2582,6490,11104,-1,20823,v8798,,16718,5337,20020,13492l20823,21600,-1,15858xe" filled="f" strokecolor="white [3212]" strokeweight="1pt">
                      <v:stroke startarrow="classic" startarrowlength="long" endarrowwidth="narrow" endarrowlength="short" joinstyle="round" endcap="round"/>
                      <v:formulas/>
                      <v:path arrowok="t" o:extrusionok="f" o:connecttype="custom" o:connectlocs="0,286;750,244;382,390" o:connectangles="0,0,0" textboxrect="0,0,40843,21600"/>
                      <v:textbox>
                        <w:txbxContent>
                          <w:p w:rsidR="00BA2606" w:rsidRDefault="00BA2606" w:rsidP="00BA2606"/>
                        </w:txbxContent>
                      </v:textbox>
                    </v:shape>
                    <v:shape id="Arc 10" o:spid="_x0000_s1041" style="position:absolute;left:25146;top:11603;width:8;height:4;rotation:-11238789fd;visibility:visible;mso-wrap-style:square;v-text-anchor:top" coordsize="4084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BCsEA&#10;AADbAAAADwAAAGRycy9kb3ducmV2LnhtbERPz2vCMBS+D/wfwhO8aaoymdUoRTaZu+i6svOjeabF&#10;5qU0Uet/bw6DHT++3+ttbxtxo87XjhVMJwkI4tLpmo2C4udj/AbCB2SNjWNS8CAP283gZY2pdnf+&#10;plsejIgh7FNUUIXQplL6siKLfuJa4sidXWcxRNgZqTu8x3DbyFmSLKTFmmNDhS3tKiov+dUqWPb5&#10;Pps/WmPev4pj8ZuE7HRYKjUa9tkKRKA+/Iv/3J9awWscG7/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IAQrBAAAA2wAAAA8AAAAAAAAAAAAAAAAAmAIAAGRycy9kb3du&#10;cmV2LnhtbFBLBQYAAAAABAAEAPUAAACGAwAAAAA=&#10;" adj="-11796480,,5400" path="m-1,15858nfc2582,6490,11104,-1,20823,v8798,,16718,5337,20020,13492em-1,15858nsc2582,6490,11104,-1,20823,v8798,,16718,5337,20020,13492l20823,21600,-1,15858xe" filled="f" strokecolor="white [3212]" strokeweight="1pt">
                      <v:stroke startarrow="classic" startarrowlength="long" endarrowwidth="narrow" endarrowlength="short" joinstyle="round" endcap="round"/>
                      <v:formulas/>
                      <v:path arrowok="t" o:extrusionok="f" o:connecttype="custom" o:connectlocs="0,286;750,244;382,390" o:connectangles="0,0,0" textboxrect="0,0,40843,21600"/>
                      <v:textbox>
                        <w:txbxContent>
                          <w:p w:rsidR="00BA2606" w:rsidRDefault="00BA2606" w:rsidP="00BA2606"/>
                        </w:txbxContent>
                      </v:textbox>
                    </v:shape>
                    <v:shape id="AutoShape 11" o:spid="_x0000_s1042" style="position:absolute;left:25156;top:11598;width:9;height:9;visibility:visible;mso-wrap-style:square;v-text-anchor:middle-center"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qycMA&#10;AADbAAAADwAAAGRycy9kb3ducmV2LnhtbESPUWvCQBCE34X+h2MLfZF6aUGp0VOKUAhYEDU/YMmt&#10;STS3F26vmv77XkHwcZiZb5jlenCdulKQ1rOBt0kGirjytuXaQHn8ev0AJRHZYueZDPySwHr1NFpi&#10;bv2N93Q9xFolCEuOBpoY+1xrqRpyKBPfEyfv5IPDmGSotQ14S3DX6fcsm2mHLaeFBnvaNFRdDj/O&#10;wPA9nm/L3aYMchYpprOy2EpmzMvz8LkAFWmIj/C9XVgD0z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kqycMAAADbAAAADwAAAAAAAAAAAAAAAACYAgAAZHJzL2Rv&#10;d25yZXYueG1sUEsFBgAAAAAEAAQA9QAAAIgDAAAAAA==&#10;" adj="-11796480,,5400" path="m,10800c,4835,4835,,10800,v5965,,10800,4835,10800,10800c21600,16765,16765,21600,10800,21600,4835,21600,,16765,,10800xm2847,10800v,4392,3561,7953,7953,7953c15192,18753,18753,15192,18753,10800v,-4392,-3561,-7953,-7953,-7953c6408,2847,2847,6408,2847,10800xe" fillcolor="#003232" stroked="f" strokeweight="1pt">
                      <v:fill color2="#b3c2c2" focus="50%" type="gradient"/>
                      <v:stroke joinstyle="round"/>
                      <v:formulas/>
                      <v:path o:connecttype="custom" o:connectlocs="459,0;134,134;0,459;134,784;459,918;784,784;918,459;784,134" o:connectangles="0,0,0,0,0,0,0,0" textboxrect="3153,3153,18447,18447"/>
                      <v:textbox inset="7.25pt,1.2788mm,7.25pt,1.2788mm">
                        <w:txbxContent>
                          <w:p w:rsidR="00BA2606" w:rsidRDefault="00BA2606" w:rsidP="00BA2606"/>
                        </w:txbxContent>
                      </v:textbox>
                    </v:shape>
                    <v:shape id="Arc 12" o:spid="_x0000_s1043" style="position:absolute;left:25157;top:11599;width:7;height:4;rotation:426349fd;visibility:visible;mso-wrap-style:square;v-text-anchor:top" coordsize="4084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C78A&#10;AADbAAAADwAAAGRycy9kb3ducmV2LnhtbERPTYvCMBC9C/6HMAteRFM9FNs1yiIK3sRaBW9DM7Zl&#10;m0lpotZ/bw6Cx8f7Xq5704gHda62rGA2jUAQF1bXXCrIT7vJAoTzyBoby6TgRQ7Wq+Fgiam2Tz7S&#10;I/OlCCHsUlRQed+mUrqiIoNualviwN1sZ9AH2JVSd/gM4aaR8yiKpcGaQ0OFLW0qKv6zu1Hg5vfs&#10;uj8RJXlyycfb8y06xgelRj/93y8IT73/ij/uvVYQh/X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gLvwAAANsAAAAPAAAAAAAAAAAAAAAAAJgCAABkcnMvZG93bnJl&#10;di54bWxQSwUGAAAAAAQABAD1AAAAhAMAAAAA&#10;" adj="-11796480,,5400" path="m-1,15858nfc2582,6490,11104,-1,20823,v8798,,16718,5337,20020,13492em-1,15858nsc2582,6490,11104,-1,20823,v8798,,16718,5337,20020,13492l20823,21600,-1,15858xe" filled="f" strokecolor="white [3212]" strokeweight="1pt">
                      <v:stroke startarrow="classic" startarrowlength="long" endarrowwidth="narrow" endarrowlength="short" joinstyle="round" endcap="round"/>
                      <v:formulas/>
                      <v:path arrowok="t" o:extrusionok="f" o:connecttype="custom" o:connectlocs="0,286;750,244;382,390" o:connectangles="0,0,0" textboxrect="0,0,40843,21600"/>
                      <v:textbox>
                        <w:txbxContent>
                          <w:p w:rsidR="00BA2606" w:rsidRDefault="00BA2606" w:rsidP="00BA2606"/>
                        </w:txbxContent>
                      </v:textbox>
                    </v:shape>
                    <v:shape id="Arc 13" o:spid="_x0000_s1044" style="position:absolute;left:25156;top:11603;width:8;height:4;rotation:-11238789fd;visibility:visible;mso-wrap-style:square;v-text-anchor:top" coordsize="4084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iKsQA&#10;AADbAAAADwAAAGRycy9kb3ducmV2LnhtbESPQWvCQBSE7wX/w/IKvekmFURT1xCkSttLNQbPj+zr&#10;JjT7NmRXjf++Wyj0OMzMN8w6H20nrjT41rGCdJaAIK6dbtkoqE676RKED8gaO8ek4E4e8s3kYY2Z&#10;djc+0rUMRkQI+wwVNCH0mZS+bsiin7meOHpfbrAYohyM1APeItx28jlJFtJiy3GhwZ62DdXf5cUq&#10;WI3lvpjfe2NeP6rP6pyE4vC+UurpcSxeQAQaw3/4r/2mFSxS+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YirEAAAA2wAAAA8AAAAAAAAAAAAAAAAAmAIAAGRycy9k&#10;b3ducmV2LnhtbFBLBQYAAAAABAAEAPUAAACJAwAAAAA=&#10;" adj="-11796480,,5400" path="m-1,15858nfc2582,6490,11104,-1,20823,v8798,,16718,5337,20020,13492em-1,15858nsc2582,6490,11104,-1,20823,v8798,,16718,5337,20020,13492l20823,21600,-1,15858xe" filled="f" strokecolor="white [3212]" strokeweight="1pt">
                      <v:stroke startarrow="classic" startarrowlength="long" endarrowwidth="narrow" endarrowlength="short" joinstyle="round" endcap="round"/>
                      <v:formulas/>
                      <v:path arrowok="t" o:extrusionok="f" o:connecttype="custom" o:connectlocs="0,286;750,244;382,390" o:connectangles="0,0,0" textboxrect="0,0,40843,21600"/>
                      <v:textbox>
                        <w:txbxContent>
                          <w:p w:rsidR="00BA2606" w:rsidRDefault="00BA2606" w:rsidP="00BA2606"/>
                        </w:txbxContent>
                      </v:textbox>
                    </v:shape>
                  </v:group>
                  <v:rect id="Rectangle 48" o:spid="_x0000_s1045" style="position:absolute;left:35623;top:18520;width:17574;height: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EN8EA&#10;AADbAAAADwAAAGRycy9kb3ducmV2LnhtbESPTYvCQAyG7wv+hyGCl0WnyiJLdRQRBEEEPxbPoRPb&#10;aidTOqNWf/3mIHgMb94neabz1lXqTk0oPRsYDhJQxJm3JecG/o6r/i+oEJEtVp7JwJMCzGedrymm&#10;1j94T/dDzJVAOKRooIixTrUOWUEOw8DXxJKdfeMwytjk2jb4ELir9ChJxtphyXKhwJqWBWXXw80J&#10;Zdt+X3Ys7F312pxIvxZUHo3pddvFBFSkNn6W3+21NfAjz4qLeIC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RDfBAAAA2wAAAA8AAAAAAAAAAAAAAAAAmAIAAGRycy9kb3du&#10;cmV2LnhtbFBLBQYAAAAABAAEAPUAAACGAwAAAAA=&#10;" fillcolor="#003232" strokecolor="#003232" strokeweight=".5pt">
                    <v:textbox inset="0,0,0,0">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Coordinate &amp; Update</w:t>
                          </w:r>
                        </w:p>
                      </w:txbxContent>
                    </v:textbox>
                  </v:rect>
                  <v:rect id="Rectangle 49" o:spid="_x0000_s1046" style="position:absolute;left:58610;top:18520;width:17574;height: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hrMEA&#10;AADbAAAADwAAAGRycy9kb3ducmV2LnhtbESPQYvCMBSE7wv+h/AEL4umyiJrNS0iLAgiqBXPj+bZ&#10;VpuX0mS1+us3grDHYWa+YRZpZ2pxo9ZVlhWMRxEI4tzqigsFx+xn+A3CeWSNtWVS8CAHadL7WGCs&#10;7Z33dDv4QgQIuxgVlN43sZQuL8mgG9mGOHhn2xr0QbaF1C3eA9zUchJFU2mw4rBQYkOrkvLr4dcE&#10;yrb7vOw4sHf1c3Mi+VxSlSk16HfLOQhPnf8Pv9trreBrBq8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n4azBAAAA2wAAAA8AAAAAAAAAAAAAAAAAmAIAAGRycy9kb3du&#10;cmV2LnhtbFBLBQYAAAAABAAEAPUAAACGAwAAAAA=&#10;" fillcolor="#003232" strokecolor="#003232" strokeweight=".5pt">
                    <v:textbox inset="0,0,0,0">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Commit and Approve</w:t>
                          </w:r>
                        </w:p>
                      </w:txbxContent>
                    </v:textbox>
                  </v:rect>
                  <v:rect id="Rectangle 50" o:spid="_x0000_s1047" style="position:absolute;left:12620;top:18520;width:17574;height: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e7MEA&#10;AADbAAAADwAAAGRycy9kb3ducmV2LnhtbESPTYvCQAyG7wv+hyGCl0WnCitLdRQRBEEEPxbPoRPb&#10;aidTOqNWf/3mIHgMb94neabz1lXqTk0oPRsYDhJQxJm3JecG/o6r/i+oEJEtVp7JwJMCzGedrymm&#10;1j94T/dDzJVAOKRooIixTrUOWUEOw8DXxJKdfeMwytjk2jb4ELir9ChJxtphyXKhwJqWBWXXw80J&#10;Zdt+X3Ys7F312pxIvxZUHo3pddvFBFSkNn6W3+21NfAj34uLeIC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E3uzBAAAA2wAAAA8AAAAAAAAAAAAAAAAAmAIAAGRycy9kb3du&#10;cmV2LnhtbFBLBQYAAAAABAAEAPUAAACGAwAAAAA=&#10;" fillcolor="#003232" strokecolor="#003232" strokeweight=".5pt">
                    <v:textbox inset="0,0,0,0">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Develop Information</w:t>
                          </w:r>
                        </w:p>
                      </w:txbxContent>
                    </v:textbox>
                  </v:rect>
                  <v:rect id="Rectangle 51" o:spid="_x0000_s1048" style="position:absolute;left:79089;top:18456;width:11589;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7d74A&#10;AADbAAAADwAAAGRycy9kb3ducmV2LnhtbESPzQrCMBCE74LvEFbwIpoqKFKNIoIgiOAfnpdmbavN&#10;pjRRq09vBMHjMDPfMNN5bQrxoMrllhX0exEI4sTqnFMFp+OqOwbhPLLGwjIpeJGD+azZmGKs7ZP3&#10;9Dj4VAQIuxgVZN6XsZQuycig69mSOHgXWxn0QVap1BU+A9wUchBFI2kw57CQYUnLjJLb4W4CZVt3&#10;rjsO7F3x3pxJvheUH5Vqt+rFBISn2v/Dv/ZaKxj2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Ie3e+AAAA2wAAAA8AAAAAAAAAAAAAAAAAmAIAAGRycy9kb3ducmV2&#10;LnhtbFBLBQYAAAAABAAEAPUAAACDAwAAAAA=&#10;" fillcolor="#003232" strokecolor="#003232" strokeweight=".5pt">
                    <v:textbox inset="0,0,0,0">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Transition</w:t>
                          </w:r>
                        </w:p>
                      </w:txbxContent>
                    </v:textbox>
                  </v:rect>
                  <v:rect id="Rectangle 52" o:spid="_x0000_s1049" style="position:absolute;left:1524;top:7026;width:762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lAL4A&#10;AADbAAAADwAAAGRycy9kb3ducmV2LnhtbESPzQrCMBCE74LvEFbwIpoqKFKNIoIgiOAfnpdmbavN&#10;pjRRq09vBMHjMDPfMNN5bQrxoMrllhX0exEI4sTqnFMFp+OqOwbhPLLGwjIpeJGD+azZmGKs7ZP3&#10;9Dj4VAQIuxgVZN6XsZQuycig69mSOHgXWxn0QVap1BU+A9wUchBFI2kw57CQYUnLjJLb4W4CZVt3&#10;rjsO7F3x3pxJvheUH5Vqt+rFBISn2v/Dv/ZaKxgO4P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a5QC+AAAA2wAAAA8AAAAAAAAAAAAAAAAAmAIAAGRycy9kb3ducmV2&#10;LnhtbFBLBQYAAAAABAAEAPUAAACDAwAAAAA=&#10;" fillcolor="#003232" strokecolor="#003232" strokeweight=".5pt">
                    <v:textbox inset="0,0,0,0">
                      <w:txbxContent>
                        <w:p w:rsidR="00BA2606" w:rsidRDefault="00BA2606" w:rsidP="00BA2606">
                          <w:pPr>
                            <w:pStyle w:val="NormalWeb"/>
                            <w:spacing w:before="58" w:beforeAutospacing="0" w:after="0" w:afterAutospacing="0"/>
                            <w:jc w:val="center"/>
                          </w:pPr>
                          <w:r>
                            <w:rPr>
                              <w:rFonts w:asciiTheme="minorHAnsi" w:hAnsi="Calibri" w:cstheme="minorBidi"/>
                              <w:color w:val="FFFFFF" w:themeColor="background1"/>
                              <w:kern w:val="24"/>
                            </w:rPr>
                            <w:t>Establish a Team</w:t>
                          </w:r>
                        </w:p>
                      </w:txbxContent>
                    </v:textbox>
                  </v:rect>
                  <v:shapetype id="_x0000_t32" coordsize="21600,21600" o:spt="32" o:oned="t" path="m,l21600,21600e" filled="f">
                    <v:path arrowok="t" fillok="f" o:connecttype="none"/>
                    <o:lock v:ext="edit" shapetype="t"/>
                  </v:shapetype>
                  <v:shape id="Straight Arrow Connector 53" o:spid="_x0000_s1050" type="#_x0000_t32" style="position:absolute;left:3429;top:16551;width:3810;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gVsUAAADbAAAADwAAAGRycy9kb3ducmV2LnhtbESPT2vCQBTE70K/w/IKvdWNFkuIriEI&#10;BS8tNBW9PrLPJJp9G7Pb/Omn7xYKHoeZ+Q2zSUfTiJ46V1tWsJhHIIgLq2suFRy+3p5jEM4ja2ws&#10;k4KJHKTbh9kGE20H/qQ+96UIEHYJKqi8bxMpXVGRQTe3LXHwzrYz6IPsSqk7HALcNHIZRa/SYM1h&#10;ocKWdhUV1/zbKIje7TIeVh/ZZW9vx+LnOkk+5Uo9PY7ZGoSn0d/D/+29VrB6gb8v4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ngVsUAAADbAAAADwAAAAAAAAAA&#10;AAAAAAChAgAAZHJzL2Rvd25yZXYueG1sUEsFBgAAAAAEAAQA+QAAAJMDAAAAAA==&#10;" strokecolor="black [3213]" strokeweight="3pt">
                    <v:stroke endarrow="block"/>
                  </v:shape>
                  <v:shape id="Straight Arrow Connector 54" o:spid="_x0000_s1051" type="#_x0000_t32" style="position:absolute;left:9905;top:20957;width:271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nLdsMAAADbAAAADwAAAGRycy9kb3ducmV2LnhtbESPX0sDMRDE3wW/Q1ihL9LmKirttWlp&#10;LYJPUvvnfUnWy+Flc1y21/PbG0HwcZiZ3zDL9RAa1VOX6sgGppMCFLGNrubKwOn4Op6BSoLssIlM&#10;Br4pwXp1e7PE0sUrf1B/kEplCKcSDXiRttQ6WU8B0yS2xNn7jF1AybKrtOvwmuGh0Q9F8awD1pwX&#10;PLb04sl+HS7BQLTnXbXVJ5um84v0fv+e7oWMGd0NmwUooUH+w3/tN2fg6RF+v+Qfo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Zy3bDAAAA2wAAAA8AAAAAAAAAAAAA&#10;AAAAoQIAAGRycy9kb3ducmV2LnhtbFBLBQYAAAAABAAEAPkAAACRAwAAAAA=&#10;" strokecolor="black [3213]" strokeweight="3pt">
                    <v:stroke endarrow="block"/>
                  </v:shape>
                  <v:shape id="Straight Arrow Connector 55" o:spid="_x0000_s1052" type="#_x0000_t32" style="position:absolute;left:76184;top:20957;width:2905;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S5sEAAADbAAAADwAAAGRycy9kb3ducmV2LnhtbESPwYrCQBBE74L/MLSwF9GJC8oSHUWU&#10;hT0JZv2A3kybRDM9IdNq8veOIOyxqKpX1GrTuVrdqQ2VZwOzaQKKOPe24sLA6fd78gUqCLLF2jMZ&#10;6CnAZj0crDC1/sFHumdSqAjhkKKBUqRJtQ55SQ7D1DfE0Tv71qFE2RbatviIcFfrzyRZaIcVx4US&#10;G9qVlF+zmzNw2/+xjPuLHLjnbNdvx5TvD8Z8jLrtEpRQJ//hd/vHGpjP4fUl/gC9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tJLmwQAAANsAAAAPAAAAAAAAAAAAAAAA&#10;AKECAABkcnMvZG93bnJldi54bWxQSwUGAAAAAAQABAD5AAAAjwMAAAAA&#10;" strokecolor="black [3213]" strokeweight="3pt">
                    <v:stroke endarrow="block"/>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53" type="#_x0000_t87" style="position:absolute;left:42672;top:-7452;width:5334;height:800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HzMAA&#10;AADbAAAADwAAAGRycy9kb3ducmV2LnhtbERPTYvCMBC9C/6HMII3TRV1tTaVZUH04kG7oMehGdti&#10;MylNrN1/vxEW9jaP9znJrje16Kh1lWUFs2kEgji3uuJCwXe2n6xBOI+ssbZMCn7IwS4dDhKMtX3x&#10;mbqLL0QIYRejgtL7JpbS5SUZdFPbEAfubluDPsC2kLrFVwg3tZxH0UoarDg0lNjQV0n54/I0Ctyy&#10;71hv9OG0zjIZXfF2338slBqP+s8tCE+9/xf/uY86zJ/D+5dw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MHzMAAAADbAAAADwAAAAAAAAAAAAAAAACYAgAAZHJzL2Rvd25y&#10;ZXYueG1sUEsFBgAAAAAEAAQA9QAAAIUDAAAAAA==&#10;" adj="736" strokecolor="#0f243e [1615]" strokeweight="2.25pt">
                  <v:textbox>
                    <w:txbxContent>
                      <w:p w:rsidR="00BA2606" w:rsidRDefault="00BA2606" w:rsidP="00BA2606"/>
                    </w:txbxContent>
                  </v:textbox>
                </v:shape>
                <v:group id="Group 13" o:spid="_x0000_s1054" style="position:absolute;left:28644;top:38100;width:33840;height:6954" coordorigin="28644,38100" coordsize="33839,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7" o:spid="_x0000_s1055" style="position:absolute;left:28644;top:38100;width:33840;height:6954" coordorigin="28644,38100" coordsize="33839,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56" style="position:absolute;left:28644;top:41580;width:33840;height:3474;visibility:visible;mso-wrap-style:square;v-text-anchor:top" coordsize="6144,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Mb0A&#10;AADbAAAADwAAAGRycy9kb3ducmV2LnhtbERPyQrCMBC9C/5DGMGbpopLqUYRQfDgxQXxODZjW20m&#10;pYla/94cBI+Pt8+XjSnFi2pXWFYw6EcgiFOrC84UnI6bXgzCeWSNpWVS8CEHy0W7NcdE2zfv6XXw&#10;mQgh7BJUkHtfJVK6NCeDrm8r4sDdbG3QB1hnUtf4DuGmlMMomkiDBYeGHCta55Q+Dk+jYHq8XtaG&#10;9zq+Z2c5HttdNCqcUt1Os5qB8NT4v/jn3moFo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RMb0AAADbAAAADwAAAAAAAAAAAAAAAACYAgAAZHJzL2Rvd25yZXYu&#10;eG1sUEsFBgAAAAAEAAQA9QAAAIIDAAAAAA==&#10;" adj="-11796480,,5400" path="m,l,324c,494,137,631,307,631r,l5836,631v170,,308,-137,308,-307c6144,324,6144,324,6144,324r,l6144,,,xe" filled="f" strokeweight=".65pt">
                      <v:stroke joinstyle="round" endcap="round"/>
                      <v:formulas/>
                      <v:path arrowok="t" o:connecttype="custom" o:connectlocs="0,0;0,324;307,631;307,631;5836,631;6144,324;6144,324;6144,324;6144,0;0,0" o:connectangles="0,0,0,0,0,0,0,0,0,0" textboxrect="0,0,6144,631"/>
                      <v:textbox>
                        <w:txbxContent>
                          <w:p w:rsidR="00BA2606" w:rsidRDefault="00BA2606" w:rsidP="00BA2606"/>
                        </w:txbxContent>
                      </v:textbox>
                    </v:shape>
                    <v:shape id="Freeform 41" o:spid="_x0000_s1057" style="position:absolute;left:28644;top:38100;width:33840;height:3480;visibility:visible;mso-wrap-style:square;v-text-anchor:top" coordsize="6144,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IeMQA&#10;AADbAAAADwAAAGRycy9kb3ducmV2LnhtbESPQWvCQBSE74L/YXmCN92kiEh0laoU1IO0MZfeXrOv&#10;STD7NmRXjf56Vyj0OMzMN8xi1ZlaXKl1lWUF8TgCQZxbXXGhIDt9jGYgnEfWWFsmBXdysFr2ewtM&#10;tL3xF11TX4gAYZeggtL7JpHS5SUZdGPbEAfv17YGfZBtIXWLtwA3tXyLoqk0WHFYKLGhTUn5Ob0Y&#10;BYfP/U+m03W2Pcq8OnzPYvO4xEoNB937HISnzv+H/9o7rWASw+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SHjEAAAA2wAAAA8AAAAAAAAAAAAAAAAAmAIAAGRycy9k&#10;b3ducmV2LnhtbFBLBQYAAAAABAAEAPUAAACJAwAAAAA=&#10;" adj="-11796480,,5400" path="m,632r6144,l6144,307c6144,138,6006,,5836,v,,,,,l5836,,307,c137,,,138,,307r,l,632xe" filled="f" strokeweight=".65pt">
                      <v:stroke joinstyle="round" endcap="round"/>
                      <v:formulas/>
                      <v:path arrowok="t" o:connecttype="custom" o:connectlocs="0,632;6144,632;6144,307;5836,0;5836,0;5836,0;307,0;0,307;0,307;0,632" o:connectangles="0,0,0,0,0,0,0,0,0,0" textboxrect="0,0,6144,632"/>
                      <v:textbox>
                        <w:txbxContent>
                          <w:p w:rsidR="00BA2606" w:rsidRDefault="00BA2606" w:rsidP="00BA2606"/>
                        </w:txbxContent>
                      </v:textbox>
                    </v:shape>
                    <v:shape id="Freeform 42" o:spid="_x0000_s1058" style="position:absolute;left:28644;top:41580;width:10357;height:3474;visibility:visible;mso-wrap-style:square;v-text-anchor:top" coordsize="1881,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RHcMA&#10;AADbAAAADwAAAGRycy9kb3ducmV2LnhtbESP3WrCQBSE7wt9h+UIvZG6UWyR6CpFKKTgjT8PcMge&#10;k2D27JI9JunbdwuCl8PMfMNsdqNrVU9dbDwbmM8yUMSltw1XBi7n7/cVqCjIFlvPZOCXIuy2ry8b&#10;zK0f+Ej9SSqVIBxzNFCLhFzrWNbkMM58IE7e1XcOJcmu0rbDIcFdqxdZ9qkdNpwWagy0r6m8ne7O&#10;wPRwKJZF71bhItOP40ASfu7WmLfJ+LUGJTTKM/xoF9bAcgH/X9IP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RHcMAAADbAAAADwAAAAAAAAAAAAAAAACYAgAAZHJzL2Rv&#10;d25yZXYueG1sUEsFBgAAAAAEAAQA9QAAAIgDAAAAAA==&#10;" adj="-11796480,,5400" path="m,l,324c,494,137,631,307,631r,l1881,631,1881,,,xe" filled="f" strokeweight=".65pt">
                      <v:stroke joinstyle="round" endcap="round"/>
                      <v:formulas/>
                      <v:path arrowok="t" o:connecttype="custom" o:connectlocs="0,0;0,324;307,631;307,631;1881,631;1881,0;0,0" o:connectangles="0,0,0,0,0,0,0" textboxrect="0,0,1881,631"/>
                      <v:textbox>
                        <w:txbxContent>
                          <w:p w:rsidR="00BA2606" w:rsidRDefault="00BA2606" w:rsidP="00BA2606"/>
                        </w:txbxContent>
                      </v:textbox>
                    </v:shape>
                    <v:shape id="Freeform 43" o:spid="_x0000_s1059" style="position:absolute;left:52120;top:41580;width:10364;height:3474;visibility:visible;mso-wrap-style:square;v-text-anchor:top" coordsize="1882,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Xz8UA&#10;AADbAAAADwAAAGRycy9kb3ducmV2LnhtbESP3WoCMRSE7wXfIRyhd5rVFl1Xo9hCQQoiVUEvD5uz&#10;P7g5CZtUt336piD0cpiZb5jlujONuFHra8sKxqMEBHFudc2lgtPxfZiC8AFZY2OZFHyTh/Wq31ti&#10;pu2dP+l2CKWIEPYZKqhCcJmUPq/IoB9ZRxy9wrYGQ5RtKXWL9wg3jZwkyVQarDkuVOjoraL8evgy&#10;Cl53PyleJ2fnjsX8sp3t8mL/kSr1NOg2CxCBuvAffrS3WsHLM/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1fPxQAAANsAAAAPAAAAAAAAAAAAAAAAAJgCAABkcnMv&#10;ZG93bnJldi54bWxQSwUGAAAAAAQABAD1AAAAigMAAAAA&#10;" adj="-11796480,,5400" path="m,l,631r1574,c1744,631,1882,494,1882,324v,,,,,l1882,324,1882,,,xe" filled="f" strokeweight=".65pt">
                      <v:stroke joinstyle="round" endcap="round"/>
                      <v:formulas/>
                      <v:path arrowok="t" o:connecttype="custom" o:connectlocs="0,0;0,631;1574,631;1882,324;1882,324;1882,324;1882,0;0,0" o:connectangles="0,0,0,0,0,0,0,0" textboxrect="0,0,1882,631"/>
                      <v:textbox>
                        <w:txbxContent>
                          <w:p w:rsidR="00BA2606" w:rsidRDefault="00BA2606" w:rsidP="00BA2606"/>
                        </w:txbxContent>
                      </v:textbox>
                    </v:shape>
                    <v:rect id="Rectangle 44" o:spid="_x0000_s1060" style="position:absolute;left:30168;top:38268;width:2964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eastAsia="Times New Roman" w:hAnsi="Arial" w:cs="Arial"/>
                                <w:b/>
                                <w:bCs/>
                                <w:color w:val="000000"/>
                                <w:kern w:val="24"/>
                                <w:sz w:val="34"/>
                                <w:szCs w:val="34"/>
                              </w:rPr>
                              <w:t>Stage-Gate Separate Phases</w:t>
                            </w:r>
                          </w:p>
                        </w:txbxContent>
                      </v:textbox>
                    </v:rect>
                    <v:rect id="Rectangle 45" o:spid="_x0000_s1061" style="position:absolute;left:29406;top:42426;width:9282;height:1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Team Ready &gt;</w:t>
                            </w:r>
                          </w:p>
                        </w:txbxContent>
                      </v:textbox>
                    </v:rect>
                  </v:group>
                  <v:rect id="Rectangle 38" o:spid="_x0000_s1062" style="position:absolute;left:40686;top:42310;width:10355;height:1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Mgmt Approve &gt;</w:t>
                          </w:r>
                        </w:p>
                      </w:txbxContent>
                    </v:textbox>
                  </v:rect>
                  <v:rect id="Rectangle 39" o:spid="_x0000_s1063" style="position:absolute;left:53424;top:42310;width:7294;height:1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Next Phase</w:t>
                          </w:r>
                        </w:p>
                      </w:txbxContent>
                    </v:textbox>
                  </v:rect>
                </v:group>
                <v:group id="Group 14" o:spid="_x0000_s1064" style="position:absolute;left:3048;top:47412;width:85131;height:15240" coordorigin="3048,47412" coordsize="85131,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65" style="position:absolute;left:3048;top:47412;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GBcIA&#10;AADbAAAADwAAAGRycy9kb3ducmV2LnhtbERP32vCMBB+F/Y/hBv4pukGjl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sYFwgAAANsAAAAPAAAAAAAAAAAAAAAAAJgCAABkcnMvZG93&#10;bnJldi54bWxQSwUGAAAAAAQABAD1AAAAhwM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v:textbox>
                  </v:rect>
                  <v:rect id="Rectangle 16" o:spid="_x0000_s1066" style="position:absolute;left:23622;top:47412;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Brassboard</w:t>
                          </w:r>
                        </w:p>
                      </w:txbxContent>
                    </v:textbox>
                  </v:rect>
                  <v:rect id="Rectangle 17" o:spid="_x0000_s1067" style="position:absolute;left:44196;top:47412;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96cIA&#10;AADbAAAADwAAAGRycy9kb3ducmV2LnhtbERPTWvCQBC9C/0PyxS86aY92BJdxQoFQSvEtIK3YXdM&#10;otnZkF01+uu7QqG3ebzPmcw6W4sLtb5yrOBlmIAg1s5UXCj4zj8H7yB8QDZYOyYFN/Iwmz71Jpga&#10;d+WMLttQiBjCPkUFZQhNKqXXJVn0Q9cQR+7gWoshwraQpsVrDLe1fE2SkbRYcWwosaFFSfq0PVsF&#10;9LM7Zvf9Sm/Weu4yXoT8I/9Sqv/czccgAnXhX/znXpo4/w0e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3pwgAAANsAAAAPAAAAAAAAAAAAAAAAAJgCAABkcnMvZG93&#10;bnJldi54bWxQSwUGAAAAAAQABAD1AAAAhwM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Breadboard</w:t>
                          </w:r>
                        </w:p>
                      </w:txbxContent>
                    </v:textbox>
                  </v:rect>
                  <v:rect id="Rectangle 18" o:spid="_x0000_s1068" style="position:absolute;left:64885;top:47412;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v:textbox>
                  </v:rect>
                  <v:group id="Group 19" o:spid="_x0000_s1069" style="position:absolute;left:16233;top:53508;width:10138;height:9144" coordorigin="16233,53508"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4" coordsize="21600,21600" o:spt="4" path="m10800,l,10800,10800,21600,21600,10800xe">
                      <v:stroke joinstyle="miter"/>
                      <v:path gradientshapeok="t" o:connecttype="rect" textboxrect="5400,5400,16200,16200"/>
                    </v:shapetype>
                    <v:shape id="Diamond 35" o:spid="_x0000_s1070" type="#_x0000_t4" style="position:absolute;left:16233;top:53508;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eVcIA&#10;AADbAAAADwAAAGRycy9kb3ducmV2LnhtbESPQWsCMRSE7wX/Q3gFbzVbba2sRhFLoXirSqG3x+a5&#10;G01eliRdt//eCEKPw8x8wyxWvbOioxCNZwXPowIEceW14VrBYf/xNAMRE7JG65kU/FGE1XLwsMBS&#10;+wt/UbdLtcgQjiUqaFJqSylj1ZDDOPItcfaOPjhMWYZa6oCXDHdWjotiKh0azgsNtrRpqDrvfp2C&#10;F22dOZn3jvpw+LZvM9zuf6ZKDR/79RxEoj79h+/tT61g8gq3L/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95VwgAAANsAAAAPAAAAAAAAAAAAAAAAAJgCAABkcnMvZG93&#10;bnJldi54bWxQSwUGAAAAAAQABAD1AAAAhwMAAAAA&#10;" fillcolor="#8db3e2 [1311]" strokecolor="#243f60 [1604]" strokeweight="2pt">
                      <v:textbox>
                        <w:txbxContent>
                          <w:p w:rsidR="00BA2606" w:rsidRDefault="00BA2606" w:rsidP="00BA2606"/>
                        </w:txbxContent>
                      </v:textbox>
                    </v:shape>
                    <v:shapetype id="_x0000_t202" coordsize="21600,21600" o:spt="202" path="m,l,21600r21600,l21600,xe">
                      <v:stroke joinstyle="miter"/>
                      <v:path gradientshapeok="t" o:connecttype="rect"/>
                    </v:shapetype>
                    <v:shape id="TextBox 109" o:spid="_x0000_s1071" type="#_x0000_t202" style="position:absolute;left:16349;top:56556;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v:textbox>
                    </v:shape>
                  </v:group>
                  <v:group id="Group 20" o:spid="_x0000_s1072" style="position:absolute;left:57381;top:53508;width:10138;height:9144" coordorigin="57381,53508"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Diamond 33" o:spid="_x0000_s1073" type="#_x0000_t4" style="position:absolute;left:57381;top:53508;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jusIA&#10;AADbAAAADwAAAGRycy9kb3ducmV2LnhtbESPQWsCMRSE74X+h/AKvdWsVaxsjVJaCsWbrhR6e2ye&#10;u9HkZUnSdf33RhA8DjPzDbNYDc6KnkI0nhWMRwUI4tprw42CXfX9MgcRE7JG65kUnCnCavn4sMBS&#10;+xNvqN+mRmQIxxIVtCl1pZSxbslhHPmOOHt7HxymLEMjdcBThjsrX4tiJh0azgstdvTZUn3c/jsF&#10;U22dOZivnoaw+7Vvc1xXfzOlnp+Gj3cQiYZ0D9/aP1rBZALXL/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uO6wgAAANsAAAAPAAAAAAAAAAAAAAAAAJgCAABkcnMvZG93&#10;bnJldi54bWxQSwUGAAAAAAQABAD1AAAAhwMAAAAA&#10;" fillcolor="#8db3e2 [1311]" strokecolor="#243f60 [1604]" strokeweight="2pt">
                      <v:textbox>
                        <w:txbxContent>
                          <w:p w:rsidR="00BA2606" w:rsidRDefault="00BA2606" w:rsidP="00BA2606"/>
                        </w:txbxContent>
                      </v:textbox>
                    </v:shape>
                    <v:shape id="TextBox 107" o:spid="_x0000_s1074" type="#_x0000_t202" style="position:absolute;left:57497;top:56556;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v:textbox>
                    </v:shape>
                  </v:group>
                  <v:group id="Group 21" o:spid="_x0000_s1075" style="position:absolute;left:36807;top:53508;width:10138;height:9144" coordorigin="36807,53508"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Diamond 31" o:spid="_x0000_s1076" type="#_x0000_t4" style="position:absolute;left:36807;top:53508;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VsIA&#10;AADbAAAADwAAAGRycy9kb3ducmV2LnhtbESPT2sCMRTE7wW/Q3gFbzVrLSpbo0hFkN78g9DbY/Pc&#10;jU1eliSu22/fCIUeh5n5DbNY9c6KjkI0nhWMRwUI4sprw7WC03H7MgcRE7JG65kU/FCE1XLwtMBS&#10;+zvvqTukWmQIxxIVNCm1pZSxashhHPmWOHsXHxymLEMtdcB7hjsrX4tiKh0azgsNtvTRUPV9uDkF&#10;b9o6czWbjvpwOtvZHD+PX1Olhs/9+h1Eoj79h//aO61gMob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hWwgAAANsAAAAPAAAAAAAAAAAAAAAAAJgCAABkcnMvZG93&#10;bnJldi54bWxQSwUGAAAAAAQABAD1AAAAhwMAAAAA&#10;" fillcolor="#8db3e2 [1311]" strokecolor="#243f60 [1604]" strokeweight="2pt">
                      <v:textbox>
                        <w:txbxContent>
                          <w:p w:rsidR="00BA2606" w:rsidRDefault="00BA2606" w:rsidP="00BA2606"/>
                        </w:txbxContent>
                      </v:textbox>
                    </v:shape>
                    <v:shape id="TextBox 105" o:spid="_x0000_s1077" type="#_x0000_t202" style="position:absolute;left:36923;top:56556;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v:textbox>
                    </v:shape>
                  </v:group>
                  <v:group id="Group 22" o:spid="_x0000_s1078" style="position:absolute;left:78042;top:53508;width:10137;height:9144" coordorigin="78042,53508"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Diamond 23" o:spid="_x0000_s1079" type="#_x0000_t4" style="position:absolute;left:78042;top:53508;width:1013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1Z8IA&#10;AADbAAAADwAAAGRycy9kb3ducmV2LnhtbESPQWsCMRSE7wX/Q3hCbzWrFiurUUQRSm9VKXh7bJ67&#10;0eRlSeK6/fdNodDjMDPfMMt176zoKETjWcF4VIAgrrw2XCs4HfcvcxAxIWu0nknBN0VYrwZPSyy1&#10;f/AndYdUiwzhWKKCJqW2lDJWDTmMI98SZ+/ig8OUZailDvjIcGflpChm0qHhvNBgS9uGqtvh7hS8&#10;auvM1ew66sPpy77N8eN4nin1POw3CxCJ+vQf/mu/awWTKfx+y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3VnwgAAANsAAAAPAAAAAAAAAAAAAAAAAJgCAABkcnMvZG93&#10;bnJldi54bWxQSwUGAAAAAAQABAD1AAAAhwMAAAAA&#10;" fillcolor="#8db3e2 [1311]" strokecolor="#243f60 [1604]" strokeweight="2pt">
                      <v:textbox>
                        <w:txbxContent>
                          <w:p w:rsidR="00BA2606" w:rsidRDefault="00BA2606" w:rsidP="00BA2606"/>
                        </w:txbxContent>
                      </v:textbox>
                    </v:shape>
                    <v:shape id="TextBox 103" o:spid="_x0000_s1080" type="#_x0000_t202" style="position:absolute;left:78158;top:56556;width:9962;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v:textbox>
                    </v:shape>
                  </v:group>
                </v:group>
                <w10:anchorlock/>
              </v:group>
            </w:pict>
          </mc:Fallback>
        </mc:AlternateContent>
      </w:r>
    </w:p>
    <w:p w:rsidR="00C56836" w:rsidRPr="00685B29" w:rsidRDefault="00C56836">
      <w:pPr>
        <w:jc w:val="center"/>
        <w:rPr>
          <w:b/>
        </w:rPr>
      </w:pPr>
    </w:p>
    <w:p w:rsidR="00C56836" w:rsidRPr="00685B29" w:rsidRDefault="00874051">
      <w:pPr>
        <w:pStyle w:val="Caption"/>
        <w:jc w:val="center"/>
      </w:pPr>
      <w:r w:rsidRPr="00685B29">
        <w:t>Figure 1</w:t>
      </w:r>
      <w:r w:rsidR="00C02B08" w:rsidRPr="00685B29">
        <w:rPr>
          <w:bCs w:val="0"/>
        </w:rPr>
        <w:t>.</w:t>
      </w:r>
      <w:r w:rsidRPr="00685B29">
        <w:rPr>
          <w:b w:val="0"/>
          <w:bCs w:val="0"/>
        </w:rPr>
        <w:t xml:space="preserve">  Technology Transition Process Iterates </w:t>
      </w:r>
      <w:r w:rsidR="0019712A" w:rsidRPr="00685B29">
        <w:rPr>
          <w:b w:val="0"/>
          <w:bCs w:val="0"/>
        </w:rPr>
        <w:t>W</w:t>
      </w:r>
      <w:r w:rsidRPr="00685B29">
        <w:rPr>
          <w:b w:val="0"/>
          <w:bCs w:val="0"/>
        </w:rPr>
        <w:t xml:space="preserve">ithin </w:t>
      </w:r>
      <w:r w:rsidR="0019712A" w:rsidRPr="00685B29">
        <w:rPr>
          <w:b w:val="0"/>
          <w:bCs w:val="0"/>
        </w:rPr>
        <w:t>E</w:t>
      </w:r>
      <w:r w:rsidRPr="00685B29">
        <w:rPr>
          <w:b w:val="0"/>
          <w:bCs w:val="0"/>
        </w:rPr>
        <w:t>ach Stage</w:t>
      </w:r>
    </w:p>
    <w:p w:rsidR="0019712A" w:rsidRPr="00685B29" w:rsidRDefault="0019712A">
      <w:pPr>
        <w:ind w:left="1080"/>
      </w:pPr>
    </w:p>
    <w:p w:rsidR="00C56836" w:rsidRPr="00685B29" w:rsidRDefault="0019712A" w:rsidP="008606A1">
      <w:r w:rsidRPr="00685B29">
        <w:t>The following points expand on the accepted technology transition practices identified in Figure 1:</w:t>
      </w:r>
    </w:p>
    <w:p w:rsidR="0019712A" w:rsidRPr="00685B29" w:rsidRDefault="0019712A">
      <w:pPr>
        <w:ind w:left="1080"/>
      </w:pPr>
    </w:p>
    <w:p w:rsidR="005A6F31" w:rsidRPr="00685B29" w:rsidRDefault="00C02B08" w:rsidP="005A6F31">
      <w:pPr>
        <w:numPr>
          <w:ilvl w:val="0"/>
          <w:numId w:val="7"/>
        </w:numPr>
        <w:tabs>
          <w:tab w:val="clear" w:pos="360"/>
        </w:tabs>
        <w:ind w:left="1080"/>
      </w:pPr>
      <w:r w:rsidRPr="00685B29">
        <w:rPr>
          <w:b/>
        </w:rPr>
        <w:t>Establish a Team:</w:t>
      </w:r>
      <w:r w:rsidR="005A6F31" w:rsidRPr="00685B29">
        <w:t xml:space="preserve">  It is important that all relevant players be involved in developing the total strategy </w:t>
      </w:r>
      <w:r w:rsidR="00532489" w:rsidRPr="00685B29">
        <w:t>for</w:t>
      </w:r>
      <w:r w:rsidR="005A6F31" w:rsidRPr="00685B29">
        <w:t xml:space="preserve"> advanc</w:t>
      </w:r>
      <w:r w:rsidR="00532489" w:rsidRPr="00685B29">
        <w:t>ing</w:t>
      </w:r>
      <w:r w:rsidR="005A6F31" w:rsidRPr="00685B29">
        <w:t xml:space="preserve"> a technology to the weapon system.  This team should flow out of the Concept Engineering Team </w:t>
      </w:r>
      <w:r w:rsidR="00A92323" w:rsidRPr="00685B29">
        <w:t xml:space="preserve">(CET) </w:t>
      </w:r>
      <w:r w:rsidR="005A6F31" w:rsidRPr="00685B29">
        <w:t xml:space="preserve">that </w:t>
      </w:r>
      <w:r w:rsidR="00532489" w:rsidRPr="00685B29">
        <w:t>worked</w:t>
      </w:r>
      <w:r w:rsidR="005A6F31" w:rsidRPr="00685B29">
        <w:t xml:space="preserve"> CER</w:t>
      </w:r>
      <w:r w:rsidR="00A92323" w:rsidRPr="00685B29">
        <w:t xml:space="preserve"> activity</w:t>
      </w:r>
      <w:r w:rsidR="005A6F31" w:rsidRPr="00685B29">
        <w:t xml:space="preserve">.  </w:t>
      </w:r>
      <w:r w:rsidR="00AC3E0A" w:rsidRPr="00685B29">
        <w:t xml:space="preserve">Section </w:t>
      </w:r>
      <w:r w:rsidR="00ED72E1" w:rsidRPr="00685B29">
        <w:t>2.4</w:t>
      </w:r>
      <w:r w:rsidR="005A6F31" w:rsidRPr="00685B29">
        <w:t xml:space="preserve"> of this </w:t>
      </w:r>
      <w:r w:rsidRPr="00685B29">
        <w:rPr>
          <w:i/>
        </w:rPr>
        <w:t>TDTS Guidebook</w:t>
      </w:r>
      <w:r w:rsidR="005A6F31" w:rsidRPr="00685B29">
        <w:t xml:space="preserve"> </w:t>
      </w:r>
      <w:r w:rsidR="00532489" w:rsidRPr="00685B29">
        <w:t xml:space="preserve">briefly </w:t>
      </w:r>
      <w:r w:rsidR="005A6F31" w:rsidRPr="00685B29">
        <w:t>d</w:t>
      </w:r>
      <w:r w:rsidR="00532489" w:rsidRPr="00685B29">
        <w:t>escribes</w:t>
      </w:r>
      <w:r w:rsidR="005A6F31" w:rsidRPr="00685B29">
        <w:t xml:space="preserve"> I</w:t>
      </w:r>
      <w:r w:rsidR="00532489" w:rsidRPr="00685B29">
        <w:t xml:space="preserve">ntegrated </w:t>
      </w:r>
      <w:r w:rsidR="005A6F31" w:rsidRPr="00685B29">
        <w:t>P</w:t>
      </w:r>
      <w:r w:rsidR="00532489" w:rsidRPr="00685B29">
        <w:t xml:space="preserve">roject </w:t>
      </w:r>
      <w:r w:rsidR="005A6F31" w:rsidRPr="00685B29">
        <w:t>T</w:t>
      </w:r>
      <w:r w:rsidR="00532489" w:rsidRPr="00685B29">
        <w:t>eam (IPT)</w:t>
      </w:r>
      <w:r w:rsidR="005A6F31" w:rsidRPr="00685B29">
        <w:t xml:space="preserve"> membership</w:t>
      </w:r>
      <w:r w:rsidR="00936768" w:rsidRPr="00685B29">
        <w:t>, including</w:t>
      </w:r>
      <w:r w:rsidR="005A6F31" w:rsidRPr="00685B29">
        <w:t xml:space="preserve"> role</w:t>
      </w:r>
      <w:r w:rsidR="00936768" w:rsidRPr="00685B29">
        <w:t xml:space="preserve">s and </w:t>
      </w:r>
      <w:r w:rsidR="005A6F31" w:rsidRPr="00685B29">
        <w:t>responsibilities.</w:t>
      </w:r>
    </w:p>
    <w:p w:rsidR="00AB3B60" w:rsidRPr="00685B29" w:rsidRDefault="00C02B08" w:rsidP="00AB3B60">
      <w:pPr>
        <w:numPr>
          <w:ilvl w:val="0"/>
          <w:numId w:val="7"/>
        </w:numPr>
        <w:tabs>
          <w:tab w:val="clear" w:pos="360"/>
        </w:tabs>
        <w:ind w:left="1080"/>
      </w:pPr>
      <w:r w:rsidRPr="00685B29">
        <w:rPr>
          <w:b/>
        </w:rPr>
        <w:t>Formulate:</w:t>
      </w:r>
      <w:r w:rsidR="00AB3B60" w:rsidRPr="00685B29">
        <w:t xml:space="preserve">  The IPT must </w:t>
      </w:r>
      <w:r w:rsidR="00936768" w:rsidRPr="00685B29">
        <w:t xml:space="preserve">first </w:t>
      </w:r>
      <w:r w:rsidR="00AB3B60" w:rsidRPr="00685B29">
        <w:t>baseline/assess the technology</w:t>
      </w:r>
      <w:r w:rsidR="00936768" w:rsidRPr="00685B29">
        <w:t>’s status</w:t>
      </w:r>
      <w:r w:rsidR="00AB3B60" w:rsidRPr="00685B29">
        <w:t xml:space="preserve"> in terms of Technology Readiness Level (TRL) and Manufacturing Readiness Level (MRL) (see Appendi</w:t>
      </w:r>
      <w:r w:rsidR="00936768" w:rsidRPr="00685B29">
        <w:t>ces</w:t>
      </w:r>
      <w:r w:rsidR="00AB3B60" w:rsidRPr="00685B29">
        <w:t xml:space="preserve"> 1 and 2 for definitions of TRL and MRL</w:t>
      </w:r>
      <w:r w:rsidR="00936768" w:rsidRPr="00685B29">
        <w:t>, respectively</w:t>
      </w:r>
      <w:r w:rsidR="00AB3B60" w:rsidRPr="00685B29">
        <w:t xml:space="preserve">) and </w:t>
      </w:r>
      <w:r w:rsidR="00936768" w:rsidRPr="00685B29">
        <w:t xml:space="preserve">then </w:t>
      </w:r>
      <w:r w:rsidR="00AB3B60" w:rsidRPr="00685B29">
        <w:t xml:space="preserve">initiate the overall maturation strategy for this technology.  This strategy contains not only the details of the technology maturation effort, but also the </w:t>
      </w:r>
      <w:r w:rsidR="00936768" w:rsidRPr="00685B29">
        <w:t xml:space="preserve">requirements of the </w:t>
      </w:r>
      <w:r w:rsidR="00AB3B60" w:rsidRPr="00685B29">
        <w:t>acquisition program</w:t>
      </w:r>
      <w:r w:rsidR="00936768" w:rsidRPr="00685B29">
        <w:t>.</w:t>
      </w:r>
      <w:r w:rsidR="00AB3B60" w:rsidRPr="00685B29">
        <w:t xml:space="preserve">  The exit criteria for each gate are </w:t>
      </w:r>
      <w:r w:rsidR="00936768" w:rsidRPr="00685B29">
        <w:t xml:space="preserve">also </w:t>
      </w:r>
      <w:r w:rsidR="00AB3B60" w:rsidRPr="00685B29">
        <w:t>part of th</w:t>
      </w:r>
      <w:r w:rsidR="00936768" w:rsidRPr="00685B29">
        <w:t>is</w:t>
      </w:r>
      <w:r w:rsidR="00AB3B60" w:rsidRPr="00685B29">
        <w:t xml:space="preserve"> strategy.</w:t>
      </w:r>
      <w:r w:rsidR="005A6F31" w:rsidRPr="00685B29">
        <w:t xml:space="preserve"> (</w:t>
      </w:r>
      <w:r w:rsidR="00936768" w:rsidRPr="00685B29">
        <w:t>see b</w:t>
      </w:r>
      <w:r w:rsidR="005A6F31" w:rsidRPr="00685B29">
        <w:t xml:space="preserve">ottom </w:t>
      </w:r>
      <w:r w:rsidR="00936768" w:rsidRPr="00685B29">
        <w:t xml:space="preserve">of </w:t>
      </w:r>
      <w:r w:rsidR="005A6F31" w:rsidRPr="00685B29">
        <w:t>Figure 1)</w:t>
      </w:r>
      <w:r w:rsidR="000001AD" w:rsidRPr="00685B29">
        <w:t xml:space="preserve">.  Section 3 of this </w:t>
      </w:r>
      <w:r w:rsidRPr="00685B29">
        <w:rPr>
          <w:i/>
        </w:rPr>
        <w:t>TDTS Guidebook</w:t>
      </w:r>
      <w:r w:rsidR="000001AD" w:rsidRPr="00685B29">
        <w:t xml:space="preserve"> discusses the suggested entrance and exit criteria of each </w:t>
      </w:r>
      <w:r w:rsidR="00936768" w:rsidRPr="00685B29">
        <w:t>s</w:t>
      </w:r>
      <w:r w:rsidR="000001AD" w:rsidRPr="00685B29">
        <w:t>ta</w:t>
      </w:r>
      <w:r w:rsidR="00936768" w:rsidRPr="00685B29">
        <w:t>ge</w:t>
      </w:r>
      <w:r w:rsidR="000001AD" w:rsidRPr="00685B29">
        <w:t>-</w:t>
      </w:r>
      <w:r w:rsidR="00936768" w:rsidRPr="00685B29">
        <w:t>g</w:t>
      </w:r>
      <w:r w:rsidR="000001AD" w:rsidRPr="00685B29">
        <w:t>ate.</w:t>
      </w:r>
    </w:p>
    <w:p w:rsidR="00AB3B60" w:rsidRPr="00685B29" w:rsidRDefault="00C02B08" w:rsidP="00AB3B60">
      <w:pPr>
        <w:numPr>
          <w:ilvl w:val="0"/>
          <w:numId w:val="7"/>
        </w:numPr>
        <w:tabs>
          <w:tab w:val="clear" w:pos="360"/>
        </w:tabs>
        <w:ind w:left="1080"/>
      </w:pPr>
      <w:r w:rsidRPr="00685B29">
        <w:rPr>
          <w:b/>
        </w:rPr>
        <w:t>Develop Information:</w:t>
      </w:r>
      <w:r w:rsidR="00AB3B60" w:rsidRPr="00685B29">
        <w:t xml:space="preserve">  As the technology maturation effort progresses, the IPT must decide when the technology reaches the next readiness level </w:t>
      </w:r>
      <w:r w:rsidR="002936AF" w:rsidRPr="00685B29">
        <w:t xml:space="preserve">according to </w:t>
      </w:r>
      <w:r w:rsidR="00AB3B60" w:rsidRPr="00685B29">
        <w:t>pre</w:t>
      </w:r>
      <w:r w:rsidR="00ED72E1" w:rsidRPr="00685B29">
        <w:t>-</w:t>
      </w:r>
      <w:r w:rsidR="002936AF" w:rsidRPr="00685B29">
        <w:t xml:space="preserve">established </w:t>
      </w:r>
      <w:r w:rsidR="00AB3B60" w:rsidRPr="00685B29">
        <w:t>exit criteria</w:t>
      </w:r>
      <w:r w:rsidR="002936AF" w:rsidRPr="00685B29">
        <w:t xml:space="preserve">, which </w:t>
      </w:r>
      <w:r w:rsidR="00AB3B60" w:rsidRPr="00685B29">
        <w:t xml:space="preserve">measure </w:t>
      </w:r>
      <w:r w:rsidR="002936AF" w:rsidRPr="00685B29">
        <w:t xml:space="preserve">the technology’s </w:t>
      </w:r>
      <w:r w:rsidR="00AB3B60" w:rsidRPr="00685B29">
        <w:t>readiness to proceed</w:t>
      </w:r>
      <w:r w:rsidR="002936AF" w:rsidRPr="00685B29">
        <w:t xml:space="preserve"> to subsequent levels</w:t>
      </w:r>
      <w:r w:rsidR="00AB3B60" w:rsidRPr="00685B29">
        <w:t xml:space="preserve">.  </w:t>
      </w:r>
      <w:r w:rsidR="002936AF" w:rsidRPr="00685B29">
        <w:t>E</w:t>
      </w:r>
      <w:r w:rsidR="00AB3B60" w:rsidRPr="00685B29">
        <w:t>xit criteria are based on team</w:t>
      </w:r>
      <w:r w:rsidR="002936AF" w:rsidRPr="00685B29">
        <w:t>-</w:t>
      </w:r>
      <w:r w:rsidR="00AB3B60" w:rsidRPr="00685B29">
        <w:t>approved TRL and MRL.</w:t>
      </w:r>
      <w:r w:rsidR="00AB3B60" w:rsidRPr="00685B29">
        <w:rPr>
          <w:rStyle w:val="FootnoteReference"/>
        </w:rPr>
        <w:footnoteReference w:id="4"/>
      </w:r>
      <w:r w:rsidR="00AB3B60" w:rsidRPr="00685B29">
        <w:t xml:space="preserve">  </w:t>
      </w:r>
    </w:p>
    <w:p w:rsidR="00AB3B60" w:rsidRPr="00685B29" w:rsidRDefault="00C02B08" w:rsidP="00AB3B60">
      <w:pPr>
        <w:numPr>
          <w:ilvl w:val="0"/>
          <w:numId w:val="7"/>
        </w:numPr>
        <w:tabs>
          <w:tab w:val="clear" w:pos="360"/>
        </w:tabs>
        <w:ind w:left="1080"/>
      </w:pPr>
      <w:r w:rsidRPr="00685B29">
        <w:rPr>
          <w:b/>
        </w:rPr>
        <w:t>Coordinate and Update:</w:t>
      </w:r>
      <w:r w:rsidR="00AB3B60" w:rsidRPr="00685B29">
        <w:t xml:space="preserve">  During each stage, the IPT must establish the plan </w:t>
      </w:r>
      <w:r w:rsidR="00782131" w:rsidRPr="00685B29">
        <w:t>for</w:t>
      </w:r>
      <w:r w:rsidR="00AB3B60" w:rsidRPr="00685B29">
        <w:t xml:space="preserve"> proceed</w:t>
      </w:r>
      <w:r w:rsidR="00782131" w:rsidRPr="00685B29">
        <w:t>ing</w:t>
      </w:r>
      <w:r w:rsidR="00AB3B60" w:rsidRPr="00685B29">
        <w:t xml:space="preserve"> through the next gate, all while updating the overall transition strategy.  </w:t>
      </w:r>
    </w:p>
    <w:p w:rsidR="00AB3B60" w:rsidRPr="00685B29" w:rsidRDefault="00C02B08" w:rsidP="00AB3B60">
      <w:pPr>
        <w:numPr>
          <w:ilvl w:val="0"/>
          <w:numId w:val="7"/>
        </w:numPr>
        <w:tabs>
          <w:tab w:val="clear" w:pos="360"/>
        </w:tabs>
        <w:ind w:left="1080"/>
      </w:pPr>
      <w:r w:rsidRPr="00685B29">
        <w:rPr>
          <w:b/>
        </w:rPr>
        <w:t>Commit and Approve:</w:t>
      </w:r>
      <w:r w:rsidR="00AB3B60" w:rsidRPr="00685B29">
        <w:t xml:space="preserve">  As the IPT progress</w:t>
      </w:r>
      <w:r w:rsidR="00782131" w:rsidRPr="00685B29">
        <w:t>es</w:t>
      </w:r>
      <w:r w:rsidR="00AB3B60" w:rsidRPr="00685B29">
        <w:t xml:space="preserve"> through the technology maturation effort, management/decision makers will </w:t>
      </w:r>
      <w:r w:rsidR="00782131" w:rsidRPr="00685B29">
        <w:t xml:space="preserve">continue to </w:t>
      </w:r>
      <w:r w:rsidR="00AB3B60" w:rsidRPr="00685B29">
        <w:t xml:space="preserve">use </w:t>
      </w:r>
      <w:r w:rsidR="00782131" w:rsidRPr="00685B29">
        <w:t xml:space="preserve">agreed-upon </w:t>
      </w:r>
      <w:r w:rsidR="00AB3B60" w:rsidRPr="00685B29">
        <w:t xml:space="preserve">exit criteria to evaluate current status of the effort </w:t>
      </w:r>
      <w:r w:rsidR="00782131" w:rsidRPr="00685B29">
        <w:t>and thereby make</w:t>
      </w:r>
      <w:r w:rsidR="00AB3B60" w:rsidRPr="00685B29">
        <w:t xml:space="preserve"> go/hold/no-go </w:t>
      </w:r>
      <w:r w:rsidR="00782131" w:rsidRPr="00685B29">
        <w:t xml:space="preserve">decisions, such as </w:t>
      </w:r>
      <w:r w:rsidR="00AB3B60" w:rsidRPr="00685B29">
        <w:t xml:space="preserve">whether </w:t>
      </w:r>
      <w:r w:rsidR="00782131" w:rsidRPr="00685B29">
        <w:t xml:space="preserve">to </w:t>
      </w:r>
      <w:r w:rsidR="00AB3B60" w:rsidRPr="00685B29">
        <w:t>continue toward the next stage</w:t>
      </w:r>
      <w:r w:rsidR="00782131" w:rsidRPr="00685B29">
        <w:t xml:space="preserve"> or</w:t>
      </w:r>
      <w:r w:rsidR="00AB3B60" w:rsidRPr="00685B29">
        <w:t xml:space="preserve"> </w:t>
      </w:r>
      <w:r w:rsidR="00782131" w:rsidRPr="00685B29">
        <w:t xml:space="preserve">instead alter </w:t>
      </w:r>
      <w:r w:rsidR="00AB3B60" w:rsidRPr="00685B29">
        <w:t xml:space="preserve">strategy/approach, to include potential delay or </w:t>
      </w:r>
      <w:r w:rsidR="00782131" w:rsidRPr="00685B29">
        <w:t>termination of t</w:t>
      </w:r>
      <w:r w:rsidR="00AB3B60" w:rsidRPr="00685B29">
        <w:t xml:space="preserve">he effort.  These decision points </w:t>
      </w:r>
      <w:r w:rsidR="00782131" w:rsidRPr="00685B29">
        <w:t xml:space="preserve">employ </w:t>
      </w:r>
      <w:r w:rsidR="00AB3B60" w:rsidRPr="00685B29">
        <w:t xml:space="preserve">the stage checklists shown in Section </w:t>
      </w:r>
      <w:r w:rsidR="00ED72E1" w:rsidRPr="00685B29">
        <w:t>3</w:t>
      </w:r>
      <w:r w:rsidR="00AB3B60" w:rsidRPr="00685B29">
        <w:t xml:space="preserve"> to ensure th</w:t>
      </w:r>
      <w:r w:rsidR="00782131" w:rsidRPr="00685B29">
        <w:t>at</w:t>
      </w:r>
      <w:r w:rsidR="00AB3B60" w:rsidRPr="00685B29">
        <w:t xml:space="preserve"> IPT and management</w:t>
      </w:r>
      <w:r w:rsidR="00782131" w:rsidRPr="00685B29">
        <w:t xml:space="preserve"> </w:t>
      </w:r>
      <w:r w:rsidR="00AB3B60" w:rsidRPr="00685B29">
        <w:t>decision maker</w:t>
      </w:r>
      <w:r w:rsidR="00782131" w:rsidRPr="00685B29">
        <w:t>s</w:t>
      </w:r>
      <w:r w:rsidR="00AB3B60" w:rsidRPr="00685B29">
        <w:t xml:space="preserve"> ask the right questions at the right time.</w:t>
      </w:r>
      <w:bookmarkStart w:id="48" w:name="_Toc209853941"/>
      <w:bookmarkStart w:id="49" w:name="_Toc209853942"/>
      <w:bookmarkStart w:id="50" w:name="_Toc209853943"/>
      <w:bookmarkStart w:id="51" w:name="_Toc209853944"/>
      <w:bookmarkStart w:id="52" w:name="_Toc209853945"/>
      <w:bookmarkStart w:id="53" w:name="_Toc209853946"/>
      <w:bookmarkEnd w:id="48"/>
      <w:bookmarkEnd w:id="49"/>
      <w:bookmarkEnd w:id="50"/>
      <w:bookmarkEnd w:id="51"/>
      <w:bookmarkEnd w:id="52"/>
      <w:bookmarkEnd w:id="53"/>
    </w:p>
    <w:p w:rsidR="00AB3B60" w:rsidRPr="00685B29" w:rsidRDefault="0039351A" w:rsidP="0039351A">
      <w:pPr>
        <w:pStyle w:val="Heading2"/>
      </w:pPr>
      <w:bookmarkStart w:id="54" w:name="_Toc231625694"/>
      <w:bookmarkStart w:id="55" w:name="_Toc231882914"/>
      <w:bookmarkStart w:id="56" w:name="_Toc231625695"/>
      <w:bookmarkStart w:id="57" w:name="_Toc231882915"/>
      <w:bookmarkStart w:id="58" w:name="_Toc231625699"/>
      <w:bookmarkStart w:id="59" w:name="_Toc231882919"/>
      <w:bookmarkStart w:id="60" w:name="_Toc267983435"/>
      <w:bookmarkEnd w:id="54"/>
      <w:bookmarkEnd w:id="55"/>
      <w:bookmarkEnd w:id="56"/>
      <w:bookmarkEnd w:id="57"/>
      <w:bookmarkEnd w:id="58"/>
      <w:bookmarkEnd w:id="59"/>
      <w:r w:rsidRPr="00685B29">
        <w:t xml:space="preserve">Why </w:t>
      </w:r>
      <w:r w:rsidR="00782131" w:rsidRPr="00685B29">
        <w:t>U</w:t>
      </w:r>
      <w:r w:rsidRPr="00685B29">
        <w:t>se a Stage-Gate Process?</w:t>
      </w:r>
      <w:bookmarkEnd w:id="60"/>
    </w:p>
    <w:p w:rsidR="009D56D3" w:rsidRPr="00685B29" w:rsidRDefault="0039351A" w:rsidP="009D56D3">
      <w:r w:rsidRPr="00685B29">
        <w:tab/>
        <w:t>Figure 1 (top)</w:t>
      </w:r>
      <w:r w:rsidR="00223210" w:rsidRPr="00685B29">
        <w:t xml:space="preserve"> </w:t>
      </w:r>
      <w:r w:rsidR="001A7581" w:rsidRPr="00685B29">
        <w:t>illustrates</w:t>
      </w:r>
      <w:r w:rsidR="00223210" w:rsidRPr="00685B29">
        <w:t xml:space="preserve"> the iterative nature of </w:t>
      </w:r>
      <w:r w:rsidRPr="00685B29">
        <w:t>the current technology maturation and transition process</w:t>
      </w:r>
      <w:r w:rsidR="00223210" w:rsidRPr="00685B29">
        <w:t xml:space="preserve">, as well as </w:t>
      </w:r>
      <w:r w:rsidR="00663809" w:rsidRPr="00685B29">
        <w:t xml:space="preserve">the </w:t>
      </w:r>
      <w:r w:rsidR="00223210" w:rsidRPr="00685B29">
        <w:t xml:space="preserve">tendency </w:t>
      </w:r>
      <w:r w:rsidR="00663809" w:rsidRPr="00685B29">
        <w:t xml:space="preserve">for this </w:t>
      </w:r>
      <w:r w:rsidR="0086198F" w:rsidRPr="00685B29">
        <w:t>activity</w:t>
      </w:r>
      <w:r w:rsidR="00663809" w:rsidRPr="00685B29">
        <w:t xml:space="preserve"> to occur </w:t>
      </w:r>
      <w:r w:rsidRPr="00685B29">
        <w:t xml:space="preserve">over an extended period of time.  </w:t>
      </w:r>
      <w:r w:rsidR="009D56D3" w:rsidRPr="00685B29">
        <w:t>The stage-gate</w:t>
      </w:r>
      <w:r w:rsidR="00663809" w:rsidRPr="00685B29">
        <w:t xml:space="preserve"> approach is an </w:t>
      </w:r>
      <w:r w:rsidR="009D56D3" w:rsidRPr="00685B29">
        <w:t>industry</w:t>
      </w:r>
      <w:r w:rsidR="00663809" w:rsidRPr="00685B29">
        <w:t xml:space="preserve">-proven mechanism for </w:t>
      </w:r>
      <w:r w:rsidR="009D56D3" w:rsidRPr="00685B29">
        <w:t>effective</w:t>
      </w:r>
      <w:r w:rsidR="00663809" w:rsidRPr="00685B29">
        <w:t>ly</w:t>
      </w:r>
      <w:r w:rsidR="009D56D3" w:rsidRPr="00685B29">
        <w:t xml:space="preserve"> manag</w:t>
      </w:r>
      <w:r w:rsidR="00663809" w:rsidRPr="00685B29">
        <w:t>ing</w:t>
      </w:r>
      <w:r w:rsidR="009D56D3" w:rsidRPr="00685B29">
        <w:t>, direct</w:t>
      </w:r>
      <w:r w:rsidR="00663809" w:rsidRPr="00685B29">
        <w:t>ing</w:t>
      </w:r>
      <w:r w:rsidR="009D56D3" w:rsidRPr="00685B29">
        <w:t xml:space="preserve">, and </w:t>
      </w:r>
      <w:r w:rsidR="00663809" w:rsidRPr="00685B29">
        <w:t xml:space="preserve">otherwise </w:t>
      </w:r>
      <w:r w:rsidR="009D56D3" w:rsidRPr="00685B29">
        <w:t>control</w:t>
      </w:r>
      <w:r w:rsidR="00663809" w:rsidRPr="00685B29">
        <w:t>ling</w:t>
      </w:r>
      <w:r w:rsidR="009D56D3" w:rsidRPr="00685B29">
        <w:t xml:space="preserve"> new product development efforts.  </w:t>
      </w:r>
      <w:r w:rsidR="00663809" w:rsidRPr="00685B29">
        <w:t>As previously stated, s</w:t>
      </w:r>
      <w:r w:rsidR="009D56D3" w:rsidRPr="00685B29">
        <w:t xml:space="preserve">tages </w:t>
      </w:r>
      <w:r w:rsidR="00663809" w:rsidRPr="00685B29">
        <w:t xml:space="preserve">denote periods </w:t>
      </w:r>
      <w:r w:rsidR="0086198F" w:rsidRPr="00685B29">
        <w:t xml:space="preserve">during which certain </w:t>
      </w:r>
      <w:r w:rsidR="009D56D3" w:rsidRPr="00685B29">
        <w:t xml:space="preserve">activities occur, </w:t>
      </w:r>
      <w:r w:rsidR="00663809" w:rsidRPr="00685B29">
        <w:t xml:space="preserve">whereas </w:t>
      </w:r>
      <w:r w:rsidR="009D56D3" w:rsidRPr="00685B29">
        <w:t xml:space="preserve">gates </w:t>
      </w:r>
      <w:r w:rsidR="0086198F" w:rsidRPr="00685B29">
        <w:t xml:space="preserve">enable knowledge-based deliverable </w:t>
      </w:r>
      <w:r w:rsidR="009D56D3" w:rsidRPr="00685B29">
        <w:t>review</w:t>
      </w:r>
      <w:r w:rsidR="0086198F" w:rsidRPr="00685B29">
        <w:t>s and, accordingly,</w:t>
      </w:r>
      <w:r w:rsidR="00663809" w:rsidRPr="00685B29">
        <w:t xml:space="preserve"> </w:t>
      </w:r>
      <w:r w:rsidR="0086198F" w:rsidRPr="00685B29">
        <w:t xml:space="preserve">informed </w:t>
      </w:r>
      <w:r w:rsidR="009D56D3" w:rsidRPr="00685B29">
        <w:t>decision</w:t>
      </w:r>
      <w:r w:rsidR="0086198F" w:rsidRPr="00685B29">
        <w:t xml:space="preserve"> making based on known criteria</w:t>
      </w:r>
      <w:r w:rsidR="009D56D3" w:rsidRPr="00685B29">
        <w:t>.</w:t>
      </w:r>
      <w:r w:rsidR="009D56D3" w:rsidRPr="00685B29" w:rsidDel="0019753B">
        <w:t xml:space="preserve"> </w:t>
      </w:r>
      <w:r w:rsidR="009D56D3" w:rsidRPr="00685B29">
        <w:t xml:space="preserve"> Additionally</w:t>
      </w:r>
      <w:r w:rsidR="0086198F" w:rsidRPr="00685B29">
        <w:t>—</w:t>
      </w:r>
      <w:r w:rsidR="009D56D3" w:rsidRPr="00685B29">
        <w:t>and critically</w:t>
      </w:r>
      <w:r w:rsidR="0086198F" w:rsidRPr="00685B29">
        <w:t xml:space="preserve">—the stage-gate methodology </w:t>
      </w:r>
      <w:r w:rsidR="00E3222A" w:rsidRPr="00685B29">
        <w:t xml:space="preserve">identifies the </w:t>
      </w:r>
      <w:r w:rsidR="0086198F" w:rsidRPr="00685B29">
        <w:t xml:space="preserve">intervals at which </w:t>
      </w:r>
      <w:r w:rsidR="009D56D3" w:rsidRPr="00685B29">
        <w:t>direction and</w:t>
      </w:r>
      <w:r w:rsidR="00E3222A" w:rsidRPr="00685B29">
        <w:t>/or</w:t>
      </w:r>
      <w:r w:rsidR="009D56D3" w:rsidRPr="00685B29">
        <w:t xml:space="preserve"> level of work </w:t>
      </w:r>
      <w:r w:rsidR="0086198F" w:rsidRPr="00685B29">
        <w:t xml:space="preserve">may undergo </w:t>
      </w:r>
      <w:r w:rsidR="009D56D3" w:rsidRPr="00685B29">
        <w:t>adjust</w:t>
      </w:r>
      <w:r w:rsidR="0086198F" w:rsidRPr="00685B29">
        <w:t xml:space="preserve">ment to </w:t>
      </w:r>
      <w:r w:rsidR="009D56D3" w:rsidRPr="00685B29">
        <w:t xml:space="preserve">ensure final product </w:t>
      </w:r>
      <w:r w:rsidR="0086198F" w:rsidRPr="00685B29">
        <w:t>(</w:t>
      </w:r>
      <w:r w:rsidR="009D56D3" w:rsidRPr="00685B29">
        <w:t>or service</w:t>
      </w:r>
      <w:r w:rsidR="0086198F" w:rsidRPr="00685B29">
        <w:t xml:space="preserve">) capacity to </w:t>
      </w:r>
      <w:r w:rsidR="009D56D3" w:rsidRPr="00685B29">
        <w:t xml:space="preserve">adequately meet </w:t>
      </w:r>
      <w:r w:rsidR="00A73CF7" w:rsidRPr="00685B29">
        <w:t>MAJCOM customer</w:t>
      </w:r>
      <w:r w:rsidR="009D56D3" w:rsidRPr="00685B29">
        <w:t xml:space="preserve"> needs. </w:t>
      </w:r>
    </w:p>
    <w:p w:rsidR="00936530" w:rsidRPr="00685B29" w:rsidRDefault="009D56D3" w:rsidP="009D56D3">
      <w:r w:rsidRPr="00685B29">
        <w:tab/>
        <w:t xml:space="preserve">Figure 1 </w:t>
      </w:r>
      <w:r w:rsidR="0086198F" w:rsidRPr="00685B29">
        <w:t xml:space="preserve">(bottom) depicts </w:t>
      </w:r>
      <w:r w:rsidRPr="00685B29">
        <w:t xml:space="preserve">the stage-gate process and </w:t>
      </w:r>
      <w:r w:rsidR="00E3222A" w:rsidRPr="00685B29">
        <w:t xml:space="preserve">its </w:t>
      </w:r>
      <w:r w:rsidRPr="00685B29">
        <w:t>integrat</w:t>
      </w:r>
      <w:r w:rsidR="00E3222A" w:rsidRPr="00685B29">
        <w:t xml:space="preserve">ion </w:t>
      </w:r>
      <w:r w:rsidRPr="00685B29">
        <w:t>into traditional technology maturation stages (i.e.</w:t>
      </w:r>
      <w:r w:rsidR="00E3222A" w:rsidRPr="00685B29">
        <w:t>,</w:t>
      </w:r>
      <w:r w:rsidRPr="00685B29">
        <w:t xml:space="preserve"> Proof of Concept, Breadboard, Brassboard, and Prototype).  The stage-gate process manages technology maturation by dividing it into a predetermined set of events or activities developed specifically by </w:t>
      </w:r>
      <w:r w:rsidR="001A7581" w:rsidRPr="00685B29">
        <w:t>period or phase (</w:t>
      </w:r>
      <w:r w:rsidRPr="00685B29">
        <w:t>stage</w:t>
      </w:r>
      <w:r w:rsidR="001A7581" w:rsidRPr="00685B29">
        <w:t>)</w:t>
      </w:r>
      <w:r w:rsidRPr="00685B29">
        <w:t>, each with a “transition review” (gate) ha</w:t>
      </w:r>
      <w:r w:rsidR="001A7581" w:rsidRPr="00685B29">
        <w:t>ving</w:t>
      </w:r>
      <w:r w:rsidRPr="00685B29">
        <w:t xml:space="preserve"> well-defined exit criteria.  </w:t>
      </w:r>
      <w:r w:rsidR="001A7581" w:rsidRPr="00685B29">
        <w:t>(</w:t>
      </w:r>
      <w:r w:rsidRPr="00685B29">
        <w:t xml:space="preserve">Depending on </w:t>
      </w:r>
      <w:r w:rsidR="001A7581" w:rsidRPr="00685B29">
        <w:t xml:space="preserve">the </w:t>
      </w:r>
      <w:r w:rsidRPr="00685B29">
        <w:t xml:space="preserve">criticality of </w:t>
      </w:r>
      <w:r w:rsidR="001A7581" w:rsidRPr="00685B29">
        <w:t>an</w:t>
      </w:r>
      <w:r w:rsidRPr="00685B29">
        <w:t xml:space="preserve"> effort, the current stage of the effort, and the</w:t>
      </w:r>
      <w:r w:rsidR="001A7581" w:rsidRPr="00685B29">
        <w:t xml:space="preserve"> particular </w:t>
      </w:r>
      <w:r w:rsidRPr="00685B29">
        <w:t>acquisition program, th</w:t>
      </w:r>
      <w:r w:rsidR="001A7581" w:rsidRPr="00685B29">
        <w:t xml:space="preserve">e transition review </w:t>
      </w:r>
      <w:r w:rsidRPr="00685B29">
        <w:t xml:space="preserve">may be a sizeable </w:t>
      </w:r>
      <w:r w:rsidR="001A7581" w:rsidRPr="00685B29">
        <w:t xml:space="preserve">effort </w:t>
      </w:r>
      <w:r w:rsidRPr="00685B29">
        <w:t>or may be integra</w:t>
      </w:r>
      <w:r w:rsidR="00BB7C00" w:rsidRPr="00685B29">
        <w:t xml:space="preserve">ted with scheduled annual </w:t>
      </w:r>
      <w:r w:rsidRPr="00685B29">
        <w:t>program management reviews.</w:t>
      </w:r>
      <w:r w:rsidR="001A7581" w:rsidRPr="00685B29">
        <w:t>)</w:t>
      </w:r>
      <w:r w:rsidR="00936530" w:rsidRPr="00685B29">
        <w:t xml:space="preserve">  Since existing </w:t>
      </w:r>
      <w:r w:rsidRPr="00685B29">
        <w:t>TRL</w:t>
      </w:r>
      <w:r w:rsidR="00936530" w:rsidRPr="00685B29">
        <w:t>s</w:t>
      </w:r>
      <w:r w:rsidRPr="00685B29">
        <w:t xml:space="preserve"> and MRL</w:t>
      </w:r>
      <w:r w:rsidR="00936530" w:rsidRPr="00685B29">
        <w:t>s</w:t>
      </w:r>
      <w:r w:rsidRPr="00685B29">
        <w:t xml:space="preserve"> </w:t>
      </w:r>
      <w:r w:rsidR="00936530" w:rsidRPr="00685B29">
        <w:t xml:space="preserve">are mature, well-established </w:t>
      </w:r>
      <w:r w:rsidRPr="00685B29">
        <w:t>lexicons, the stage-gate process baseline</w:t>
      </w:r>
      <w:r w:rsidR="00936530" w:rsidRPr="00685B29">
        <w:t xml:space="preserve"> reflects the alignment of </w:t>
      </w:r>
      <w:r w:rsidRPr="00685B29">
        <w:t>TRL and MRL with traditional technology maturation stages.  The process keeps its “eye on the prize</w:t>
      </w:r>
      <w:r w:rsidR="00936530" w:rsidRPr="00685B29">
        <w:t>,</w:t>
      </w:r>
      <w:r w:rsidRPr="00685B29">
        <w:t xml:space="preserve">” generally building </w:t>
      </w:r>
      <w:r w:rsidR="00552F66" w:rsidRPr="00685B29">
        <w:t>a strategy to get from TRL</w:t>
      </w:r>
      <w:r w:rsidR="00AC7D45" w:rsidRPr="00685B29">
        <w:t xml:space="preserve"> </w:t>
      </w:r>
      <w:r w:rsidR="00552F66" w:rsidRPr="00685B29">
        <w:t>3 through TRL</w:t>
      </w:r>
      <w:r w:rsidR="00AC7D45" w:rsidRPr="00685B29">
        <w:t xml:space="preserve"> </w:t>
      </w:r>
      <w:r w:rsidR="00552F66" w:rsidRPr="00685B29">
        <w:t>6</w:t>
      </w:r>
      <w:r w:rsidRPr="00685B29">
        <w:t xml:space="preserve"> and transition to an acquisition </w:t>
      </w:r>
      <w:r w:rsidR="00A73CF7" w:rsidRPr="00685B29">
        <w:t>program</w:t>
      </w:r>
      <w:r w:rsidRPr="00685B29">
        <w:t xml:space="preserve">.  At each gate </w:t>
      </w:r>
      <w:r w:rsidR="00936530" w:rsidRPr="00685B29">
        <w:t xml:space="preserve">awaits </w:t>
      </w:r>
      <w:r w:rsidRPr="00685B29">
        <w:t>a recommended checklist that serves two purposes:  (1) the team can tailor this checklist to</w:t>
      </w:r>
      <w:r w:rsidR="00936530" w:rsidRPr="00685B29">
        <w:t>wards</w:t>
      </w:r>
      <w:r w:rsidRPr="00685B29">
        <w:t xml:space="preserve"> </w:t>
      </w:r>
      <w:r w:rsidR="00936530" w:rsidRPr="00685B29">
        <w:t xml:space="preserve">its </w:t>
      </w:r>
      <w:r w:rsidRPr="00685B29">
        <w:t xml:space="preserve">own </w:t>
      </w:r>
      <w:r w:rsidR="00936530" w:rsidRPr="00685B29">
        <w:t xml:space="preserve">uniquely devised </w:t>
      </w:r>
      <w:r w:rsidRPr="00685B29">
        <w:t>exit criteria</w:t>
      </w:r>
      <w:r w:rsidR="00936530" w:rsidRPr="00685B29">
        <w:t xml:space="preserve"> for </w:t>
      </w:r>
      <w:r w:rsidRPr="00685B29">
        <w:t>demonstrat</w:t>
      </w:r>
      <w:r w:rsidR="00936530" w:rsidRPr="00685B29">
        <w:t>ing</w:t>
      </w:r>
      <w:r w:rsidRPr="00685B29">
        <w:t xml:space="preserve"> </w:t>
      </w:r>
      <w:r w:rsidR="00936530" w:rsidRPr="00685B29">
        <w:t xml:space="preserve">the technology’s </w:t>
      </w:r>
      <w:r w:rsidRPr="00685B29">
        <w:t xml:space="preserve">readiness to advance to the next stage, and (2) management </w:t>
      </w:r>
      <w:r w:rsidR="00936530" w:rsidRPr="00685B29">
        <w:t xml:space="preserve">can leverage the </w:t>
      </w:r>
      <w:r w:rsidRPr="00685B29">
        <w:t xml:space="preserve">checklist </w:t>
      </w:r>
      <w:r w:rsidR="00936530" w:rsidRPr="00685B29">
        <w:t xml:space="preserve">as a tool for </w:t>
      </w:r>
      <w:r w:rsidRPr="00685B29">
        <w:t>evaluat</w:t>
      </w:r>
      <w:r w:rsidR="00936530" w:rsidRPr="00685B29">
        <w:t>ing</w:t>
      </w:r>
      <w:r w:rsidRPr="00685B29">
        <w:t xml:space="preserve"> the team on </w:t>
      </w:r>
      <w:r w:rsidR="00936530" w:rsidRPr="00685B29">
        <w:t xml:space="preserve">its own </w:t>
      </w:r>
      <w:r w:rsidRPr="00685B29">
        <w:t xml:space="preserve">readiness to </w:t>
      </w:r>
      <w:r w:rsidR="00936530" w:rsidRPr="00685B29">
        <w:t xml:space="preserve">proceed </w:t>
      </w:r>
      <w:r w:rsidRPr="00685B29">
        <w:t>to the next stage.</w:t>
      </w:r>
    </w:p>
    <w:p w:rsidR="00936530" w:rsidRPr="00685B29" w:rsidRDefault="00936530" w:rsidP="009D56D3"/>
    <w:p w:rsidR="004F4F59" w:rsidRPr="00685B29" w:rsidRDefault="00C02B08">
      <w:pPr>
        <w:ind w:left="720" w:hanging="615"/>
      </w:pPr>
      <w:r w:rsidRPr="00685B29">
        <w:rPr>
          <w:i/>
        </w:rPr>
        <w:t>Note:</w:t>
      </w:r>
      <w:r w:rsidRPr="00685B29">
        <w:rPr>
          <w:i/>
        </w:rPr>
        <w:tab/>
      </w:r>
      <w:r w:rsidR="009D56D3" w:rsidRPr="00685B29">
        <w:t xml:space="preserve">This differs from the current statutory requirement of </w:t>
      </w:r>
      <w:r w:rsidR="00936530" w:rsidRPr="00685B29">
        <w:t xml:space="preserve">conducting </w:t>
      </w:r>
      <w:r w:rsidR="009D56D3" w:rsidRPr="00685B29">
        <w:t>a Technology Readiness Assessment (TRA) at MS-B, in that the stage-gate process is executed throughout the technology maturation effort and is anticipated</w:t>
      </w:r>
      <w:r w:rsidR="00880B41" w:rsidRPr="00685B29">
        <w:t xml:space="preserve"> to start prior to </w:t>
      </w:r>
      <w:r w:rsidR="009D56D3" w:rsidRPr="00685B29">
        <w:t xml:space="preserve">MS-A (once a </w:t>
      </w:r>
      <w:r w:rsidR="00A73CF7" w:rsidRPr="00685B29">
        <w:t>MAJCOM customer</w:t>
      </w:r>
      <w:r w:rsidR="009D56D3" w:rsidRPr="00685B29">
        <w:t xml:space="preserve"> has shown interest).</w:t>
      </w:r>
    </w:p>
    <w:p w:rsidR="004F4F59" w:rsidRPr="00685B29" w:rsidRDefault="004F4F59">
      <w:pPr>
        <w:ind w:left="720" w:hanging="615"/>
      </w:pPr>
    </w:p>
    <w:p w:rsidR="004F4F59" w:rsidRPr="00685B29" w:rsidRDefault="009D56D3">
      <w:pPr>
        <w:ind w:left="90" w:firstLine="15"/>
      </w:pPr>
      <w:r w:rsidRPr="00685B29">
        <w:t>In addition, the series of gates are intended to provide a disciplined approach to executing a technology maturation effort, including consideration of all technical and acquisition factors associated with a successful transition.  Ultimately, the use of the stage-gate process will facilitate laboratory, engineering</w:t>
      </w:r>
      <w:r w:rsidR="008A46C6" w:rsidRPr="00685B29">
        <w:t>,</w:t>
      </w:r>
      <w:r w:rsidRPr="00685B29">
        <w:t xml:space="preserve"> and programmatic reviews (such as the TRA at MS-B).</w:t>
      </w:r>
    </w:p>
    <w:p w:rsidR="009D56D3" w:rsidRPr="00685B29" w:rsidRDefault="009D56D3" w:rsidP="009D56D3">
      <w:r w:rsidRPr="00685B29">
        <w:tab/>
        <w:t xml:space="preserve">As the technology matures and </w:t>
      </w:r>
      <w:r w:rsidR="008A46C6" w:rsidRPr="00685B29">
        <w:t xml:space="preserve">approaches </w:t>
      </w:r>
      <w:r w:rsidRPr="00685B29">
        <w:t>transition</w:t>
      </w:r>
      <w:r w:rsidR="008A46C6" w:rsidRPr="00685B29">
        <w:t xml:space="preserve"> </w:t>
      </w:r>
      <w:r w:rsidRPr="00685B29">
        <w:t xml:space="preserve">into a </w:t>
      </w:r>
      <w:r w:rsidR="008A46C6" w:rsidRPr="00685B29">
        <w:t>PoR</w:t>
      </w:r>
      <w:r w:rsidRPr="00685B29">
        <w:t xml:space="preserve"> (MS-B), acquisition requirements </w:t>
      </w:r>
      <w:r w:rsidR="008A46C6" w:rsidRPr="00685B29">
        <w:t xml:space="preserve">grow increasingly </w:t>
      </w:r>
      <w:r w:rsidRPr="00685B29">
        <w:t>demanding</w:t>
      </w:r>
      <w:r w:rsidR="008A46C6" w:rsidRPr="00685B29">
        <w:t xml:space="preserve">; therefore, </w:t>
      </w:r>
      <w:r w:rsidRPr="00685B29">
        <w:t xml:space="preserve">checklists </w:t>
      </w:r>
      <w:r w:rsidR="008A46C6" w:rsidRPr="00685B29">
        <w:t xml:space="preserve">evolve to include </w:t>
      </w:r>
      <w:r w:rsidRPr="00685B29">
        <w:t>more acquisition</w:t>
      </w:r>
      <w:r w:rsidR="008A46C6" w:rsidRPr="00685B29">
        <w:t>-</w:t>
      </w:r>
      <w:r w:rsidRPr="00685B29">
        <w:t>oriented</w:t>
      </w:r>
      <w:r w:rsidR="008A46C6" w:rsidRPr="00685B29">
        <w:t xml:space="preserve"> material</w:t>
      </w:r>
      <w:r w:rsidRPr="00685B29">
        <w:t xml:space="preserve">.  This </w:t>
      </w:r>
      <w:r w:rsidR="00C02B08" w:rsidRPr="00685B29">
        <w:rPr>
          <w:i/>
        </w:rPr>
        <w:t>TDTS Guidebook</w:t>
      </w:r>
      <w:r w:rsidRPr="00685B29">
        <w:t xml:space="preserve"> </w:t>
      </w:r>
      <w:r w:rsidR="0045725C">
        <w:t>will eventually capture all DoDD</w:t>
      </w:r>
      <w:r w:rsidRPr="00685B29">
        <w:t xml:space="preserve"> 5000.2 requirements at each stage’s checklist </w:t>
      </w:r>
      <w:r w:rsidR="005A5981" w:rsidRPr="00685B29">
        <w:t xml:space="preserve">in order </w:t>
      </w:r>
      <w:r w:rsidRPr="00685B29">
        <w:t xml:space="preserve">to guide development and prepare the technology to confidently transition.  In fact, to ensure seamless transition, the format for the TDTS document is derived from the LCMP required at MS-B.  Essentially, the process can be aligned to the DoD Acquisition Milestones, as shown in Figure 2.  For example, the technology should </w:t>
      </w:r>
      <w:r w:rsidR="005A5981" w:rsidRPr="00685B29">
        <w:t xml:space="preserve">minimally </w:t>
      </w:r>
      <w:r w:rsidR="008A2F7B" w:rsidRPr="00685B29">
        <w:t>reach</w:t>
      </w:r>
      <w:r w:rsidR="005A5981" w:rsidRPr="00685B29">
        <w:t xml:space="preserve"> </w:t>
      </w:r>
      <w:r w:rsidRPr="00685B29">
        <w:t xml:space="preserve">TRL </w:t>
      </w:r>
      <w:r w:rsidR="00BB7C00" w:rsidRPr="00685B29">
        <w:t>3</w:t>
      </w:r>
      <w:r w:rsidRPr="00685B29">
        <w:t xml:space="preserve"> for Materiel Development Decision (MDD), </w:t>
      </w:r>
      <w:r w:rsidR="00BB7C00" w:rsidRPr="00685B29">
        <w:t>TRL 4</w:t>
      </w:r>
      <w:r w:rsidRPr="00685B29">
        <w:t xml:space="preserve"> by MS-A, and TRL 6 by MS-B.  </w:t>
      </w:r>
    </w:p>
    <w:p w:rsidR="009D56D3" w:rsidRPr="00685B29" w:rsidRDefault="009D56D3" w:rsidP="009D56D3"/>
    <w:p w:rsidR="009D56D3" w:rsidRPr="00685B29" w:rsidRDefault="009D56D3" w:rsidP="009D56D3">
      <w:pPr>
        <w:jc w:val="center"/>
      </w:pPr>
      <w:r w:rsidRPr="00685B29">
        <w:rPr>
          <w:noProof/>
        </w:rPr>
        <mc:AlternateContent>
          <mc:Choice Requires="wpg">
            <w:drawing>
              <wp:inline distT="0" distB="0" distL="0" distR="0">
                <wp:extent cx="5943600" cy="3488690"/>
                <wp:effectExtent l="0" t="0" r="2590800" b="1521460"/>
                <wp:docPr id="277" name="Group 276"/>
                <wp:cNvGraphicFramePr/>
                <a:graphic xmlns:a="http://schemas.openxmlformats.org/drawingml/2006/main">
                  <a:graphicData uri="http://schemas.microsoft.com/office/word/2010/wordprocessingGroup">
                    <wpg:wgp>
                      <wpg:cNvGrpSpPr/>
                      <wpg:grpSpPr>
                        <a:xfrm>
                          <a:off x="0" y="0"/>
                          <a:ext cx="8513175" cy="4997379"/>
                          <a:chOff x="402225" y="184221"/>
                          <a:chExt cx="8513175" cy="4997379"/>
                        </a:xfrm>
                      </wpg:grpSpPr>
                      <wpg:grpSp>
                        <wpg:cNvPr id="70" name="Group 70"/>
                        <wpg:cNvGrpSpPr/>
                        <wpg:grpSpPr>
                          <a:xfrm>
                            <a:off x="2438400" y="184221"/>
                            <a:ext cx="4267200" cy="695454"/>
                            <a:chOff x="2438400" y="184221"/>
                            <a:chExt cx="4267200" cy="695454"/>
                          </a:xfrm>
                        </wpg:grpSpPr>
                        <wps:wsp>
                          <wps:cNvPr id="103" name="Freeform 103"/>
                          <wps:cNvSpPr>
                            <a:spLocks/>
                          </wps:cNvSpPr>
                          <wps:spPr bwMode="auto">
                            <a:xfrm>
                              <a:off x="2438400" y="532266"/>
                              <a:ext cx="4267200" cy="347409"/>
                            </a:xfrm>
                            <a:custGeom>
                              <a:avLst/>
                              <a:gdLst/>
                              <a:ahLst/>
                              <a:cxnLst>
                                <a:cxn ang="0">
                                  <a:pos x="0" y="0"/>
                                </a:cxn>
                                <a:cxn ang="0">
                                  <a:pos x="0" y="324"/>
                                </a:cxn>
                                <a:cxn ang="0">
                                  <a:pos x="307" y="631"/>
                                </a:cxn>
                                <a:cxn ang="0">
                                  <a:pos x="307" y="631"/>
                                </a:cxn>
                                <a:cxn ang="0">
                                  <a:pos x="5836" y="631"/>
                                </a:cxn>
                                <a:cxn ang="0">
                                  <a:pos x="6144" y="324"/>
                                </a:cxn>
                                <a:cxn ang="0">
                                  <a:pos x="6144" y="324"/>
                                </a:cxn>
                                <a:cxn ang="0">
                                  <a:pos x="6144" y="324"/>
                                </a:cxn>
                                <a:cxn ang="0">
                                  <a:pos x="6144" y="0"/>
                                </a:cxn>
                                <a:cxn ang="0">
                                  <a:pos x="0" y="0"/>
                                </a:cxn>
                              </a:cxnLst>
                              <a:rect l="0" t="0" r="r" b="b"/>
                              <a:pathLst>
                                <a:path w="6144" h="631">
                                  <a:moveTo>
                                    <a:pt x="0" y="0"/>
                                  </a:moveTo>
                                  <a:lnTo>
                                    <a:pt x="0" y="324"/>
                                  </a:lnTo>
                                  <a:cubicBezTo>
                                    <a:pt x="0" y="494"/>
                                    <a:pt x="137" y="631"/>
                                    <a:pt x="307" y="631"/>
                                  </a:cubicBezTo>
                                  <a:lnTo>
                                    <a:pt x="307" y="631"/>
                                  </a:lnTo>
                                  <a:lnTo>
                                    <a:pt x="5836" y="631"/>
                                  </a:lnTo>
                                  <a:cubicBezTo>
                                    <a:pt x="6006" y="631"/>
                                    <a:pt x="6144" y="494"/>
                                    <a:pt x="6144" y="324"/>
                                  </a:cubicBezTo>
                                  <a:cubicBezTo>
                                    <a:pt x="6144" y="324"/>
                                    <a:pt x="6144" y="324"/>
                                    <a:pt x="6144" y="324"/>
                                  </a:cubicBezTo>
                                  <a:lnTo>
                                    <a:pt x="6144" y="324"/>
                                  </a:lnTo>
                                  <a:lnTo>
                                    <a:pt x="6144"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104" name="Freeform 104"/>
                          <wps:cNvSpPr>
                            <a:spLocks/>
                          </wps:cNvSpPr>
                          <wps:spPr bwMode="auto">
                            <a:xfrm>
                              <a:off x="2438400" y="184221"/>
                              <a:ext cx="4267200" cy="348045"/>
                            </a:xfrm>
                            <a:custGeom>
                              <a:avLst/>
                              <a:gdLst/>
                              <a:ahLst/>
                              <a:cxnLst>
                                <a:cxn ang="0">
                                  <a:pos x="0" y="632"/>
                                </a:cxn>
                                <a:cxn ang="0">
                                  <a:pos x="6144" y="632"/>
                                </a:cxn>
                                <a:cxn ang="0">
                                  <a:pos x="6144" y="307"/>
                                </a:cxn>
                                <a:cxn ang="0">
                                  <a:pos x="5836" y="0"/>
                                </a:cxn>
                                <a:cxn ang="0">
                                  <a:pos x="5836" y="0"/>
                                </a:cxn>
                                <a:cxn ang="0">
                                  <a:pos x="5836" y="0"/>
                                </a:cxn>
                                <a:cxn ang="0">
                                  <a:pos x="307" y="0"/>
                                </a:cxn>
                                <a:cxn ang="0">
                                  <a:pos x="0" y="307"/>
                                </a:cxn>
                                <a:cxn ang="0">
                                  <a:pos x="0" y="307"/>
                                </a:cxn>
                                <a:cxn ang="0">
                                  <a:pos x="0" y="632"/>
                                </a:cxn>
                              </a:cxnLst>
                              <a:rect l="0" t="0" r="r" b="b"/>
                              <a:pathLst>
                                <a:path w="6144" h="632">
                                  <a:moveTo>
                                    <a:pt x="0" y="632"/>
                                  </a:moveTo>
                                  <a:lnTo>
                                    <a:pt x="6144" y="632"/>
                                  </a:lnTo>
                                  <a:lnTo>
                                    <a:pt x="6144" y="307"/>
                                  </a:lnTo>
                                  <a:cubicBezTo>
                                    <a:pt x="6144" y="138"/>
                                    <a:pt x="6006" y="0"/>
                                    <a:pt x="5836" y="0"/>
                                  </a:cubicBezTo>
                                  <a:cubicBezTo>
                                    <a:pt x="5836" y="0"/>
                                    <a:pt x="5836" y="0"/>
                                    <a:pt x="5836" y="0"/>
                                  </a:cubicBezTo>
                                  <a:lnTo>
                                    <a:pt x="5836" y="0"/>
                                  </a:lnTo>
                                  <a:lnTo>
                                    <a:pt x="307" y="0"/>
                                  </a:lnTo>
                                  <a:cubicBezTo>
                                    <a:pt x="137" y="0"/>
                                    <a:pt x="0" y="138"/>
                                    <a:pt x="0" y="307"/>
                                  </a:cubicBezTo>
                                  <a:lnTo>
                                    <a:pt x="0" y="307"/>
                                  </a:lnTo>
                                  <a:lnTo>
                                    <a:pt x="0" y="632"/>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105" name="Freeform 105"/>
                          <wps:cNvSpPr>
                            <a:spLocks/>
                          </wps:cNvSpPr>
                          <wps:spPr bwMode="auto">
                            <a:xfrm>
                              <a:off x="2438400" y="532266"/>
                              <a:ext cx="1035685" cy="347409"/>
                            </a:xfrm>
                            <a:custGeom>
                              <a:avLst/>
                              <a:gdLst/>
                              <a:ahLst/>
                              <a:cxnLst>
                                <a:cxn ang="0">
                                  <a:pos x="0" y="0"/>
                                </a:cxn>
                                <a:cxn ang="0">
                                  <a:pos x="0" y="324"/>
                                </a:cxn>
                                <a:cxn ang="0">
                                  <a:pos x="307" y="631"/>
                                </a:cxn>
                                <a:cxn ang="0">
                                  <a:pos x="307" y="631"/>
                                </a:cxn>
                                <a:cxn ang="0">
                                  <a:pos x="1881" y="631"/>
                                </a:cxn>
                                <a:cxn ang="0">
                                  <a:pos x="1881" y="0"/>
                                </a:cxn>
                                <a:cxn ang="0">
                                  <a:pos x="0" y="0"/>
                                </a:cxn>
                              </a:cxnLst>
                              <a:rect l="0" t="0" r="r" b="b"/>
                              <a:pathLst>
                                <a:path w="1881" h="631">
                                  <a:moveTo>
                                    <a:pt x="0" y="0"/>
                                  </a:moveTo>
                                  <a:lnTo>
                                    <a:pt x="0" y="324"/>
                                  </a:lnTo>
                                  <a:cubicBezTo>
                                    <a:pt x="0" y="494"/>
                                    <a:pt x="137" y="631"/>
                                    <a:pt x="307" y="631"/>
                                  </a:cubicBezTo>
                                  <a:lnTo>
                                    <a:pt x="307" y="631"/>
                                  </a:lnTo>
                                  <a:lnTo>
                                    <a:pt x="1881" y="631"/>
                                  </a:lnTo>
                                  <a:lnTo>
                                    <a:pt x="1881"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106" name="Freeform 106"/>
                          <wps:cNvSpPr>
                            <a:spLocks/>
                          </wps:cNvSpPr>
                          <wps:spPr bwMode="auto">
                            <a:xfrm>
                              <a:off x="5486400" y="532266"/>
                              <a:ext cx="1219199" cy="347409"/>
                            </a:xfrm>
                            <a:custGeom>
                              <a:avLst/>
                              <a:gdLst/>
                              <a:ahLst/>
                              <a:cxnLst>
                                <a:cxn ang="0">
                                  <a:pos x="0" y="0"/>
                                </a:cxn>
                                <a:cxn ang="0">
                                  <a:pos x="0" y="631"/>
                                </a:cxn>
                                <a:cxn ang="0">
                                  <a:pos x="1574" y="631"/>
                                </a:cxn>
                                <a:cxn ang="0">
                                  <a:pos x="1882" y="324"/>
                                </a:cxn>
                                <a:cxn ang="0">
                                  <a:pos x="1882" y="324"/>
                                </a:cxn>
                                <a:cxn ang="0">
                                  <a:pos x="1882" y="324"/>
                                </a:cxn>
                                <a:cxn ang="0">
                                  <a:pos x="1882" y="0"/>
                                </a:cxn>
                                <a:cxn ang="0">
                                  <a:pos x="0" y="0"/>
                                </a:cxn>
                              </a:cxnLst>
                              <a:rect l="0" t="0" r="r" b="b"/>
                              <a:pathLst>
                                <a:path w="1882" h="631">
                                  <a:moveTo>
                                    <a:pt x="0" y="0"/>
                                  </a:moveTo>
                                  <a:lnTo>
                                    <a:pt x="0" y="631"/>
                                  </a:lnTo>
                                  <a:lnTo>
                                    <a:pt x="1574" y="631"/>
                                  </a:lnTo>
                                  <a:cubicBezTo>
                                    <a:pt x="1744" y="631"/>
                                    <a:pt x="1882" y="494"/>
                                    <a:pt x="1882" y="324"/>
                                  </a:cubicBezTo>
                                  <a:cubicBezTo>
                                    <a:pt x="1882" y="324"/>
                                    <a:pt x="1882" y="324"/>
                                    <a:pt x="1882" y="324"/>
                                  </a:cubicBezTo>
                                  <a:lnTo>
                                    <a:pt x="1882" y="324"/>
                                  </a:lnTo>
                                  <a:lnTo>
                                    <a:pt x="1882" y="0"/>
                                  </a:lnTo>
                                  <a:lnTo>
                                    <a:pt x="0" y="0"/>
                                  </a:lnTo>
                                  <a:close/>
                                </a:path>
                              </a:pathLst>
                            </a:custGeom>
                            <a:noFill/>
                            <a:ln w="8255" cap="rnd">
                              <a:solidFill>
                                <a:srgbClr val="000000"/>
                              </a:solidFill>
                              <a:round/>
                              <a:headEnd/>
                              <a:tailEnd/>
                            </a:ln>
                          </wps:spPr>
                          <wps:txbx>
                            <w:txbxContent>
                              <w:p w:rsidR="00BA2606" w:rsidRDefault="00BA2606" w:rsidP="00BA2606"/>
                            </w:txbxContent>
                          </wps:txbx>
                          <wps:bodyPr vert="horz" wrap="square" lIns="91440" tIns="45720" rIns="91440" bIns="45720" numCol="1" anchor="t" anchorCtr="0" compatLnSpc="1">
                            <a:prstTxWarp prst="textNoShape">
                              <a:avLst/>
                            </a:prstTxWarp>
                          </wps:bodyPr>
                        </wps:wsp>
                        <wps:wsp>
                          <wps:cNvPr id="107" name="Rectangle 107"/>
                          <wps:cNvSpPr>
                            <a:spLocks noChangeArrowheads="1"/>
                          </wps:cNvSpPr>
                          <wps:spPr bwMode="auto">
                            <a:xfrm>
                              <a:off x="2590800" y="201098"/>
                              <a:ext cx="4008983" cy="261610"/>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eastAsia="Times New Roman" w:hAnsi="Arial" w:cs="Arial"/>
                                    <w:b/>
                                    <w:bCs/>
                                    <w:color w:val="000000"/>
                                    <w:kern w:val="24"/>
                                    <w:sz w:val="34"/>
                                    <w:szCs w:val="34"/>
                                  </w:rPr>
                                  <w:t>Stage-Gate Alignment with Acquisition</w:t>
                                </w:r>
                              </w:p>
                            </w:txbxContent>
                          </wps:txbx>
                          <wps:bodyPr vert="horz" wrap="none" lIns="0" tIns="0" rIns="0" bIns="0" numCol="1" anchor="t" anchorCtr="0" compatLnSpc="1">
                            <a:prstTxWarp prst="textNoShape">
                              <a:avLst/>
                            </a:prstTxWarp>
                            <a:spAutoFit/>
                          </wps:bodyPr>
                        </wps:wsp>
                        <wps:wsp>
                          <wps:cNvPr id="108" name="Rectangle 108"/>
                          <wps:cNvSpPr>
                            <a:spLocks noChangeArrowheads="1"/>
                          </wps:cNvSpPr>
                          <wps:spPr bwMode="auto">
                            <a:xfrm>
                              <a:off x="3962400" y="605248"/>
                              <a:ext cx="1237518" cy="169277"/>
                            </a:xfrm>
                            <a:prstGeom prst="rect">
                              <a:avLst/>
                            </a:prstGeom>
                            <a:noFill/>
                            <a:ln w="9525">
                              <a:noFill/>
                              <a:miter lim="800000"/>
                              <a:headEnd/>
                              <a:tailEnd/>
                            </a:ln>
                          </wps:spPr>
                          <wps:txbx>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Optimum Alignment</w:t>
                                </w:r>
                              </w:p>
                            </w:txbxContent>
                          </wps:txbx>
                          <wps:bodyPr vert="horz" wrap="none" lIns="0" tIns="0" rIns="0" bIns="0" numCol="1" anchor="t" anchorCtr="0" compatLnSpc="1">
                            <a:prstTxWarp prst="textNoShape">
                              <a:avLst/>
                            </a:prstTxWarp>
                            <a:spAutoFit/>
                          </wps:bodyPr>
                        </wps:wsp>
                      </wpg:grpSp>
                      <wpg:grpSp>
                        <wpg:cNvPr id="71" name="Group 71"/>
                        <wpg:cNvGrpSpPr/>
                        <wpg:grpSpPr>
                          <a:xfrm>
                            <a:off x="1611775" y="1768919"/>
                            <a:ext cx="1066800" cy="874931"/>
                            <a:chOff x="1611775" y="1768919"/>
                            <a:chExt cx="1066800" cy="874931"/>
                          </a:xfrm>
                        </wpg:grpSpPr>
                        <wps:wsp>
                          <wps:cNvPr id="101" name="Isosceles Triangle 101"/>
                          <wps:cNvSpPr/>
                          <wps:spPr>
                            <a:xfrm>
                              <a:off x="1611775" y="1768919"/>
                              <a:ext cx="1066800" cy="838200"/>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02" name="TextBox 240"/>
                          <wps:cNvSpPr txBox="1"/>
                          <wps:spPr>
                            <a:xfrm>
                              <a:off x="1787325" y="1997519"/>
                              <a:ext cx="728084" cy="646331"/>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Matl</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Devel</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Decision</w:t>
                                </w:r>
                              </w:p>
                            </w:txbxContent>
                          </wps:txbx>
                          <wps:bodyPr wrap="none" rtlCol="0">
                            <a:spAutoFit/>
                          </wps:bodyPr>
                        </wps:wsp>
                      </wpg:grpSp>
                      <wpg:grpSp>
                        <wpg:cNvPr id="72" name="Group 72"/>
                        <wpg:cNvGrpSpPr/>
                        <wpg:grpSpPr>
                          <a:xfrm>
                            <a:off x="3657600" y="1766460"/>
                            <a:ext cx="1066800" cy="888965"/>
                            <a:chOff x="3657600" y="1766460"/>
                            <a:chExt cx="1066800" cy="888965"/>
                          </a:xfrm>
                        </wpg:grpSpPr>
                        <wps:wsp>
                          <wps:cNvPr id="99" name="Isosceles Triangle 99"/>
                          <wps:cNvSpPr/>
                          <wps:spPr>
                            <a:xfrm>
                              <a:off x="3657600" y="1766460"/>
                              <a:ext cx="1066800" cy="838200"/>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00" name="TextBox 242"/>
                          <wps:cNvSpPr txBox="1"/>
                          <wps:spPr>
                            <a:xfrm>
                              <a:off x="3798425" y="2193760"/>
                              <a:ext cx="827471" cy="461665"/>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Milestone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A</w:t>
                                </w:r>
                              </w:p>
                            </w:txbxContent>
                          </wps:txbx>
                          <wps:bodyPr wrap="none" rtlCol="0">
                            <a:spAutoFit/>
                          </wps:bodyPr>
                        </wps:wsp>
                      </wpg:grpSp>
                      <wpg:grpSp>
                        <wpg:cNvPr id="73" name="Group 73"/>
                        <wpg:cNvGrpSpPr/>
                        <wpg:grpSpPr>
                          <a:xfrm>
                            <a:off x="7772400" y="1769000"/>
                            <a:ext cx="1066800" cy="888965"/>
                            <a:chOff x="7772400" y="1769000"/>
                            <a:chExt cx="1066800" cy="888965"/>
                          </a:xfrm>
                        </wpg:grpSpPr>
                        <wps:wsp>
                          <wps:cNvPr id="97" name="Isosceles Triangle 97"/>
                          <wps:cNvSpPr/>
                          <wps:spPr>
                            <a:xfrm>
                              <a:off x="7772400" y="1769000"/>
                              <a:ext cx="1066800" cy="838200"/>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98" name="TextBox 246"/>
                          <wps:cNvSpPr txBox="1"/>
                          <wps:spPr>
                            <a:xfrm>
                              <a:off x="7913225" y="2196300"/>
                              <a:ext cx="827471" cy="461665"/>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Milestone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B</w:t>
                                </w:r>
                              </w:p>
                            </w:txbxContent>
                          </wps:txbx>
                          <wps:bodyPr wrap="none" rtlCol="0">
                            <a:spAutoFit/>
                          </wps:bodyPr>
                        </wps:wsp>
                      </wpg:grpSp>
                      <wps:wsp>
                        <wps:cNvPr id="74" name="Flowchart: Predefined Process 74"/>
                        <wps:cNvSpPr/>
                        <wps:spPr>
                          <a:xfrm>
                            <a:off x="2590800" y="1143000"/>
                            <a:ext cx="3962400" cy="381000"/>
                          </a:xfrm>
                          <a:prstGeom prst="flowChartPredefinedProcess">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Acquisition process driven by programmatics</w:t>
                              </w:r>
                            </w:p>
                          </w:txbxContent>
                        </wps:txbx>
                        <wps:bodyPr rtlCol="0" anchor="ctr"/>
                      </wps:wsp>
                      <wps:wsp>
                        <wps:cNvPr id="75" name="Flowchart: Predefined Process 75"/>
                        <wps:cNvSpPr/>
                        <wps:spPr>
                          <a:xfrm>
                            <a:off x="2590800" y="2971800"/>
                            <a:ext cx="3962400" cy="381000"/>
                          </a:xfrm>
                          <a:prstGeom prst="flowChartPredefinedProcess">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Stage-Gate process driven by technology maturation</w:t>
                              </w:r>
                            </w:p>
                          </w:txbxContent>
                        </wps:txbx>
                        <wps:bodyPr rtlCol="0" anchor="ctr"/>
                      </wps:wsp>
                      <wpg:grpSp>
                        <wpg:cNvPr id="76" name="Group 76"/>
                        <wpg:cNvGrpSpPr/>
                        <wpg:grpSpPr>
                          <a:xfrm>
                            <a:off x="402225" y="3657600"/>
                            <a:ext cx="8513175" cy="1524000"/>
                            <a:chOff x="402225" y="3657600"/>
                            <a:chExt cx="8513175" cy="1524000"/>
                          </a:xfrm>
                        </wpg:grpSpPr>
                        <wps:wsp>
                          <wps:cNvPr id="81" name="Rectangle 81"/>
                          <wps:cNvSpPr/>
                          <wps:spPr>
                            <a:xfrm>
                              <a:off x="402225" y="3657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wps:txbx>
                          <wps:bodyPr rtlCol="0" anchor="ctr"/>
                        </wps:wsp>
                        <wps:wsp>
                          <wps:cNvPr id="82" name="Rectangle 82"/>
                          <wps:cNvSpPr/>
                          <wps:spPr>
                            <a:xfrm>
                              <a:off x="2459625" y="3657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wps:txbx>
                          <wps:bodyPr rtlCol="0" anchor="ctr"/>
                        </wps:wsp>
                        <wps:wsp>
                          <wps:cNvPr id="83" name="Rectangle 83"/>
                          <wps:cNvSpPr/>
                          <wps:spPr>
                            <a:xfrm>
                              <a:off x="4517025" y="3657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wps:txbx>
                          <wps:bodyPr rtlCol="0" anchor="ctr"/>
                        </wps:wsp>
                        <wps:wsp>
                          <wps:cNvPr id="84" name="Rectangle 84"/>
                          <wps:cNvSpPr/>
                          <wps:spPr>
                            <a:xfrm>
                              <a:off x="6586000" y="3657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wps:txbx>
                          <wps:bodyPr rtlCol="0" anchor="ctr"/>
                        </wps:wsp>
                        <wpg:grpSp>
                          <wpg:cNvPr id="85" name="Group 85"/>
                          <wpg:cNvGrpSpPr/>
                          <wpg:grpSpPr>
                            <a:xfrm>
                              <a:off x="1720775" y="4267200"/>
                              <a:ext cx="1013750" cy="914400"/>
                              <a:chOff x="1720775" y="4267200"/>
                              <a:chExt cx="1013750" cy="914400"/>
                            </a:xfrm>
                          </wpg:grpSpPr>
                          <wps:wsp>
                            <wps:cNvPr id="95" name="Diamond 95"/>
                            <wps:cNvSpPr/>
                            <wps:spPr>
                              <a:xfrm>
                                <a:off x="1720775" y="4267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96" name="TextBox 266"/>
                            <wps:cNvSpPr txBox="1"/>
                            <wps:spPr>
                              <a:xfrm>
                                <a:off x="1732350" y="4572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wps:txbx>
                            <wps:bodyPr wrap="none" rtlCol="0">
                              <a:spAutoFit/>
                            </wps:bodyPr>
                          </wps:wsp>
                        </wpg:grpSp>
                        <wpg:grpSp>
                          <wpg:cNvPr id="86" name="Group 86"/>
                          <wpg:cNvGrpSpPr/>
                          <wpg:grpSpPr>
                            <a:xfrm>
                              <a:off x="5835575" y="4267200"/>
                              <a:ext cx="1013750" cy="914400"/>
                              <a:chOff x="5835575" y="4267200"/>
                              <a:chExt cx="1013750" cy="914400"/>
                            </a:xfrm>
                          </wpg:grpSpPr>
                          <wps:wsp>
                            <wps:cNvPr id="93" name="Diamond 93"/>
                            <wps:cNvSpPr/>
                            <wps:spPr>
                              <a:xfrm>
                                <a:off x="5835575" y="4267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94" name="TextBox 264"/>
                            <wps:cNvSpPr txBox="1"/>
                            <wps:spPr>
                              <a:xfrm>
                                <a:off x="5847150" y="4572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wps:txbx>
                            <wps:bodyPr wrap="none" rtlCol="0">
                              <a:spAutoFit/>
                            </wps:bodyPr>
                          </wps:wsp>
                        </wpg:grpSp>
                        <wpg:grpSp>
                          <wpg:cNvPr id="87" name="Group 87"/>
                          <wpg:cNvGrpSpPr/>
                          <wpg:grpSpPr>
                            <a:xfrm>
                              <a:off x="3778175" y="4267200"/>
                              <a:ext cx="1013750" cy="914400"/>
                              <a:chOff x="3778175" y="4267200"/>
                              <a:chExt cx="1013750" cy="914400"/>
                            </a:xfrm>
                          </wpg:grpSpPr>
                          <wps:wsp>
                            <wps:cNvPr id="91" name="Diamond 91"/>
                            <wps:cNvSpPr/>
                            <wps:spPr>
                              <a:xfrm>
                                <a:off x="3778175" y="4267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92" name="TextBox 262"/>
                            <wps:cNvSpPr txBox="1"/>
                            <wps:spPr>
                              <a:xfrm>
                                <a:off x="3789750" y="4572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wps:txbx>
                            <wps:bodyPr wrap="none" rtlCol="0">
                              <a:spAutoFit/>
                            </wps:bodyPr>
                          </wps:wsp>
                        </wpg:grpSp>
                        <wpg:grpSp>
                          <wpg:cNvPr id="88" name="Group 88"/>
                          <wpg:cNvGrpSpPr/>
                          <wpg:grpSpPr>
                            <a:xfrm>
                              <a:off x="7901650" y="4267200"/>
                              <a:ext cx="1013750" cy="914400"/>
                              <a:chOff x="7901650" y="4267200"/>
                              <a:chExt cx="1013750" cy="914400"/>
                            </a:xfrm>
                          </wpg:grpSpPr>
                          <wps:wsp>
                            <wps:cNvPr id="89" name="Diamond 89"/>
                            <wps:cNvSpPr/>
                            <wps:spPr>
                              <a:xfrm>
                                <a:off x="7901650" y="4267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90" name="TextBox 260"/>
                            <wps:cNvSpPr txBox="1"/>
                            <wps:spPr>
                              <a:xfrm>
                                <a:off x="7913225" y="4572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wps:txbx>
                            <wps:bodyPr wrap="none" rtlCol="0">
                              <a:spAutoFit/>
                            </wps:bodyPr>
                          </wps:wsp>
                        </wpg:grpSp>
                      </wpg:grpSp>
                      <wps:wsp>
                        <wps:cNvPr id="77" name="Right Arrow 77"/>
                        <wps:cNvSpPr/>
                        <wps:spPr>
                          <a:xfrm>
                            <a:off x="2438400" y="2133600"/>
                            <a:ext cx="1447800" cy="76200"/>
                          </a:xfrm>
                          <a:prstGeom prst="right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78" name="Right Arrow 78"/>
                        <wps:cNvSpPr/>
                        <wps:spPr>
                          <a:xfrm>
                            <a:off x="4495800" y="2133600"/>
                            <a:ext cx="3505200" cy="76200"/>
                          </a:xfrm>
                          <a:prstGeom prst="right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79" name="TextBox 274"/>
                        <wps:cNvSpPr txBox="1"/>
                        <wps:spPr>
                          <a:xfrm>
                            <a:off x="2526175" y="1930435"/>
                            <a:ext cx="1300292" cy="461665"/>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Materiel Solution</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Analysis</w:t>
                              </w:r>
                            </w:p>
                          </w:txbxContent>
                        </wps:txbx>
                        <wps:bodyPr wrap="none" rtlCol="0">
                          <a:spAutoFit/>
                        </wps:bodyPr>
                      </wps:wsp>
                      <wps:wsp>
                        <wps:cNvPr id="80" name="TextBox 275"/>
                        <wps:cNvSpPr txBox="1"/>
                        <wps:spPr>
                          <a:xfrm>
                            <a:off x="5405375" y="1918860"/>
                            <a:ext cx="1806071" cy="461665"/>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Technology Development</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Phase</w:t>
                              </w:r>
                            </w:p>
                          </w:txbxContent>
                        </wps:txbx>
                        <wps:bodyPr wrap="none" rtlCol="0">
                          <a:spAutoFit/>
                        </wps:bodyPr>
                      </wps:wsp>
                    </wpg:wgp>
                  </a:graphicData>
                </a:graphic>
              </wp:inline>
            </w:drawing>
          </mc:Choice>
          <mc:Fallback>
            <w:pict>
              <v:group id="Group 276" o:spid="_x0000_s1081" style="width:468pt;height:274.7pt;mso-position-horizontal-relative:char;mso-position-vertical-relative:line" coordorigin="4022,1842" coordsize="85131,4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">
                <v:group id="Group 70" o:spid="_x0000_s1082" style="position:absolute;left:24384;top:1842;width:42672;height:6954" coordorigin="24384,1842" coordsize="42672,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3" o:spid="_x0000_s1083" style="position:absolute;left:24384;top:5322;width:42672;height:3474;visibility:visible;mso-wrap-style:square;v-text-anchor:top" coordsize="6144,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HEcEA&#10;AADcAAAADwAAAGRycy9kb3ducmV2LnhtbERPS4vCMBC+C/6HMII3m6jrg65RRBA8ePHBssexmW27&#10;20xKE7X++40geJuP7zmLVWsrcaPGl441DBMFgjhzpuRcw/m0HcxB+IBssHJMGh7kYbXsdhaYGnfn&#10;A92OIRcxhH2KGooQ6lRKnxVk0SeuJo7cj2sshgibXJoG7zHcVnKk1FRaLDk2FFjTpqDs73i1Gman&#10;y/fG8sHMf/MvOZm4vfoovdb9Xrv+BBGoDW/xy70zcb4aw/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hxHBAAAA3AAAAA8AAAAAAAAAAAAAAAAAmAIAAGRycy9kb3du&#10;cmV2LnhtbFBLBQYAAAAABAAEAPUAAACGAwAAAAA=&#10;" adj="-11796480,,5400" path="m,l,324c,494,137,631,307,631r,l5836,631v170,,308,-137,308,-307c6144,324,6144,324,6144,324r,l6144,,,xe" filled="f" strokeweight=".65pt">
                    <v:stroke joinstyle="round" endcap="round"/>
                    <v:formulas/>
                    <v:path arrowok="t" o:connecttype="custom" o:connectlocs="0,0;0,324;307,631;307,631;5836,631;6144,324;6144,324;6144,324;6144,0;0,0" o:connectangles="0,0,0,0,0,0,0,0,0,0" textboxrect="0,0,6144,631"/>
                    <v:textbox>
                      <w:txbxContent>
                        <w:p w:rsidR="00BA2606" w:rsidRDefault="00BA2606" w:rsidP="00BA2606"/>
                      </w:txbxContent>
                    </v:textbox>
                  </v:shape>
                  <v:shape id="Freeform 104" o:spid="_x0000_s1084" style="position:absolute;left:24384;top:1842;width:42672;height:3480;visibility:visible;mso-wrap-style:square;v-text-anchor:top" coordsize="6144,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MccMA&#10;AADcAAAADwAAAGRycy9kb3ducmV2LnhtbERPS2vCQBC+F/wPywi91U1ERKKr+ECwHkqNuXgbs2MS&#10;zM6G7Kqxv75bKHibj+85s0VnanGn1lWWFcSDCARxbnXFhYLsuP2YgHAeWWNtmRQ8ycFi3nubYaLt&#10;gw90T30hQgi7BBWU3jeJlC4vyaAb2IY4cBfbGvQBtoXULT5CuKnlMIrG0mDFoaHEhtYl5df0ZhTs&#10;vz/PmU5X2eZL5tX+NInNzy1W6r3fLacgPHX+Jf5373SYH43g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LMccMAAADcAAAADwAAAAAAAAAAAAAAAACYAgAAZHJzL2Rv&#10;d25yZXYueG1sUEsFBgAAAAAEAAQA9QAAAIgDAAAAAA==&#10;" adj="-11796480,,5400" path="m,632r6144,l6144,307c6144,138,6006,,5836,v,,,,,l5836,,307,c137,,,138,,307r,l,632xe" filled="f" strokeweight=".65pt">
                    <v:stroke joinstyle="round" endcap="round"/>
                    <v:formulas/>
                    <v:path arrowok="t" o:connecttype="custom" o:connectlocs="0,632;6144,632;6144,307;5836,0;5836,0;5836,0;307,0;0,307;0,307;0,632" o:connectangles="0,0,0,0,0,0,0,0,0,0" textboxrect="0,0,6144,632"/>
                    <v:textbox>
                      <w:txbxContent>
                        <w:p w:rsidR="00BA2606" w:rsidRDefault="00BA2606" w:rsidP="00BA2606"/>
                      </w:txbxContent>
                    </v:textbox>
                  </v:shape>
                  <v:shape id="Freeform 105" o:spid="_x0000_s1085" style="position:absolute;left:24384;top:5322;width:10356;height:3474;visibility:visible;mso-wrap-style:square;v-text-anchor:top" coordsize="1881,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HScEA&#10;AADcAAAADwAAAGRycy9kb3ducmV2LnhtbERPzWrDMAy+F/YORoNdyup0rKOkdcIYFDLopV0fQMRa&#10;EhrLJlaT7O3nwaA3fXy/2pez69VIQ+w8G1ivMlDEtbcdNwYuX4fnLagoyBZ7z2TghyKUxcNij7n1&#10;E59oPEujUgjHHA20IiHXOtYtOYwrH4gT9+0Hh5Lg0Gg74JTCXa9fsuxNO+w4NbQY6KOl+nq+OQPL&#10;47F6rUa3DRdZbk4TSfi8WWOeHuf3HSihWe7if3dl0/xsA3/PpAt0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5x0nBAAAA3AAAAA8AAAAAAAAAAAAAAAAAmAIAAGRycy9kb3du&#10;cmV2LnhtbFBLBQYAAAAABAAEAPUAAACGAwAAAAA=&#10;" adj="-11796480,,5400" path="m,l,324c,494,137,631,307,631r,l1881,631,1881,,,xe" filled="f" strokeweight=".65pt">
                    <v:stroke joinstyle="round" endcap="round"/>
                    <v:formulas/>
                    <v:path arrowok="t" o:connecttype="custom" o:connectlocs="0,0;0,324;307,631;307,631;1881,631;1881,0;0,0" o:connectangles="0,0,0,0,0,0,0" textboxrect="0,0,1881,631"/>
                    <v:textbox>
                      <w:txbxContent>
                        <w:p w:rsidR="00BA2606" w:rsidRDefault="00BA2606" w:rsidP="00BA2606"/>
                      </w:txbxContent>
                    </v:textbox>
                  </v:shape>
                  <v:shape id="Freeform 106" o:spid="_x0000_s1086" style="position:absolute;left:54864;top:5322;width:12191;height:3474;visibility:visible;mso-wrap-style:square;v-text-anchor:top" coordsize="1882,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8J8MA&#10;AADcAAAADwAAAGRycy9kb3ducmV2LnhtbERPS2sCMRC+F/wPYYTealYPdruaFVsQpCBSFfQ4bGYf&#10;7GYSNlG3/fWNUOhtPr7nLFeD6cSNet9YVjCdJCCIC6sbrhScjpuXFIQPyBo7y6Tgmzys8tHTEjNt&#10;7/xFt0OoRAxhn6GCOgSXSemLmgz6iXXEkSttbzBE2FdS93iP4aaTsySZS4MNx4YaHX3UVLSHq1Hw&#10;vvtJsZ2dnTuWb5ft664o95+pUs/jYb0AEWgI/+I/91bH+ckcHs/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58J8MAAADcAAAADwAAAAAAAAAAAAAAAACYAgAAZHJzL2Rv&#10;d25yZXYueG1sUEsFBgAAAAAEAAQA9QAAAIgDAAAAAA==&#10;" adj="-11796480,,5400" path="m,l,631r1574,c1744,631,1882,494,1882,324v,,,,,l1882,324,1882,,,xe" filled="f" strokeweight=".65pt">
                    <v:stroke joinstyle="round" endcap="round"/>
                    <v:formulas/>
                    <v:path arrowok="t" o:connecttype="custom" o:connectlocs="0,0;0,631;1574,631;1882,324;1882,324;1882,324;1882,0;0,0" o:connectangles="0,0,0,0,0,0,0,0" textboxrect="0,0,1882,631"/>
                    <v:textbox>
                      <w:txbxContent>
                        <w:p w:rsidR="00BA2606" w:rsidRDefault="00BA2606" w:rsidP="00BA2606"/>
                      </w:txbxContent>
                    </v:textbox>
                  </v:shape>
                  <v:rect id="Rectangle 107" o:spid="_x0000_s1087" style="position:absolute;left:25908;top:2010;width:40089;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eastAsia="Times New Roman" w:hAnsi="Arial" w:cs="Arial"/>
                              <w:b/>
                              <w:bCs/>
                              <w:color w:val="000000"/>
                              <w:kern w:val="24"/>
                              <w:sz w:val="34"/>
                              <w:szCs w:val="34"/>
                            </w:rPr>
                            <w:t>Stage-Gate Alignment with Acquisition</w:t>
                          </w:r>
                        </w:p>
                      </w:txbxContent>
                    </v:textbox>
                  </v:rect>
                  <v:rect id="Rectangle 108" o:spid="_x0000_s1088" style="position:absolute;left:39624;top:6052;width:12375;height:1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BA2606" w:rsidRDefault="00BA2606" w:rsidP="00BA2606">
                          <w:pPr>
                            <w:pStyle w:val="NormalWeb"/>
                            <w:spacing w:before="0" w:beforeAutospacing="0" w:after="0" w:afterAutospacing="0"/>
                            <w:textAlignment w:val="baseline"/>
                          </w:pPr>
                          <w:r>
                            <w:rPr>
                              <w:rFonts w:ascii="Arial" w:hAnsi="Arial" w:cs="Arial"/>
                              <w:color w:val="000000"/>
                              <w:kern w:val="24"/>
                              <w:sz w:val="22"/>
                              <w:szCs w:val="22"/>
                            </w:rPr>
                            <w:t>Optimum Alignment</w:t>
                          </w:r>
                        </w:p>
                      </w:txbxContent>
                    </v:textbox>
                  </v:rect>
                </v:group>
                <v:group id="Group 71" o:spid="_x0000_s1089" style="position:absolute;left:16117;top:17689;width:10668;height:8749" coordorigin="16117,17689" coordsize="10668,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1" o:spid="_x0000_s1090" type="#_x0000_t5" style="position:absolute;left:16117;top:17689;width:1066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V8IA&#10;AADcAAAADwAAAGRycy9kb3ducmV2LnhtbERPTWvCQBC9C/6HZYTedJOCtU3dBBEKQi/VFnods+Mm&#10;mp0N2Y2J/75bELzN433OuhhtI67U+dqxgnSRgCAuna7ZKPj5/pi/gvABWWPjmBTcyEORTydrzLQb&#10;eE/XQzAihrDPUEEVQptJ6cuKLPqFa4kjd3KdxRBhZ6TucIjhtpHPSfIiLdYcGypsaVtReTn0VsFw&#10;7H+/wvnNrzZm2aa9+Rzk7ajU02zcvIMINIaH+O7e6Tg/SeH/mXi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hXwgAAANwAAAAPAAAAAAAAAAAAAAAAAJgCAABkcnMvZG93&#10;bnJldi54bWxQSwUGAAAAAAQABAD1AAAAhwMAAAAA&#10;" fillcolor="#d8d8d8 [2732]" strokecolor="black [3213]" strokeweight="2pt">
                    <v:textbox>
                      <w:txbxContent>
                        <w:p w:rsidR="00BA2606" w:rsidRDefault="00BA2606" w:rsidP="00BA2606"/>
                      </w:txbxContent>
                    </v:textbox>
                  </v:shape>
                  <v:shape id="TextBox 240" o:spid="_x0000_s1091" type="#_x0000_t202" style="position:absolute;left:17873;top:19975;width:7281;height:6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cIA&#10;AADcAAAADwAAAGRycy9kb3ducmV2LnhtbERP22oCMRB9L/gPYQTfauJii65GEavQt9bLBwybcbPu&#10;ZrJsUt3265tCwbc5nOss171rxI26UHnWMBkrEMSFNxWXGs6n/fMMRIjIBhvPpOGbAqxXg6cl5sbf&#10;+UC3YyxFCuGQowYbY5tLGQpLDsPYt8SJu/jOYUywK6Xp8J7CXSMzpV6lw4pTg8WWtpaK+vjlNMyU&#10;+6jrefYZ3PRn8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wZ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Matl</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Devel</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Decision</w:t>
                          </w:r>
                        </w:p>
                      </w:txbxContent>
                    </v:textbox>
                  </v:shape>
                </v:group>
                <v:group id="Group 72" o:spid="_x0000_s1092" style="position:absolute;left:36576;top:17664;width:10668;height:8890" coordorigin="36576,17664" coordsize="10668,8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Isosceles Triangle 99" o:spid="_x0000_s1093" type="#_x0000_t5" style="position:absolute;left:36576;top:17664;width:1066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FFcMA&#10;AADbAAAADwAAAGRycy9kb3ducmV2LnhtbESPQWvCQBSE70L/w/IK3sxGodpEV5GCUPDSasHrM/vc&#10;xGbfhuzGxH/fFQoeh5n5hlltBluLG7W+cqxgmqQgiAunKzYKfo67yTsIH5A11o5JwZ08bNYvoxXm&#10;2vX8TbdDMCJC2OeooAyhyaX0RUkWfeIa4uhdXGsxRNkaqVvsI9zWcpamc2mx4rhQYkMfJRW/h84q&#10;6M/d6StcM7/Ymrdm2pl9L+9npcavw3YJItAQnuH/9qdWkG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FFcMAAADbAAAADwAAAAAAAAAAAAAAAACYAgAAZHJzL2Rv&#10;d25yZXYueG1sUEsFBgAAAAAEAAQA9QAAAIgDAAAAAA==&#10;" fillcolor="#d8d8d8 [2732]" strokecolor="black [3213]" strokeweight="2pt">
                    <v:textbox>
                      <w:txbxContent>
                        <w:p w:rsidR="00BA2606" w:rsidRDefault="00BA2606" w:rsidP="00BA2606"/>
                      </w:txbxContent>
                    </v:textbox>
                  </v:shape>
                  <v:shape id="TextBox 242" o:spid="_x0000_s1094" type="#_x0000_t202" style="position:absolute;left:37984;top:21937;width:8274;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n9cQA&#10;AADcAAAADwAAAGRycy9kb3ducmV2LnhtbESPQW/CMAyF75P2HyJP2m0koDFBR0AT2yRubIwfYDVe&#10;07VxqiaDwq/HByRutt7ze58XqyG06kB9qiNbGI8MKOIyuporC/ufz6cZqJSRHbaRycKJEqyW93cL&#10;LFw88jcddrlSEsKpQAs+567QOpWeAqZR7IhF+419wCxrX2nX41HCQ6snxrzogDVLg8eO1p7KZvcf&#10;LMxM2DbNfPKVwvN5PPXr9/jR/Vn7+DC8vYLKNOSb+Xq9cYJvBF+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5/XEAAAA3A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Milestone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A</w:t>
                          </w:r>
                        </w:p>
                      </w:txbxContent>
                    </v:textbox>
                  </v:shape>
                </v:group>
                <v:group id="Group 73" o:spid="_x0000_s1095" style="position:absolute;left:77724;top:17690;width:10668;height:8889" coordorigin="77724,17690" coordsize="10668,8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Isosceles Triangle 97" o:spid="_x0000_s1096" type="#_x0000_t5" style="position:absolute;left:77724;top:17690;width:1066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0/MIA&#10;AADbAAAADwAAAGRycy9kb3ducmV2LnhtbESPQYvCMBSE7wv+h/AEb2uq4KrVKCIsLHjZVcHrs3mm&#10;1ealNKmt/94sCB6HmfmGWa47W4o71b5wrGA0TEAQZ04XbBQcD9+fMxA+IGssHZOCB3lYr3ofS0y1&#10;a/mP7vtgRISwT1FBHkKVSumznCz6oauIo3dxtcUQZW2krrGNcFvKcZJ8SYsFx4UcK9rmlN32jVXQ&#10;npvTb7jO/XRjJtWoMbtWPs5KDfrdZgEiUBfe4Vf7RyuYT+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3T8wgAAANsAAAAPAAAAAAAAAAAAAAAAAJgCAABkcnMvZG93&#10;bnJldi54bWxQSwUGAAAAAAQABAD1AAAAhwMAAAAA&#10;" fillcolor="#d8d8d8 [2732]" strokecolor="black [3213]" strokeweight="2pt">
                    <v:textbox>
                      <w:txbxContent>
                        <w:p w:rsidR="00BA2606" w:rsidRDefault="00BA2606" w:rsidP="00BA2606"/>
                      </w:txbxContent>
                    </v:textbox>
                  </v:shape>
                  <v:shape id="TextBox 246" o:spid="_x0000_s1097" type="#_x0000_t202" style="position:absolute;left:79132;top:21963;width:8274;height:4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1h78A&#10;AADbAAAADwAAAGRycy9kb3ducmV2LnhtbERPy4rCMBTdC/5DuII7TRVHajWK+IDZja8PuDTXpra5&#10;KU3Uznz9ZDEwy8N5rzadrcWLWl86VjAZJyCIc6dLLhTcrsdRCsIHZI21Y1LwTR42635vhZl2bz7T&#10;6xIKEUPYZ6jAhNBkUvrckEU/dg1x5O6utRgibAupW3zHcFvLaZLMpcWSY4PBhnaG8urytArSxH5V&#10;1WJ68nb2M/kwu707NA+lhoNuuwQRqAv/4j/3p1awiGP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5fWHvwAAANsAAAAPAAAAAAAAAAAAAAAAAJgCAABkcnMvZG93bnJl&#10;di54bWxQSwUGAAAAAAQABAD1AAAAhA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Milestone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B</w:t>
                          </w:r>
                        </w:p>
                      </w:txbxContent>
                    </v:textbox>
                  </v:shape>
                </v:group>
                <v:shapetype id="_x0000_t112" coordsize="21600,21600" o:spt="112" path="m,l,21600r21600,l21600,xem2610,nfl2610,21600em18990,nfl18990,21600e">
                  <v:stroke joinstyle="miter"/>
                  <v:path o:extrusionok="f" gradientshapeok="t" o:connecttype="rect" textboxrect="2610,0,18990,21600"/>
                </v:shapetype>
                <v:shape id="Flowchart: Predefined Process 74" o:spid="_x0000_s1098" type="#_x0000_t112" style="position:absolute;left:25908;top:11430;width:396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NNcQA&#10;AADbAAAADwAAAGRycy9kb3ducmV2LnhtbESPzWrDMBCE74W8g9hAb43c0D+cKCYYDLkUEjeH9Lax&#10;traJtRKWGttvHxUCPQ6z883OOhtNJ67U+9aygudFAoK4srrlWsHxq3j6AOEDssbOMimYyEO2mT2s&#10;MdV24ANdy1CLCGGfooImBJdK6auGDPqFdcTR+7G9wRBlX0vd4xDhppPLJHmTBluODQ06yhuqLuWv&#10;iW+8TmYnP5NjcT5d7OBO33m+d0o9zsftCkSgMfwf39M7reD9Bf62RAD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DTXEAAAA2wAAAA8AAAAAAAAAAAAAAAAAmAIAAGRycy9k&#10;b3ducmV2LnhtbFBLBQYAAAAABAAEAPUAAACJAwAAAAA=&#10;" fillcolor="#d8d8d8 [2732]" strokecolor="black [3213]"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Acquisition process driven by programmatics</w:t>
                        </w:r>
                      </w:p>
                    </w:txbxContent>
                  </v:textbox>
                </v:shape>
                <v:shape id="Flowchart: Predefined Process 75" o:spid="_x0000_s1099" type="#_x0000_t112" style="position:absolute;left:25908;top:29718;width:396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mRMQA&#10;AADbAAAADwAAAGRycy9kb3ducmV2LnhtbESPQWsCMRSE70L/Q3gFbzXbglVWoxRBKF6k1tIeXzfP&#10;zWLysiZxXfvrm0LB4zAz3zDzZe+s6CjExrOCx1EBgrjyuuFawf59/TAFEROyRuuZFFwpwnJxN5hj&#10;qf2F36jbpVpkCMcSFZiU2lLKWBlyGEe+Jc7ewQeHKctQSx3wkuHOyqeieJYOG84LBltaGaqOu7NT&#10;cOhWdrMtpvTzFU56bL7tZPP5odTwvn+ZgUjUp1v4v/2qFUzG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kTEAAAA2wAAAA8AAAAAAAAAAAAAAAAAmAIAAGRycy9k&#10;b3ducmV2LnhtbFBLBQYAAAAABAAEAPUAAACJAwAAAAA=&#10;" fillcolor="#8db3e2 [1311]" strokecolor="black [3213]"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Stage-Gate process driven by technology maturation</w:t>
                        </w:r>
                      </w:p>
                    </w:txbxContent>
                  </v:textbox>
                </v:shape>
                <v:group id="Group 76" o:spid="_x0000_s1100" style="position:absolute;left:4022;top:36576;width:85132;height:15240" coordorigin="4022,36576" coordsize="85131,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81" o:spid="_x0000_s1101" style="position:absolute;left:4022;top:3657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VgcQA&#10;AADbAAAADwAAAGRycy9kb3ducmV2LnhtbESPQWvCQBSE7wX/w/IEb3WjhyLRVVQQhFYhxhZ6e+y+&#10;JtHs25Ddauyv7wqCx2FmvmFmi87W4kKtrxwrGA0TEMTamYoLBcd88zoB4QOywdoxKbiRh8W89zLD&#10;1LgrZ3Q5hEJECPsUFZQhNKmUXpdk0Q9dQxy9H9daDFG2hTQtXiPc1nKcJG/SYsVxocSG1iXp8+HX&#10;KqDPr1P29/2u9x966TJeh3yV75Qa9LvlFESgLjzDj/bWKJiM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YHEAAAA2w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v:textbox>
                  </v:rect>
                  <v:rect id="Rectangle 82" o:spid="_x0000_s1102" style="position:absolute;left:24596;top:3657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L9sUA&#10;AADbAAAADwAAAGRycy9kb3ducmV2LnhtbESPT2vCQBTE7wW/w/KE3upGD0Wiq8RAodA/EKOCt8fu&#10;M4lm34bsVtN++m6h4HGYmd8wy/VgW3Gl3jeOFUwnCQhi7UzDlYJd+fI0B+EDssHWMSn4Jg/r1ehh&#10;ialxNy7oug2ViBD2KSqoQ+hSKb2uyaKfuI44eifXWwxR9pU0Pd4i3LZyliTP0mLDcaHGjvKa9GX7&#10;ZRXQ/nAufo5v+vNdZ67gPJSb8kOpx/GQLUAEGsI9/N9+NQrmM/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cv2xQAAANsAAAAPAAAAAAAAAAAAAAAAAJgCAABkcnMv&#10;ZG93bnJldi54bWxQSwUGAAAAAAQABAD1AAAAigM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v:textbox>
                  </v:rect>
                  <v:rect id="Rectangle 83" o:spid="_x0000_s1103" style="position:absolute;left:45170;top:3657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ubcUA&#10;AADbAAAADwAAAGRycy9kb3ducmV2LnhtbESP3WrCQBSE74W+w3KE3unGFkSiq1ihUOgPxKjg3WH3&#10;mMRmz4bsVqNP3xUEL4eZ+YaZLTpbixO1vnKsYDRMQBBrZyouFGzy98EEhA/IBmvHpOBCHhbzp94M&#10;U+POnNFpHQoRIexTVFCG0KRSel2SRT90DXH0Dq61GKJsC2laPEe4reVLkoylxYrjQokNrUrSv+s/&#10;q4C2u2N23X/qny+9dBmvQv6Wfyv13O+WUxCBuvAI39sfRsHkFW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W5txQAAANsAAAAPAAAAAAAAAAAAAAAAAJgCAABkcnMv&#10;ZG93bnJldi54bWxQSwUGAAAAAAQABAD1AAAAigM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v:textbox>
                  </v:rect>
                  <v:rect id="Rectangle 84" o:spid="_x0000_s1104" style="position:absolute;left:65860;top:3657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GcUA&#10;AADbAAAADwAAAGRycy9kb3ducmV2LnhtbESP3WrCQBSE74W+w3KE3unGUkSiq1ihUOgPxKjg3WH3&#10;mMRmz4bsVqNP3xUEL4eZ+YaZLTpbixO1vnKsYDRMQBBrZyouFGzy98EEhA/IBmvHpOBCHhbzp94M&#10;U+POnNFpHQoRIexTVFCG0KRSel2SRT90DXH0Dq61GKJsC2laPEe4reVLkoylxYrjQokNrUrSv+s/&#10;q4C2u2N23X/qny+9dBmvQv6Wfyv13O+WUxCBuvAI39sfRsHkFW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PYZxQAAANsAAAAPAAAAAAAAAAAAAAAAAJgCAABkcnMv&#10;ZG93bnJldi54bWxQSwUGAAAAAAQABAD1AAAAigM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v:textbox>
                  </v:rect>
                  <v:group id="_x0000_s1105" style="position:absolute;left:17207;top:42672;width:10138;height:9144" coordorigin="17207,4267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Diamond 95" o:spid="_x0000_s1106" type="#_x0000_t4" style="position:absolute;left:17207;top:4267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Bb8MA&#10;AADbAAAADwAAAGRycy9kb3ducmV2LnhtbESPT2sCMRTE74V+h/AKvdWsUv9tjSItBfFWlUJvj81z&#10;NzV5WZJ0Xb+9EQoeh5n5DbNY9c6KjkI0nhUMBwUI4sprw7WCw/7zZQYiJmSN1jMpuFCE1fLxYYGl&#10;9mf+om6XapEhHEtU0KTUllLGqiGHceBb4uwdfXCYsgy11AHPGe6sHBXFRDo0nBcabOm9oeq0+3MK&#10;XrV15td8dNSHw7edznC7/5ko9fzUr99AJOrTPfzf3mgF8zHcvu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Bb8MAAADbAAAADwAAAAAAAAAAAAAAAACYAgAAZHJzL2Rv&#10;d25yZXYueG1sUEsFBgAAAAAEAAQA9QAAAIgDAAAAAA==&#10;" fillcolor="#8db3e2 [1311]" strokecolor="#243f60 [1604]" strokeweight="2pt">
                      <v:textbox>
                        <w:txbxContent>
                          <w:p w:rsidR="00BA2606" w:rsidRDefault="00BA2606" w:rsidP="00BA2606"/>
                        </w:txbxContent>
                      </v:textbox>
                    </v:shape>
                    <v:shape id="TextBox 266" o:spid="_x0000_s1107" type="#_x0000_t202" style="position:absolute;left:17323;top:4572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bsIA&#10;AADbAAAADwAAAGRycy9kb3ducmV2LnhtbESP0YrCMBRE34X9h3AX9k1TZRWtRllcBd90XT/g0lyb&#10;2uamNFGrX28EwcdhZs4ws0VrK3GhxheOFfR7CQjizOmCcwWH/3V3DMIHZI2VY1JwIw+L+Udnhql2&#10;V/6jyz7kIkLYp6jAhFCnUvrMkEXfczVx9I6usRiibHKpG7xGuK3kIElG0mLBccFgTUtDWbk/WwXj&#10;xG7LcjLYeft97w/N8tet6pNSX5/tzxREoDa8w6/2RiuYj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sRuwgAAANs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v:textbox>
                    </v:shape>
                  </v:group>
                  <v:group id="_x0000_s1108" style="position:absolute;left:58355;top:42672;width:10138;height:9144" coordorigin="58355,4267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Diamond 93" o:spid="_x0000_s1109" type="#_x0000_t4" style="position:absolute;left:58355;top:4267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8gMMA&#10;AADbAAAADwAAAGRycy9kb3ducmV2LnhtbESPT2sCMRTE74V+h/AKvdWsVvyzNYq0FMRbVQq9PTbP&#10;3dTkZUnSdf32Rih4HGbmN8xi1TsrOgrReFYwHBQgiCuvDdcKDvvPlxmImJA1Ws+k4EIRVsvHhwWW&#10;2p/5i7pdqkWGcCxRQZNSW0oZq4YcxoFvibN39MFhyjLUUgc8Z7izclQUE+nQcF5osKX3hqrT7s8p&#10;GGvrzK/56KgPh287neF2/zNR6vmpX7+BSNSne/i/vdEK5q9w+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C8gMMAAADbAAAADwAAAAAAAAAAAAAAAACYAgAAZHJzL2Rv&#10;d25yZXYueG1sUEsFBgAAAAAEAAQA9QAAAIgDAAAAAA==&#10;" fillcolor="#8db3e2 [1311]" strokecolor="#243f60 [1604]" strokeweight="2pt">
                      <v:textbox>
                        <w:txbxContent>
                          <w:p w:rsidR="00BA2606" w:rsidRDefault="00BA2606" w:rsidP="00BA2606"/>
                        </w:txbxContent>
                      </v:textbox>
                    </v:shape>
                    <v:shape id="TextBox 264" o:spid="_x0000_s1110" type="#_x0000_t202" style="position:absolute;left:58471;top:4572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v:textbox>
                    </v:shape>
                  </v:group>
                  <v:group id="Group 87" o:spid="_x0000_s1111" style="position:absolute;left:37781;top:42672;width:10138;height:9144" coordorigin="37781,4267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Diamond 91" o:spid="_x0000_s1112" type="#_x0000_t4" style="position:absolute;left:37781;top:4267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HbMIA&#10;AADbAAAADwAAAGRycy9kb3ducmV2LnhtbESPQWsCMRSE7wX/Q3hCbzWriNXVKGIRSm9VKfT22Dx3&#10;o8nLkqTr+u9NodDjMDPfMKtN76zoKETjWcF4VIAgrrw2XCs4HfcvcxAxIWu0nknBnSJs1oOnFZba&#10;3/iTukOqRYZwLFFBk1JbShmrhhzGkW+Js3f2wWHKMtRSB7xluLNyUhQz6dBwXmiwpV1D1fXw4xRM&#10;tXXmYt466sPpy77O8eP4PVPqedhvlyAS9ek//Nd+1woWY/j9k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dswgAAANsAAAAPAAAAAAAAAAAAAAAAAJgCAABkcnMvZG93&#10;bnJldi54bWxQSwUGAAAAAAQABAD1AAAAhwMAAAAA&#10;" fillcolor="#8db3e2 [1311]" strokecolor="#243f60 [1604]" strokeweight="2pt">
                      <v:textbox>
                        <w:txbxContent>
                          <w:p w:rsidR="00BA2606" w:rsidRDefault="00BA2606" w:rsidP="00BA2606"/>
                        </w:txbxContent>
                      </v:textbox>
                    </v:shape>
                    <v:shape id="TextBox 262" o:spid="_x0000_s1113" type="#_x0000_t202" style="position:absolute;left:37897;top:4572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v:textbox>
                    </v:shape>
                  </v:group>
                  <v:group id="Group 88" o:spid="_x0000_s1114" style="position:absolute;left:79016;top:42672;width:10138;height:9144" coordorigin="79016,4267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Diamond 89" o:spid="_x0000_s1115" type="#_x0000_t4" style="position:absolute;left:79016;top:4267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dt8IA&#10;AADbAAAADwAAAGRycy9kb3ducmV2LnhtbESPQWsCMRSE74L/ITzBm2YtxW63RpFKQbxVRejtsXnd&#10;TZu8LElct/++EQo9DjPzDbPaDM6KnkI0nhUs5gUI4tprw42C8+ltVoKICVmj9UwKfijCZj0erbDS&#10;/sbv1B9TIzKEY4UK2pS6SspYt+Qwzn1HnL1PHxymLEMjdcBbhjsrH4piKR0azgstdvTaUv19vDoF&#10;j9o682V2PQ3hfLFPJR5OH0ulppNh+wIi0ZD+w3/tvVZQPsP9S/4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R23wgAAANsAAAAPAAAAAAAAAAAAAAAAAJgCAABkcnMvZG93&#10;bnJldi54bWxQSwUGAAAAAAQABAD1AAAAhwMAAAAA&#10;" fillcolor="#8db3e2 [1311]" strokecolor="#243f60 [1604]" strokeweight="2pt">
                      <v:textbox>
                        <w:txbxContent>
                          <w:p w:rsidR="00BA2606" w:rsidRDefault="00BA2606" w:rsidP="00BA2606"/>
                        </w:txbxContent>
                      </v:textbox>
                    </v:shape>
                    <v:shape id="TextBox 260" o:spid="_x0000_s1116" type="#_x0000_t202" style="position:absolute;left:79132;top:4572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5gb8A&#10;AADbAAAADwAAAGRycy9kb3ducmV2LnhtbERPy4rCMBTdC/5DuII7TRVHajWK+IDZja8PuDTXpra5&#10;KU3Uznz9ZDEwy8N5rzadrcWLWl86VjAZJyCIc6dLLhTcrsdRCsIHZI21Y1LwTR42635vhZl2bz7T&#10;6xIKEUPYZ6jAhNBkUvrckEU/dg1x5O6utRgibAupW3zHcFvLaZLMpcWSY4PBhnaG8urytArSxH5V&#10;1WJ68nb2M/kwu707NA+lhoNuuwQRqAv/4j/3p1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mBvwAAANsAAAAPAAAAAAAAAAAAAAAAAJgCAABkcnMvZG93bnJl&#10;di54bWxQSwUGAAAAAAQABAD1AAAAhA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v:textbox>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7" o:spid="_x0000_s1117" type="#_x0000_t13" style="position:absolute;left:24384;top:21336;width:1447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pXcUA&#10;AADbAAAADwAAAGRycy9kb3ducmV2LnhtbESPQWvCQBSE74X+h+UVvEjd6EHbNBupguDFijZQentk&#10;X5PU7Nuwu8b477uC0OMwM98w2XIwrejJ+caygukkAUFcWt1wpaD43Dy/gPABWWNrmRRcycMyf3zI&#10;MNX2wgfqj6ESEcI+RQV1CF0qpS9rMugntiOO3o91BkOUrpLa4SXCTStnSTKXBhuOCzV2tK6pPB3P&#10;RkHYuenreN1fv4rfYjXsT53TH99KjZ6G9zcQgYbwH763t1rBYgG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CldxQAAANsAAAAPAAAAAAAAAAAAAAAAAJgCAABkcnMv&#10;ZG93bnJldi54bWxQSwUGAAAAAAQABAD1AAAAigMAAAAA&#10;" adj="21032" fillcolor="#d8d8d8 [2732]" strokecolor="#7f7f7f [1612]" strokeweight="2pt">
                  <v:textbox>
                    <w:txbxContent>
                      <w:p w:rsidR="00BA2606" w:rsidRDefault="00BA2606" w:rsidP="00BA2606"/>
                    </w:txbxContent>
                  </v:textbox>
                </v:shape>
                <v:shape id="Right Arrow 78" o:spid="_x0000_s1118" type="#_x0000_t13" style="position:absolute;left:44958;top:21336;width:3505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0I7sA&#10;AADbAAAADwAAAGRycy9kb3ducmV2LnhtbERPSwrCMBDdC94hjOBOU4WqVGMpgqALEX/7oRnbYjMp&#10;TdR6e7MQXD7ef5V2phYval1lWcFkHIEgzq2uuFBwvWxHCxDOI2usLZOCDzlI1/3eChNt33yi19kX&#10;IoSwS1BB6X2TSOnykgy6sW2IA3e3rUEfYFtI3eI7hJtaTqNoJg1WHBpKbGhTUv44P42CpnB+r02G&#10;cXy8Sdxmh/0110oNB122BOGp83/xz73TCuZhbP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rdCO7AAAA2wAAAA8AAAAAAAAAAAAAAAAAmAIAAGRycy9kb3ducmV2Lnht&#10;bFBLBQYAAAAABAAEAPUAAACAAwAAAAA=&#10;" adj="21365" fillcolor="#d8d8d8 [2732]" strokecolor="#7f7f7f [1612]" strokeweight="2pt">
                  <v:textbox>
                    <w:txbxContent>
                      <w:p w:rsidR="00BA2606" w:rsidRDefault="00BA2606" w:rsidP="00BA2606"/>
                    </w:txbxContent>
                  </v:textbox>
                </v:shape>
                <v:shape id="TextBox 274" o:spid="_x0000_s1119" type="#_x0000_t202" style="position:absolute;left:25261;top:19304;width:13003;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Materiel Solution</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Analysis</w:t>
                        </w:r>
                      </w:p>
                    </w:txbxContent>
                  </v:textbox>
                </v:shape>
                <v:shape id="TextBox 275" o:spid="_x0000_s1120" type="#_x0000_t202" style="position:absolute;left:54053;top:19188;width:18061;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Technology Development</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rPr>
                          <w:t>Phase</w:t>
                        </w:r>
                      </w:p>
                    </w:txbxContent>
                  </v:textbox>
                </v:shape>
                <w10:anchorlock/>
              </v:group>
            </w:pict>
          </mc:Fallback>
        </mc:AlternateContent>
      </w:r>
    </w:p>
    <w:p w:rsidR="009D56D3" w:rsidRPr="00685B29" w:rsidRDefault="009D56D3" w:rsidP="009D56D3">
      <w:pPr>
        <w:pStyle w:val="Caption"/>
        <w:jc w:val="center"/>
      </w:pPr>
    </w:p>
    <w:p w:rsidR="009D56D3" w:rsidRPr="00685B29" w:rsidRDefault="009D56D3" w:rsidP="009D56D3">
      <w:pPr>
        <w:pStyle w:val="Caption"/>
        <w:jc w:val="center"/>
      </w:pPr>
      <w:r w:rsidRPr="00685B29">
        <w:t>Figure 2</w:t>
      </w:r>
      <w:r w:rsidR="00C02B08" w:rsidRPr="00685B29">
        <w:rPr>
          <w:bCs w:val="0"/>
        </w:rPr>
        <w:t>.</w:t>
      </w:r>
      <w:r w:rsidRPr="00685B29">
        <w:rPr>
          <w:b w:val="0"/>
          <w:bCs w:val="0"/>
        </w:rPr>
        <w:t xml:space="preserve">  Best Practice Stage-Gate Process Alignment </w:t>
      </w:r>
      <w:r w:rsidR="00016184" w:rsidRPr="00685B29">
        <w:rPr>
          <w:b w:val="0"/>
          <w:bCs w:val="0"/>
        </w:rPr>
        <w:t>with</w:t>
      </w:r>
      <w:r w:rsidRPr="00685B29">
        <w:rPr>
          <w:b w:val="0"/>
          <w:bCs w:val="0"/>
        </w:rPr>
        <w:t xml:space="preserve"> Acquisition Process</w:t>
      </w:r>
    </w:p>
    <w:p w:rsidR="009D56D3" w:rsidRPr="00685B29" w:rsidRDefault="009D56D3" w:rsidP="00AB3B60"/>
    <w:p w:rsidR="000E279A" w:rsidRPr="00685B29" w:rsidRDefault="000E279A" w:rsidP="003B19BA">
      <w:pPr>
        <w:pStyle w:val="Heading2"/>
      </w:pPr>
      <w:bookmarkStart w:id="61" w:name="_Toc267983436"/>
      <w:r w:rsidRPr="00685B29">
        <w:t xml:space="preserve">To </w:t>
      </w:r>
      <w:r w:rsidR="0071055C" w:rsidRPr="00685B29">
        <w:t>W</w:t>
      </w:r>
      <w:r w:rsidR="006F2411" w:rsidRPr="00685B29">
        <w:t>hom</w:t>
      </w:r>
      <w:r w:rsidRPr="00685B29">
        <w:t xml:space="preserve"> </w:t>
      </w:r>
      <w:r w:rsidR="0071055C" w:rsidRPr="00685B29">
        <w:t>D</w:t>
      </w:r>
      <w:r w:rsidRPr="00685B29">
        <w:t xml:space="preserve">oes </w:t>
      </w:r>
      <w:r w:rsidR="0071055C" w:rsidRPr="00685B29">
        <w:t>T</w:t>
      </w:r>
      <w:r w:rsidRPr="00685B29">
        <w:t xml:space="preserve">his </w:t>
      </w:r>
      <w:r w:rsidR="0071055C" w:rsidRPr="00685B29">
        <w:t>S</w:t>
      </w:r>
      <w:r w:rsidRPr="00685B29">
        <w:t xml:space="preserve">trategy </w:t>
      </w:r>
      <w:r w:rsidR="0071055C" w:rsidRPr="00685B29">
        <w:t>D</w:t>
      </w:r>
      <w:r w:rsidRPr="00685B29">
        <w:t xml:space="preserve">evelopment </w:t>
      </w:r>
      <w:r w:rsidR="0071055C" w:rsidRPr="00685B29">
        <w:t>P</w:t>
      </w:r>
      <w:r w:rsidRPr="00685B29">
        <w:t xml:space="preserve">rocess </w:t>
      </w:r>
      <w:r w:rsidR="0071055C" w:rsidRPr="00685B29">
        <w:t>A</w:t>
      </w:r>
      <w:r w:rsidRPr="00685B29">
        <w:t>pply?</w:t>
      </w:r>
      <w:bookmarkEnd w:id="61"/>
    </w:p>
    <w:p w:rsidR="000E279A" w:rsidRPr="00685B29" w:rsidRDefault="000E279A" w:rsidP="000E279A">
      <w:r w:rsidRPr="00685B29">
        <w:tab/>
        <w:t xml:space="preserve">This process will include all technology maturation efforts </w:t>
      </w:r>
      <w:r w:rsidR="0071055C" w:rsidRPr="00685B29">
        <w:t>slated for</w:t>
      </w:r>
      <w:r w:rsidRPr="00685B29">
        <w:t xml:space="preserve"> transition to </w:t>
      </w:r>
      <w:r w:rsidR="00A73CF7" w:rsidRPr="00685B29">
        <w:t xml:space="preserve">a MAJCOM </w:t>
      </w:r>
      <w:r w:rsidRPr="00685B29">
        <w:t>user</w:t>
      </w:r>
      <w:r w:rsidR="00A73CF7" w:rsidRPr="00685B29">
        <w:t>, including those technologies in development within AFRL, as well as those programs with technologies developed by industry through contract</w:t>
      </w:r>
      <w:r w:rsidRPr="00685B29">
        <w:t xml:space="preserve">.  The PM and </w:t>
      </w:r>
      <w:r w:rsidR="0071055C" w:rsidRPr="00685B29">
        <w:t>t</w:t>
      </w:r>
      <w:r w:rsidRPr="00685B29">
        <w:t xml:space="preserve">echnology </w:t>
      </w:r>
      <w:r w:rsidR="0071055C" w:rsidRPr="00685B29">
        <w:t>m</w:t>
      </w:r>
      <w:r w:rsidRPr="00685B29">
        <w:t>anager (TM) will develop a single TDTS document for each new technology maturation effort.  In the event of numerous technology maturation efforts supporting a single weapon system, it may be best to develop a program-level TDTS document covering the broad technology maturation strategy of a weapon system (e.g., the F-16), with annexes covering the individual technology maturation efforts transitioning to the weapon system (e.g.</w:t>
      </w:r>
      <w:r w:rsidR="0071055C" w:rsidRPr="00685B29">
        <w:t>,</w:t>
      </w:r>
      <w:r w:rsidRPr="00685B29">
        <w:t xml:space="preserve"> avionics, landing gear, </w:t>
      </w:r>
      <w:r w:rsidR="0071055C" w:rsidRPr="00685B29">
        <w:t>and so on</w:t>
      </w:r>
      <w:r w:rsidRPr="00685B29">
        <w:t>)</w:t>
      </w:r>
      <w:r w:rsidR="00265EEE" w:rsidRPr="00685B29">
        <w:t xml:space="preserve"> and </w:t>
      </w:r>
      <w:r w:rsidRPr="00685B29">
        <w:t xml:space="preserve">each </w:t>
      </w:r>
      <w:r w:rsidR="00265EEE" w:rsidRPr="00685B29">
        <w:t>such annex documenting the</w:t>
      </w:r>
      <w:r w:rsidRPr="00685B29">
        <w:t xml:space="preserve"> tailored technology transition management approach.  This process may apply to technology maturation efforts with industry and should be called out in the </w:t>
      </w:r>
      <w:r w:rsidR="00265EEE" w:rsidRPr="00685B29">
        <w:t>Request for Proposal</w:t>
      </w:r>
      <w:r w:rsidRPr="00685B29">
        <w:t>.</w:t>
      </w:r>
    </w:p>
    <w:p w:rsidR="00A73CF7" w:rsidRPr="00685B29" w:rsidRDefault="00A73CF7" w:rsidP="00A73CF7">
      <w:r w:rsidRPr="00685B29">
        <w:tab/>
        <w:t>It must be acknowledged that the addition of the stage-gate process may result in an additional workload for Program Managers.  At present, some, but far from all programs, utilize this methodology, for dealing with industry technology developers as well as AFRL.</w:t>
      </w:r>
    </w:p>
    <w:p w:rsidR="00A73CF7" w:rsidRPr="00685B29" w:rsidRDefault="00A73CF7" w:rsidP="00A73CF7">
      <w:r w:rsidRPr="00685B29">
        <w:tab/>
        <w:t>The TDTS Guidebook is a document that captures and explains those best practices that have been utilized successfully in government and industry.</w:t>
      </w:r>
    </w:p>
    <w:p w:rsidR="00A73CF7" w:rsidRPr="00685B29" w:rsidRDefault="00A73CF7" w:rsidP="00420E9C"/>
    <w:p w:rsidR="000E279A" w:rsidRPr="00685B29" w:rsidRDefault="000E279A" w:rsidP="003B19BA">
      <w:pPr>
        <w:pStyle w:val="Heading2"/>
      </w:pPr>
      <w:bookmarkStart w:id="62" w:name="_Toc267983437"/>
      <w:bookmarkStart w:id="63" w:name="_Toc208207246"/>
      <w:bookmarkStart w:id="64" w:name="_Toc209853958"/>
      <w:bookmarkStart w:id="65" w:name="_Toc228072821"/>
      <w:r w:rsidRPr="00685B29">
        <w:t xml:space="preserve">Who </w:t>
      </w:r>
      <w:r w:rsidR="00777E80" w:rsidRPr="00685B29">
        <w:t>I</w:t>
      </w:r>
      <w:r w:rsidRPr="00685B29">
        <w:t xml:space="preserve">s </w:t>
      </w:r>
      <w:r w:rsidR="00777E80" w:rsidRPr="00685B29">
        <w:t>I</w:t>
      </w:r>
      <w:r w:rsidRPr="00685B29">
        <w:t xml:space="preserve">nvolved </w:t>
      </w:r>
      <w:r w:rsidR="00777E80" w:rsidRPr="00685B29">
        <w:t>W</w:t>
      </w:r>
      <w:r w:rsidRPr="00685B29">
        <w:t xml:space="preserve">ith </w:t>
      </w:r>
      <w:r w:rsidR="00777E80" w:rsidRPr="00685B29">
        <w:t>T</w:t>
      </w:r>
      <w:r w:rsidRPr="00685B29">
        <w:t xml:space="preserve">his </w:t>
      </w:r>
      <w:r w:rsidR="00777E80" w:rsidRPr="00685B29">
        <w:t>P</w:t>
      </w:r>
      <w:r w:rsidRPr="00685B29">
        <w:t>rocess?</w:t>
      </w:r>
      <w:bookmarkEnd w:id="62"/>
    </w:p>
    <w:p w:rsidR="0048622B" w:rsidRPr="00685B29" w:rsidRDefault="000E279A" w:rsidP="0048622B">
      <w:r w:rsidRPr="00685B29">
        <w:tab/>
        <w:t xml:space="preserve">The first step is identifying and standing up </w:t>
      </w:r>
      <w:r w:rsidR="00A92323" w:rsidRPr="00685B29">
        <w:t xml:space="preserve">an IPT consisting of the </w:t>
      </w:r>
      <w:r w:rsidRPr="00685B29">
        <w:t>stakeholders who will collaborat</w:t>
      </w:r>
      <w:r w:rsidR="00A92323" w:rsidRPr="00685B29">
        <w:t>e</w:t>
      </w:r>
      <w:r w:rsidRPr="00685B29">
        <w:t xml:space="preserve"> </w:t>
      </w:r>
      <w:r w:rsidR="0048622B" w:rsidRPr="00685B29">
        <w:t xml:space="preserve">to </w:t>
      </w:r>
      <w:r w:rsidRPr="00685B29">
        <w:t xml:space="preserve">transition the technology to the end user.  </w:t>
      </w:r>
      <w:r w:rsidR="0048622B" w:rsidRPr="00685B29">
        <w:t>Best practices</w:t>
      </w:r>
      <w:r w:rsidR="00552F66" w:rsidRPr="00685B29">
        <w:t xml:space="preserve"> by OSD</w:t>
      </w:r>
      <w:r w:rsidR="00552F66" w:rsidRPr="00685B29">
        <w:rPr>
          <w:rStyle w:val="FootnoteReference"/>
        </w:rPr>
        <w:footnoteReference w:id="5"/>
      </w:r>
      <w:r w:rsidR="00552F66" w:rsidRPr="00685B29">
        <w:t xml:space="preserve"> and GAO</w:t>
      </w:r>
      <w:r w:rsidR="00552F66" w:rsidRPr="00685B29">
        <w:rPr>
          <w:rStyle w:val="FootnoteReference"/>
        </w:rPr>
        <w:footnoteReference w:id="6"/>
      </w:r>
      <w:r w:rsidR="00552F66" w:rsidRPr="00685B29">
        <w:t>,</w:t>
      </w:r>
      <w:r w:rsidR="0048622B" w:rsidRPr="00685B29">
        <w:t xml:space="preserve"> show that an IPT </w:t>
      </w:r>
      <w:r w:rsidR="00AC3E0A" w:rsidRPr="00685B29">
        <w:t xml:space="preserve">with technology/capability life-cycle participants </w:t>
      </w:r>
      <w:r w:rsidR="0048622B" w:rsidRPr="00685B29">
        <w:t xml:space="preserve">would consist of the following members:  </w:t>
      </w:r>
    </w:p>
    <w:bookmarkEnd w:id="63"/>
    <w:bookmarkEnd w:id="64"/>
    <w:bookmarkEnd w:id="65"/>
    <w:p w:rsidR="00C56836" w:rsidRPr="00685B29" w:rsidRDefault="004B002D">
      <w:r w:rsidRPr="00685B29">
        <w:tab/>
      </w:r>
      <w:r w:rsidR="00420E9C" w:rsidRPr="00685B29">
        <w:t>The PM (or designated acquisition representative) chair</w:t>
      </w:r>
      <w:r w:rsidR="0048622B" w:rsidRPr="00685B29">
        <w:t>s</w:t>
      </w:r>
      <w:r w:rsidR="00420E9C" w:rsidRPr="00685B29">
        <w:t xml:space="preserve"> the IPT</w:t>
      </w:r>
      <w:r w:rsidR="00A92323" w:rsidRPr="00685B29">
        <w:t>,</w:t>
      </w:r>
      <w:r w:rsidR="00420E9C" w:rsidRPr="00685B29">
        <w:t xml:space="preserve"> and the </w:t>
      </w:r>
      <w:r w:rsidR="00FE2A7A" w:rsidRPr="00685B29">
        <w:t>TM</w:t>
      </w:r>
      <w:r w:rsidR="00420E9C" w:rsidRPr="00685B29">
        <w:t xml:space="preserve"> </w:t>
      </w:r>
      <w:r w:rsidR="00A92323" w:rsidRPr="00685B29">
        <w:t xml:space="preserve">serves as </w:t>
      </w:r>
      <w:r w:rsidR="00420E9C" w:rsidRPr="00685B29">
        <w:t>co</w:t>
      </w:r>
      <w:r w:rsidR="005A7123" w:rsidRPr="00685B29">
        <w:t>-</w:t>
      </w:r>
      <w:r w:rsidR="00420E9C" w:rsidRPr="00685B29">
        <w:t>chair.  A</w:t>
      </w:r>
      <w:r w:rsidR="00A92323" w:rsidRPr="00685B29">
        <w:t xml:space="preserve">t </w:t>
      </w:r>
      <w:r w:rsidR="00420E9C" w:rsidRPr="00685B29">
        <w:t xml:space="preserve">minimum, the IPT should have the following representation: </w:t>
      </w:r>
      <w:r w:rsidR="00A92323" w:rsidRPr="00685B29">
        <w:t xml:space="preserve"> </w:t>
      </w:r>
      <w:r w:rsidR="00420E9C" w:rsidRPr="00685B29">
        <w:t>acquisition manager, appropriate engineers, acquisition intelligence personnel</w:t>
      </w:r>
      <w:r w:rsidR="005A7123" w:rsidRPr="00685B29">
        <w:t xml:space="preserve">, </w:t>
      </w:r>
      <w:r w:rsidR="00ED7CF1" w:rsidRPr="00685B29">
        <w:t xml:space="preserve">appropriate technologists/science and technology specialists, </w:t>
      </w:r>
      <w:r w:rsidR="005A7123" w:rsidRPr="00685B29">
        <w:t>technology or laboratory intelligence personnel</w:t>
      </w:r>
      <w:r w:rsidR="00420E9C" w:rsidRPr="00685B29">
        <w:t>, acquisition-sustainment logistician, development (</w:t>
      </w:r>
      <w:r w:rsidR="00A92323" w:rsidRPr="00685B29">
        <w:t xml:space="preserve">and </w:t>
      </w:r>
      <w:r w:rsidR="00420E9C" w:rsidRPr="00685B29">
        <w:t>possibly operational</w:t>
      </w:r>
      <w:r w:rsidR="00A92323" w:rsidRPr="00685B29">
        <w:t>)</w:t>
      </w:r>
      <w:r w:rsidR="00420E9C" w:rsidRPr="00685B29">
        <w:t xml:space="preserve"> </w:t>
      </w:r>
      <w:r w:rsidR="00A92323" w:rsidRPr="00685B29">
        <w:t>test representative</w:t>
      </w:r>
      <w:r w:rsidR="005B2EDC" w:rsidRPr="00685B29">
        <w:t>(</w:t>
      </w:r>
      <w:r w:rsidR="00A92323" w:rsidRPr="00685B29">
        <w:t>s</w:t>
      </w:r>
      <w:r w:rsidR="005B2EDC" w:rsidRPr="00685B29">
        <w:t>)</w:t>
      </w:r>
      <w:r w:rsidR="00420E9C" w:rsidRPr="00685B29">
        <w:t xml:space="preserve">, cost estimator, and contracting representative. </w:t>
      </w:r>
      <w:r w:rsidR="00A92323" w:rsidRPr="00685B29">
        <w:t xml:space="preserve"> </w:t>
      </w:r>
      <w:r w:rsidR="00420E9C" w:rsidRPr="00685B29">
        <w:t xml:space="preserve">In addition, representatives from the primary using MAJCOM </w:t>
      </w:r>
      <w:r w:rsidR="00B151F0" w:rsidRPr="00685B29">
        <w:t>(</w:t>
      </w:r>
      <w:r w:rsidR="00E7780C" w:rsidRPr="00685B29">
        <w:t>i.e.</w:t>
      </w:r>
      <w:r w:rsidR="00A92323" w:rsidRPr="00685B29">
        <w:t>,</w:t>
      </w:r>
      <w:r w:rsidR="00B151F0" w:rsidRPr="00685B29">
        <w:t xml:space="preserve"> the follow-on acquisition program stakeholder) should</w:t>
      </w:r>
      <w:r w:rsidR="00420E9C" w:rsidRPr="00685B29">
        <w:t xml:space="preserve"> be invited.  </w:t>
      </w:r>
      <w:r w:rsidRPr="00685B29">
        <w:t xml:space="preserve">This team should flow out of the CET that </w:t>
      </w:r>
      <w:r w:rsidR="00A92323" w:rsidRPr="00685B29">
        <w:t xml:space="preserve">worked </w:t>
      </w:r>
      <w:r w:rsidRPr="00685B29">
        <w:t>CER</w:t>
      </w:r>
      <w:r w:rsidR="00A92323" w:rsidRPr="00685B29">
        <w:t xml:space="preserve"> activity</w:t>
      </w:r>
      <w:r w:rsidRPr="00685B29">
        <w:t xml:space="preserve">.  </w:t>
      </w:r>
    </w:p>
    <w:p w:rsidR="00420E9C" w:rsidRPr="00685B29" w:rsidRDefault="00420E9C" w:rsidP="00420E9C">
      <w:r w:rsidRPr="00685B29">
        <w:tab/>
        <w:t>Each member’s role will take on varying degrees of involvement based on the appropriate stage.  The IPT is expected to participate in all activities associated with the technology maturation and transition, including source selections (technology, acquisition, and insertion)</w:t>
      </w:r>
      <w:r w:rsidR="00F40126" w:rsidRPr="00685B29">
        <w:t xml:space="preserve"> and various reviews (</w:t>
      </w:r>
      <w:r w:rsidRPr="00685B29">
        <w:t>program</w:t>
      </w:r>
      <w:r w:rsidR="00F40126" w:rsidRPr="00685B29">
        <w:t xml:space="preserve"> </w:t>
      </w:r>
      <w:r w:rsidRPr="00685B29">
        <w:t>and other</w:t>
      </w:r>
      <w:r w:rsidR="00F40126" w:rsidRPr="00685B29">
        <w:t xml:space="preserve"> reviews)</w:t>
      </w:r>
      <w:r w:rsidRPr="00685B29">
        <w:t xml:space="preserve">.  </w:t>
      </w:r>
      <w:r w:rsidR="00B151F0" w:rsidRPr="00685B29">
        <w:t>It is imperative to th</w:t>
      </w:r>
      <w:r w:rsidR="00F40126" w:rsidRPr="00685B29">
        <w:t>e</w:t>
      </w:r>
      <w:r w:rsidR="00B151F0" w:rsidRPr="00685B29">
        <w:t xml:space="preserve"> process that the best resources </w:t>
      </w:r>
      <w:r w:rsidR="00685B29" w:rsidRPr="00685B29">
        <w:t>are</w:t>
      </w:r>
      <w:r w:rsidR="00B151F0" w:rsidRPr="00685B29">
        <w:t xml:space="preserve"> assigned as the means</w:t>
      </w:r>
      <w:r w:rsidR="00F40126" w:rsidRPr="00685B29">
        <w:t xml:space="preserve"> for </w:t>
      </w:r>
      <w:r w:rsidR="00B151F0" w:rsidRPr="00685B29">
        <w:t>achiev</w:t>
      </w:r>
      <w:r w:rsidR="00F40126" w:rsidRPr="00685B29">
        <w:t>ing</w:t>
      </w:r>
      <w:r w:rsidR="00B151F0" w:rsidRPr="00685B29">
        <w:t xml:space="preserve"> successful transition.  </w:t>
      </w:r>
      <w:r w:rsidR="00F40126" w:rsidRPr="00685B29">
        <w:t>Accordingly, c</w:t>
      </w:r>
      <w:r w:rsidRPr="00685B29">
        <w:t>ontractors should be included as appropriate</w:t>
      </w:r>
      <w:r w:rsidR="00F40126" w:rsidRPr="00685B29">
        <w:t xml:space="preserve"> (p</w:t>
      </w:r>
      <w:r w:rsidRPr="00685B29">
        <w:t xml:space="preserve">rimes, </w:t>
      </w:r>
      <w:r w:rsidR="00F40126" w:rsidRPr="00685B29">
        <w:t>s</w:t>
      </w:r>
      <w:r w:rsidRPr="00685B29">
        <w:t xml:space="preserve">ubs, </w:t>
      </w:r>
      <w:r w:rsidR="00F40126" w:rsidRPr="00685B29">
        <w:t>and so on).</w:t>
      </w:r>
    </w:p>
    <w:p w:rsidR="00B151F0" w:rsidRPr="00685B29" w:rsidRDefault="00420E9C" w:rsidP="00420E9C">
      <w:bookmarkStart w:id="66" w:name="_Toc211132301"/>
      <w:bookmarkStart w:id="67" w:name="_Toc211132506"/>
      <w:bookmarkStart w:id="68" w:name="_Toc211132580"/>
      <w:bookmarkStart w:id="69" w:name="_Toc211132659"/>
      <w:bookmarkStart w:id="70" w:name="_Toc211141114"/>
      <w:bookmarkStart w:id="71" w:name="_Toc211141208"/>
      <w:bookmarkStart w:id="72" w:name="_Toc211141302"/>
      <w:bookmarkStart w:id="73" w:name="_Toc211144468"/>
      <w:bookmarkStart w:id="74" w:name="_Toc211144682"/>
      <w:bookmarkStart w:id="75" w:name="_Toc211132302"/>
      <w:bookmarkStart w:id="76" w:name="_Toc211132507"/>
      <w:bookmarkStart w:id="77" w:name="_Toc211132581"/>
      <w:bookmarkStart w:id="78" w:name="_Toc211132660"/>
      <w:bookmarkStart w:id="79" w:name="_Toc211141115"/>
      <w:bookmarkStart w:id="80" w:name="_Toc211141209"/>
      <w:bookmarkStart w:id="81" w:name="_Toc211141303"/>
      <w:bookmarkStart w:id="82" w:name="_Toc211144469"/>
      <w:bookmarkStart w:id="83" w:name="_Toc211144683"/>
      <w:bookmarkStart w:id="84" w:name="_Toc211132303"/>
      <w:bookmarkStart w:id="85" w:name="_Toc211132508"/>
      <w:bookmarkStart w:id="86" w:name="_Toc211132582"/>
      <w:bookmarkStart w:id="87" w:name="_Toc211132661"/>
      <w:bookmarkStart w:id="88" w:name="_Toc211141116"/>
      <w:bookmarkStart w:id="89" w:name="_Toc211141210"/>
      <w:bookmarkStart w:id="90" w:name="_Toc211141304"/>
      <w:bookmarkStart w:id="91" w:name="_Toc211144470"/>
      <w:bookmarkStart w:id="92" w:name="_Toc21114468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685B29">
        <w:tab/>
        <w:t>Each of the technology maturation and follow-on acquisition program’s stakeholders</w:t>
      </w:r>
      <w:r w:rsidR="00B151F0" w:rsidRPr="00685B29">
        <w:t xml:space="preserve"> (</w:t>
      </w:r>
      <w:r w:rsidR="00E7780C" w:rsidRPr="00685B29">
        <w:t>i.e.</w:t>
      </w:r>
      <w:r w:rsidR="00F40126" w:rsidRPr="00685B29">
        <w:t>,</w:t>
      </w:r>
      <w:r w:rsidR="00B151F0" w:rsidRPr="00685B29">
        <w:t xml:space="preserve"> MAJCOM</w:t>
      </w:r>
      <w:r w:rsidR="00F40126" w:rsidRPr="00685B29">
        <w:t>s</w:t>
      </w:r>
      <w:r w:rsidR="00B151F0" w:rsidRPr="00685B29">
        <w:t>) should</w:t>
      </w:r>
      <w:r w:rsidRPr="00685B29">
        <w:t xml:space="preserve"> be involved in the transition strategy.  The nature of stakeholder involvement in the transition strategy depends primarily on </w:t>
      </w:r>
      <w:r w:rsidR="00F40126" w:rsidRPr="00685B29">
        <w:t xml:space="preserve">program </w:t>
      </w:r>
      <w:r w:rsidRPr="00685B29">
        <w:t xml:space="preserve">size and complexity.  Not all stakeholders need be involved from the very start.  However, the IPT should bring them into the process as soon as </w:t>
      </w:r>
      <w:r w:rsidR="00F40126" w:rsidRPr="00685B29">
        <w:t xml:space="preserve">activity/progress </w:t>
      </w:r>
      <w:r w:rsidRPr="00685B29">
        <w:t>necess</w:t>
      </w:r>
      <w:r w:rsidR="00F40126" w:rsidRPr="00685B29">
        <w:t>itates doing so</w:t>
      </w:r>
      <w:r w:rsidRPr="00685B29">
        <w:t xml:space="preserve">.  </w:t>
      </w:r>
    </w:p>
    <w:p w:rsidR="00B151F0" w:rsidRPr="00685B29" w:rsidRDefault="00B151F0" w:rsidP="00420E9C">
      <w:r w:rsidRPr="00685B29">
        <w:tab/>
      </w:r>
      <w:r w:rsidR="00420E9C" w:rsidRPr="00685B29">
        <w:t>Other participating service or governmental agencies should provide representation as necessary to ensure interoperability and consistency with future joint concept of operations (CONOPS)</w:t>
      </w:r>
      <w:r w:rsidR="00F40126" w:rsidRPr="00685B29">
        <w:t xml:space="preserve"> activity</w:t>
      </w:r>
      <w:r w:rsidR="00420E9C" w:rsidRPr="00685B29">
        <w:t xml:space="preserve">.  </w:t>
      </w:r>
    </w:p>
    <w:p w:rsidR="00420E9C" w:rsidRPr="00685B29" w:rsidRDefault="00B151F0" w:rsidP="00420E9C">
      <w:r w:rsidRPr="00685B29">
        <w:tab/>
      </w:r>
      <w:r w:rsidR="00F40126" w:rsidRPr="00685B29">
        <w:t>Further</w:t>
      </w:r>
      <w:r w:rsidR="00420E9C" w:rsidRPr="00685B29">
        <w:t xml:space="preserve">, since industry also has a role in managing and executing program requirements, PMs should engage </w:t>
      </w:r>
      <w:r w:rsidR="00F40126" w:rsidRPr="00685B29">
        <w:t xml:space="preserve">industry partners </w:t>
      </w:r>
      <w:r w:rsidR="00420E9C" w:rsidRPr="00685B29">
        <w:t>early in the transition strategy development</w:t>
      </w:r>
      <w:r w:rsidR="00F40126" w:rsidRPr="00685B29">
        <w:t xml:space="preserve"> process</w:t>
      </w:r>
      <w:r w:rsidR="00420E9C" w:rsidRPr="00685B29">
        <w:t>.  Early and continuous involvement with both industry and sustainment organizations</w:t>
      </w:r>
      <w:r w:rsidR="002D4975" w:rsidRPr="00685B29">
        <w:t>,</w:t>
      </w:r>
      <w:r w:rsidR="00420E9C" w:rsidRPr="00685B29">
        <w:t xml:space="preserve"> enhance</w:t>
      </w:r>
      <w:r w:rsidR="004F727D" w:rsidRPr="00685B29">
        <w:t>s</w:t>
      </w:r>
      <w:r w:rsidR="00420E9C" w:rsidRPr="00685B29">
        <w:t xml:space="preserve"> cooperative relationship</w:t>
      </w:r>
      <w:r w:rsidR="004F727D" w:rsidRPr="00685B29">
        <w:t>s</w:t>
      </w:r>
      <w:r w:rsidR="00420E9C" w:rsidRPr="00685B29">
        <w:t xml:space="preserve"> and maximize</w:t>
      </w:r>
      <w:r w:rsidR="004F727D" w:rsidRPr="00685B29">
        <w:t>s</w:t>
      </w:r>
      <w:r w:rsidR="00420E9C" w:rsidRPr="00685B29">
        <w:t xml:space="preserve"> opportunit</w:t>
      </w:r>
      <w:r w:rsidR="004F727D" w:rsidRPr="00685B29">
        <w:t>ies</w:t>
      </w:r>
      <w:r w:rsidR="00420E9C" w:rsidRPr="00685B29">
        <w:t xml:space="preserve"> for a successful technology maturation and follow-on acquisition program.  </w:t>
      </w:r>
    </w:p>
    <w:p w:rsidR="00AB3B60" w:rsidRPr="00685B29" w:rsidRDefault="00AB3B60" w:rsidP="003B19BA">
      <w:pPr>
        <w:pStyle w:val="Heading2"/>
      </w:pPr>
      <w:bookmarkStart w:id="93" w:name="_Toc267983438"/>
      <w:r w:rsidRPr="00685B29">
        <w:t>Timing</w:t>
      </w:r>
      <w:bookmarkEnd w:id="93"/>
    </w:p>
    <w:p w:rsidR="008B0DCA" w:rsidRPr="00685B29" w:rsidRDefault="008B0DCA" w:rsidP="008B0DCA">
      <w:r w:rsidRPr="00685B29">
        <w:tab/>
      </w:r>
      <w:r w:rsidR="006C0770" w:rsidRPr="00685B29">
        <w:t xml:space="preserve">The strategy and associated </w:t>
      </w:r>
      <w:r w:rsidR="006350E9" w:rsidRPr="00685B29">
        <w:t xml:space="preserve">TDTS </w:t>
      </w:r>
      <w:r w:rsidR="006C0770" w:rsidRPr="00685B29">
        <w:t xml:space="preserve">documentation should be </w:t>
      </w:r>
      <w:r w:rsidR="007018B3" w:rsidRPr="00685B29">
        <w:t>developed</w:t>
      </w:r>
      <w:r w:rsidR="006C0770" w:rsidRPr="00685B29">
        <w:t xml:space="preserve"> prior to any obligation of funds or contract award.  The strategy developed by the team will guide the contractual effort</w:t>
      </w:r>
      <w:r w:rsidR="007018B3" w:rsidRPr="00685B29">
        <w:t xml:space="preserve"> and should be refined as the </w:t>
      </w:r>
      <w:r w:rsidR="00FE2A7A" w:rsidRPr="00685B29">
        <w:t>project</w:t>
      </w:r>
      <w:r w:rsidR="007018B3" w:rsidRPr="00685B29">
        <w:t xml:space="preserve"> progresses.  </w:t>
      </w:r>
      <w:r w:rsidRPr="00685B29">
        <w:t xml:space="preserve"> </w:t>
      </w:r>
    </w:p>
    <w:p w:rsidR="008B0DCA" w:rsidRPr="00685B29" w:rsidRDefault="008B0DCA" w:rsidP="008B0DCA">
      <w:r w:rsidRPr="00685B29">
        <w:tab/>
        <w:t xml:space="preserve">The </w:t>
      </w:r>
      <w:r w:rsidR="007018B3" w:rsidRPr="00685B29">
        <w:t xml:space="preserve">strategy, and therefore the </w:t>
      </w:r>
      <w:r w:rsidRPr="00685B29">
        <w:t>TDTS document</w:t>
      </w:r>
      <w:r w:rsidR="007018B3" w:rsidRPr="00685B29">
        <w:t>,</w:t>
      </w:r>
      <w:r w:rsidR="006350E9" w:rsidRPr="00685B29">
        <w:t xml:space="preserve"> undergoes</w:t>
      </w:r>
      <w:r w:rsidRPr="00685B29">
        <w:t xml:space="preserve"> update throughout the technology maturation effort as each gate is completed.  These planned gate updates, which provide additional data and artifacts, are not considered amendments.</w:t>
      </w:r>
    </w:p>
    <w:p w:rsidR="008B0DCA" w:rsidRPr="00685B29" w:rsidRDefault="008B0DCA" w:rsidP="008B0DCA">
      <w:r w:rsidRPr="00685B29">
        <w:tab/>
        <w:t xml:space="preserve">An amendment to the original TDTS document </w:t>
      </w:r>
      <w:r w:rsidR="006350E9" w:rsidRPr="00685B29">
        <w:t xml:space="preserve">must </w:t>
      </w:r>
      <w:r w:rsidRPr="00685B29">
        <w:t xml:space="preserve">be prepared if </w:t>
      </w:r>
      <w:r w:rsidR="00D26F8D" w:rsidRPr="00685B29">
        <w:t xml:space="preserve">a </w:t>
      </w:r>
      <w:r w:rsidRPr="00685B29">
        <w:t>significant change</w:t>
      </w:r>
      <w:r w:rsidR="00D26F8D" w:rsidRPr="00685B29">
        <w:t xml:space="preserve"> occurs</w:t>
      </w:r>
      <w:r w:rsidRPr="00685B29">
        <w:t>, as determined by the IPT</w:t>
      </w:r>
      <w:r w:rsidR="00D26F8D" w:rsidRPr="00685B29">
        <w:t xml:space="preserve">.  The changes may be because of changes to the work effort in the areas of </w:t>
      </w:r>
      <w:r w:rsidRPr="00685B29">
        <w:t>Cost</w:t>
      </w:r>
      <w:r w:rsidR="00D26F8D" w:rsidRPr="00685B29">
        <w:t xml:space="preserve">, </w:t>
      </w:r>
      <w:r w:rsidRPr="00685B29">
        <w:t>Schedule</w:t>
      </w:r>
      <w:r w:rsidR="00D26F8D" w:rsidRPr="00685B29">
        <w:t>, Performance,</w:t>
      </w:r>
      <w:r w:rsidRPr="00685B29">
        <w:t xml:space="preserve"> Feasibility</w:t>
      </w:r>
      <w:r w:rsidR="00D26F8D" w:rsidRPr="00685B29">
        <w:t>,</w:t>
      </w:r>
      <w:r w:rsidRPr="00685B29">
        <w:t xml:space="preserve"> Scope</w:t>
      </w:r>
      <w:r w:rsidR="00D26F8D" w:rsidRPr="00685B29">
        <w:t>,</w:t>
      </w:r>
      <w:r w:rsidRPr="00685B29">
        <w:t xml:space="preserve"> Contract Type</w:t>
      </w:r>
      <w:r w:rsidR="00D26F8D" w:rsidRPr="00685B29">
        <w:t>,</w:t>
      </w:r>
      <w:r w:rsidRPr="00685B29">
        <w:t xml:space="preserve"> Readiness Levels</w:t>
      </w:r>
      <w:r w:rsidR="00D26F8D" w:rsidRPr="00685B29">
        <w:t xml:space="preserve">, or </w:t>
      </w:r>
      <w:r w:rsidRPr="00685B29">
        <w:t>Funding</w:t>
      </w:r>
      <w:r w:rsidR="00D26F8D" w:rsidRPr="00685B29">
        <w:t xml:space="preserve">, or may be </w:t>
      </w:r>
      <w:r w:rsidR="00ED72E1" w:rsidRPr="00685B29">
        <w:t xml:space="preserve">requests or direction from senior leadership (e.g., </w:t>
      </w:r>
      <w:r w:rsidRPr="00685B29">
        <w:t>M</w:t>
      </w:r>
      <w:r w:rsidR="00ED72E1" w:rsidRPr="00685B29">
        <w:t xml:space="preserve">ilestone </w:t>
      </w:r>
      <w:r w:rsidRPr="00685B29">
        <w:t>D</w:t>
      </w:r>
      <w:r w:rsidR="00ED72E1" w:rsidRPr="00685B29">
        <w:t xml:space="preserve">ecision </w:t>
      </w:r>
      <w:r w:rsidRPr="00685B29">
        <w:t>A</w:t>
      </w:r>
      <w:r w:rsidR="00ED72E1" w:rsidRPr="00685B29">
        <w:t>uthority (MDA)</w:t>
      </w:r>
      <w:r w:rsidRPr="00685B29">
        <w:t xml:space="preserve">, </w:t>
      </w:r>
      <w:r w:rsidR="008038DA" w:rsidRPr="00685B29">
        <w:t>AF</w:t>
      </w:r>
      <w:r w:rsidR="00ED72E1" w:rsidRPr="00685B29">
        <w:t xml:space="preserve"> Acquisition Executive (AFAE)</w:t>
      </w:r>
      <w:r w:rsidR="007E76F2" w:rsidRPr="00685B29">
        <w:t xml:space="preserve">, </w:t>
      </w:r>
      <w:r w:rsidRPr="00685B29">
        <w:t>P</w:t>
      </w:r>
      <w:r w:rsidR="006350E9" w:rsidRPr="00685B29">
        <w:t xml:space="preserve">rogram </w:t>
      </w:r>
      <w:r w:rsidRPr="00685B29">
        <w:t>E</w:t>
      </w:r>
      <w:r w:rsidR="006350E9" w:rsidRPr="00685B29">
        <w:t xml:space="preserve">xecutive </w:t>
      </w:r>
      <w:r w:rsidRPr="00685B29">
        <w:t>O</w:t>
      </w:r>
      <w:r w:rsidR="006350E9" w:rsidRPr="00685B29">
        <w:t>fficer</w:t>
      </w:r>
      <w:r w:rsidR="00ED72E1" w:rsidRPr="00685B29">
        <w:t xml:space="preserve"> (</w:t>
      </w:r>
      <w:r w:rsidR="007E76F2" w:rsidRPr="00685B29">
        <w:t>PEO</w:t>
      </w:r>
      <w:r w:rsidR="006350E9" w:rsidRPr="00685B29">
        <w:t>)</w:t>
      </w:r>
      <w:r w:rsidR="00ED72E1" w:rsidRPr="00685B29">
        <w:t xml:space="preserve">, </w:t>
      </w:r>
      <w:r w:rsidRPr="00685B29">
        <w:t xml:space="preserve">AFMC Commander, </w:t>
      </w:r>
      <w:r w:rsidR="00ED72E1" w:rsidRPr="00685B29">
        <w:t>AFRL Commander)</w:t>
      </w:r>
      <w:r w:rsidRPr="00685B29">
        <w:t>.  If a significant change occurs to a technology maturation effort and/or the associated program, the PM/TM prepares and submits an amended TDTS document (or an annex) with a statement summarizing the changes.  The amendment should reflect the current status of the action(s) described</w:t>
      </w:r>
      <w:r w:rsidR="00C829F1" w:rsidRPr="00685B29">
        <w:t>, with</w:t>
      </w:r>
      <w:r w:rsidRPr="00685B29">
        <w:t xml:space="preserve"> all changes identified by a vertical bar in the margin.  </w:t>
      </w:r>
      <w:r w:rsidR="007E76F2" w:rsidRPr="00685B29">
        <w:t>All TDTS document amendments require a</w:t>
      </w:r>
      <w:r w:rsidRPr="00685B29">
        <w:t xml:space="preserve">pproval </w:t>
      </w:r>
      <w:r w:rsidR="00AC3E0A" w:rsidRPr="00685B29">
        <w:t xml:space="preserve">(see Section </w:t>
      </w:r>
      <w:r w:rsidR="00D26F8D" w:rsidRPr="00685B29">
        <w:t>2.6</w:t>
      </w:r>
      <w:r w:rsidR="00AC3E0A" w:rsidRPr="00685B29">
        <w:t>).</w:t>
      </w:r>
    </w:p>
    <w:p w:rsidR="00AB3B60" w:rsidRPr="00685B29" w:rsidRDefault="00AB3B60" w:rsidP="003B19BA">
      <w:pPr>
        <w:pStyle w:val="Heading2"/>
      </w:pPr>
      <w:bookmarkStart w:id="94" w:name="_Toc267983439"/>
      <w:r w:rsidRPr="00685B29">
        <w:t xml:space="preserve">Level of </w:t>
      </w:r>
      <w:r w:rsidR="00777E80" w:rsidRPr="00685B29">
        <w:t>A</w:t>
      </w:r>
      <w:r w:rsidRPr="00685B29">
        <w:t>pprovals/</w:t>
      </w:r>
      <w:r w:rsidR="00777E80" w:rsidRPr="00685B29">
        <w:t>S</w:t>
      </w:r>
      <w:r w:rsidRPr="00685B29">
        <w:t xml:space="preserve">ignature </w:t>
      </w:r>
      <w:r w:rsidR="00777E80" w:rsidRPr="00685B29">
        <w:t>A</w:t>
      </w:r>
      <w:r w:rsidRPr="00685B29">
        <w:t>uthority</w:t>
      </w:r>
      <w:bookmarkEnd w:id="94"/>
    </w:p>
    <w:p w:rsidR="008B0DCA" w:rsidRPr="00685B29" w:rsidRDefault="008B0DCA" w:rsidP="008B0DCA">
      <w:r w:rsidRPr="00685B29">
        <w:tab/>
        <w:t xml:space="preserve">There are three minimum required signatures:  the responsible TM (proper industry representative or AFRL </w:t>
      </w:r>
      <w:r w:rsidR="00D26F8D" w:rsidRPr="00685B29">
        <w:t>Commander</w:t>
      </w:r>
      <w:r w:rsidRPr="00685B29">
        <w:t xml:space="preserve">), the PEO or </w:t>
      </w:r>
      <w:r w:rsidR="007E76F2" w:rsidRPr="00685B29">
        <w:t>his or her</w:t>
      </w:r>
      <w:r w:rsidRPr="00685B29">
        <w:t xml:space="preserve"> delegated representative, and the MAJCOM/customer.</w:t>
      </w:r>
    </w:p>
    <w:p w:rsidR="008B0DCA" w:rsidRPr="00685B29" w:rsidRDefault="008B0DCA" w:rsidP="008B0DCA">
      <w:r w:rsidRPr="00685B29">
        <w:tab/>
        <w:t>Approval is indicated on the TDTS document and includes typed name</w:t>
      </w:r>
      <w:r w:rsidR="007E76F2" w:rsidRPr="00685B29">
        <w:t xml:space="preserve"> and</w:t>
      </w:r>
      <w:r w:rsidRPr="00685B29">
        <w:t xml:space="preserve"> title</w:t>
      </w:r>
      <w:r w:rsidR="007E76F2" w:rsidRPr="00685B29">
        <w:t xml:space="preserve">, </w:t>
      </w:r>
      <w:r w:rsidRPr="00685B29">
        <w:t>signature of the approving official, and date sign</w:t>
      </w:r>
      <w:r w:rsidR="00EA2486" w:rsidRPr="00685B29">
        <w:t>ed</w:t>
      </w:r>
      <w:r w:rsidRPr="00685B29">
        <w:t>.  If an individual is approving only a portion of the TDTS document, th</w:t>
      </w:r>
      <w:r w:rsidR="00EA2486" w:rsidRPr="00685B29">
        <w:t>e</w:t>
      </w:r>
      <w:r w:rsidRPr="00685B29">
        <w:t xml:space="preserve"> specific portion </w:t>
      </w:r>
      <w:r w:rsidR="00EA2486" w:rsidRPr="00685B29">
        <w:t xml:space="preserve">being approved should be noted </w:t>
      </w:r>
      <w:r w:rsidRPr="00685B29">
        <w:t>next to the approving official’s signature block.</w:t>
      </w:r>
    </w:p>
    <w:p w:rsidR="00AB3B60" w:rsidRPr="00685B29" w:rsidRDefault="008B0DCA" w:rsidP="008B0DCA">
      <w:r w:rsidRPr="00685B29">
        <w:tab/>
        <w:t xml:space="preserve">The IPT </w:t>
      </w:r>
      <w:r w:rsidR="00BC7C42" w:rsidRPr="00685B29">
        <w:t>identifies</w:t>
      </w:r>
      <w:r w:rsidRPr="00685B29">
        <w:t xml:space="preserve"> all offices needed </w:t>
      </w:r>
      <w:r w:rsidR="00EA2486" w:rsidRPr="00685B29">
        <w:t>for</w:t>
      </w:r>
      <w:r w:rsidRPr="00685B29">
        <w:t xml:space="preserve"> coordinat</w:t>
      </w:r>
      <w:r w:rsidR="00EA2486" w:rsidRPr="00685B29">
        <w:t>ing</w:t>
      </w:r>
      <w:r w:rsidRPr="00685B29">
        <w:t xml:space="preserve"> on the TDTS package.  All signature agencies should be represented on the IPT </w:t>
      </w:r>
      <w:r w:rsidR="00EA2486" w:rsidRPr="00685B29">
        <w:t xml:space="preserve">in order </w:t>
      </w:r>
      <w:r w:rsidRPr="00685B29">
        <w:t>to ensure early involvement and thus min</w:t>
      </w:r>
      <w:r w:rsidR="007018B3" w:rsidRPr="00685B29">
        <w:t>imize coordination time.</w:t>
      </w:r>
      <w:r w:rsidR="00515A49" w:rsidRPr="00685B29">
        <w:t xml:space="preserve">  Where possible, documentation should be staffed in parallel to consolidate and/or minimize the coordination time.</w:t>
      </w:r>
    </w:p>
    <w:p w:rsidR="00016184" w:rsidRPr="00685B29" w:rsidRDefault="00016184" w:rsidP="008B0DCA"/>
    <w:p w:rsidR="00016184" w:rsidRPr="00685B29" w:rsidRDefault="00016184" w:rsidP="008B0DCA">
      <w:pPr>
        <w:sectPr w:rsidR="00016184" w:rsidRPr="00685B29" w:rsidSect="00CF1C65">
          <w:pgSz w:w="12240" w:h="15840"/>
          <w:pgMar w:top="1440" w:right="1080" w:bottom="1440" w:left="1080" w:header="720" w:footer="720" w:gutter="0"/>
          <w:cols w:space="720"/>
          <w:docGrid w:linePitch="360"/>
        </w:sectPr>
      </w:pPr>
    </w:p>
    <w:p w:rsidR="00D95E80" w:rsidRPr="00685B29" w:rsidRDefault="006D1CBE" w:rsidP="004E49AE">
      <w:pPr>
        <w:pStyle w:val="Heading1"/>
      </w:pPr>
      <w:bookmarkStart w:id="95" w:name="_Toc211141261"/>
      <w:bookmarkStart w:id="96" w:name="_Toc211144427"/>
      <w:bookmarkStart w:id="97" w:name="_Toc211144641"/>
      <w:bookmarkStart w:id="98" w:name="_Toc211132260"/>
      <w:bookmarkStart w:id="99" w:name="_Toc211132466"/>
      <w:bookmarkStart w:id="100" w:name="_Toc211132540"/>
      <w:bookmarkStart w:id="101" w:name="_Toc211132619"/>
      <w:bookmarkStart w:id="102" w:name="_Toc211141075"/>
      <w:bookmarkStart w:id="103" w:name="_Toc211141169"/>
      <w:bookmarkStart w:id="104" w:name="_Toc211141263"/>
      <w:bookmarkStart w:id="105" w:name="_Toc211144429"/>
      <w:bookmarkStart w:id="106" w:name="_Toc211144643"/>
      <w:bookmarkStart w:id="107" w:name="_Toc211132261"/>
      <w:bookmarkStart w:id="108" w:name="_Toc211132467"/>
      <w:bookmarkStart w:id="109" w:name="_Toc211132541"/>
      <w:bookmarkStart w:id="110" w:name="_Toc211132620"/>
      <w:bookmarkStart w:id="111" w:name="_Toc211141076"/>
      <w:bookmarkStart w:id="112" w:name="_Toc211141170"/>
      <w:bookmarkStart w:id="113" w:name="_Toc211141264"/>
      <w:bookmarkStart w:id="114" w:name="_Toc211144430"/>
      <w:bookmarkStart w:id="115" w:name="_Toc211144644"/>
      <w:bookmarkStart w:id="116" w:name="_Toc228072806"/>
      <w:bookmarkStart w:id="117" w:name="_Toc26798344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685B29">
        <w:t>Stage</w:t>
      </w:r>
      <w:r w:rsidR="00D77A5D" w:rsidRPr="00685B29">
        <w:t xml:space="preserve"> </w:t>
      </w:r>
      <w:r w:rsidR="00907D44" w:rsidRPr="00685B29">
        <w:t>Checklists</w:t>
      </w:r>
      <w:r w:rsidR="00D77A5D" w:rsidRPr="00685B29">
        <w:t xml:space="preserve"> and Gate Exit Criteria</w:t>
      </w:r>
      <w:bookmarkEnd w:id="116"/>
      <w:bookmarkEnd w:id="117"/>
      <w:r w:rsidR="00D77A5D" w:rsidRPr="00685B29">
        <w:t xml:space="preserve"> </w:t>
      </w:r>
    </w:p>
    <w:p w:rsidR="00ED3D3C" w:rsidRPr="00685B29" w:rsidRDefault="0075313F" w:rsidP="00592F90">
      <w:pPr>
        <w:jc w:val="center"/>
      </w:pPr>
      <w:r w:rsidRPr="00685B29">
        <w:rPr>
          <w:noProof/>
        </w:rPr>
        <mc:AlternateContent>
          <mc:Choice Requires="wpg">
            <w:drawing>
              <wp:inline distT="0" distB="0" distL="0" distR="0">
                <wp:extent cx="5943600" cy="1276985"/>
                <wp:effectExtent l="0" t="0" r="2590800" b="570865"/>
                <wp:docPr id="2" name="Group 90"/>
                <wp:cNvGraphicFramePr/>
                <a:graphic xmlns:a="http://schemas.openxmlformats.org/drawingml/2006/main">
                  <a:graphicData uri="http://schemas.microsoft.com/office/word/2010/wordprocessingGroup">
                    <wpg:wgp>
                      <wpg:cNvGrpSpPr/>
                      <wpg:grpSpPr>
                        <a:xfrm>
                          <a:off x="0" y="0"/>
                          <a:ext cx="8513175" cy="1828800"/>
                          <a:chOff x="228600" y="3429000"/>
                          <a:chExt cx="8513175" cy="1828800"/>
                        </a:xfrm>
                      </wpg:grpSpPr>
                      <wps:wsp>
                        <wps:cNvPr id="109" name="TextBox 246"/>
                        <wps:cNvSpPr txBox="1"/>
                        <wps:spPr>
                          <a:xfrm>
                            <a:off x="1676400" y="3429000"/>
                            <a:ext cx="667170"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MDD</w:t>
                              </w:r>
                            </w:p>
                          </w:txbxContent>
                        </wps:txbx>
                        <wps:bodyPr wrap="none" rtlCol="0">
                          <a:spAutoFit/>
                        </wps:bodyPr>
                      </wps:wsp>
                      <wps:wsp>
                        <wps:cNvPr id="110" name="TextBox 246"/>
                        <wps:cNvSpPr txBox="1"/>
                        <wps:spPr>
                          <a:xfrm>
                            <a:off x="7924800" y="3429000"/>
                            <a:ext cx="683200"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MS-B</w:t>
                              </w:r>
                            </w:p>
                          </w:txbxContent>
                        </wps:txbx>
                        <wps:bodyPr wrap="none" rtlCol="0">
                          <a:spAutoFit/>
                        </wps:bodyPr>
                      </wps:wsp>
                      <wps:wsp>
                        <wps:cNvPr id="112" name="TextBox 246"/>
                        <wps:cNvSpPr txBox="1"/>
                        <wps:spPr>
                          <a:xfrm>
                            <a:off x="3810000" y="3429000"/>
                            <a:ext cx="691215"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MS-A</w:t>
                              </w:r>
                            </w:p>
                          </w:txbxContent>
                        </wps:txbx>
                        <wps:bodyPr wrap="none" rtlCol="0">
                          <a:spAutoFit/>
                        </wps:bodyPr>
                      </wps:wsp>
                      <wpg:grpSp>
                        <wpg:cNvPr id="113" name="Group 113"/>
                        <wpg:cNvGrpSpPr/>
                        <wpg:grpSpPr>
                          <a:xfrm>
                            <a:off x="228600" y="3733800"/>
                            <a:ext cx="8513175" cy="1524000"/>
                            <a:chOff x="228600" y="3733800"/>
                            <a:chExt cx="8513175" cy="1524000"/>
                          </a:xfrm>
                        </wpg:grpSpPr>
                        <wps:wsp>
                          <wps:cNvPr id="114" name="Rectangle 114"/>
                          <wps:cNvSpPr/>
                          <wps:spPr>
                            <a:xfrm>
                              <a:off x="228600" y="37338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wps:txbx>
                          <wps:bodyPr rtlCol="0" anchor="ctr"/>
                        </wps:wsp>
                        <wps:wsp>
                          <wps:cNvPr id="115" name="Rectangle 115"/>
                          <wps:cNvSpPr/>
                          <wps:spPr>
                            <a:xfrm>
                              <a:off x="2286000" y="37338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wps:txbx>
                          <wps:bodyPr rtlCol="0" anchor="ctr"/>
                        </wps:wsp>
                        <wps:wsp>
                          <wps:cNvPr id="116" name="Rectangle 116"/>
                          <wps:cNvSpPr/>
                          <wps:spPr>
                            <a:xfrm>
                              <a:off x="4343400" y="37338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wps:txbx>
                          <wps:bodyPr rtlCol="0" anchor="ctr"/>
                        </wps:wsp>
                        <wps:wsp>
                          <wps:cNvPr id="117" name="Rectangle 117"/>
                          <wps:cNvSpPr/>
                          <wps:spPr>
                            <a:xfrm>
                              <a:off x="6412375" y="37338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wps:txbx>
                          <wps:bodyPr rtlCol="0" anchor="ctr"/>
                        </wps:wsp>
                        <wpg:grpSp>
                          <wpg:cNvPr id="118" name="Group 118"/>
                          <wpg:cNvGrpSpPr/>
                          <wpg:grpSpPr>
                            <a:xfrm>
                              <a:off x="1547150" y="4343400"/>
                              <a:ext cx="1013750" cy="914400"/>
                              <a:chOff x="1547150" y="4343400"/>
                              <a:chExt cx="1013750" cy="914400"/>
                            </a:xfrm>
                          </wpg:grpSpPr>
                          <wps:wsp>
                            <wps:cNvPr id="128" name="Diamond 128"/>
                            <wps:cNvSpPr/>
                            <wps:spPr>
                              <a:xfrm>
                                <a:off x="1547150" y="43434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29" name="TextBox 89"/>
                            <wps:cNvSpPr txBox="1"/>
                            <wps:spPr>
                              <a:xfrm>
                                <a:off x="1558725" y="46482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wps:txbx>
                            <wps:bodyPr wrap="none" rtlCol="0">
                              <a:spAutoFit/>
                            </wps:bodyPr>
                          </wps:wsp>
                        </wpg:grpSp>
                        <wpg:grpSp>
                          <wpg:cNvPr id="119" name="Group 119"/>
                          <wpg:cNvGrpSpPr/>
                          <wpg:grpSpPr>
                            <a:xfrm>
                              <a:off x="5661950" y="4343400"/>
                              <a:ext cx="1013750" cy="914400"/>
                              <a:chOff x="5661950" y="4343400"/>
                              <a:chExt cx="1013750" cy="914400"/>
                            </a:xfrm>
                          </wpg:grpSpPr>
                          <wps:wsp>
                            <wps:cNvPr id="126" name="Diamond 126"/>
                            <wps:cNvSpPr/>
                            <wps:spPr>
                              <a:xfrm>
                                <a:off x="5661950" y="43434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27" name="TextBox 87"/>
                            <wps:cNvSpPr txBox="1"/>
                            <wps:spPr>
                              <a:xfrm>
                                <a:off x="5673525" y="46482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wps:txbx>
                            <wps:bodyPr wrap="none" rtlCol="0">
                              <a:spAutoFit/>
                            </wps:bodyPr>
                          </wps:wsp>
                        </wpg:grpSp>
                        <wpg:grpSp>
                          <wpg:cNvPr id="120" name="Group 120"/>
                          <wpg:cNvGrpSpPr/>
                          <wpg:grpSpPr>
                            <a:xfrm>
                              <a:off x="3604550" y="4343400"/>
                              <a:ext cx="1013750" cy="914400"/>
                              <a:chOff x="3604550" y="4343400"/>
                              <a:chExt cx="1013750" cy="914400"/>
                            </a:xfrm>
                          </wpg:grpSpPr>
                          <wps:wsp>
                            <wps:cNvPr id="124" name="Diamond 124"/>
                            <wps:cNvSpPr/>
                            <wps:spPr>
                              <a:xfrm>
                                <a:off x="3604550" y="43434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25" name="TextBox 85"/>
                            <wps:cNvSpPr txBox="1"/>
                            <wps:spPr>
                              <a:xfrm>
                                <a:off x="3616125" y="46482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wps:txbx>
                            <wps:bodyPr wrap="none" rtlCol="0">
                              <a:spAutoFit/>
                            </wps:bodyPr>
                          </wps:wsp>
                        </wpg:grpSp>
                        <wpg:grpSp>
                          <wpg:cNvPr id="121" name="Group 121"/>
                          <wpg:cNvGrpSpPr/>
                          <wpg:grpSpPr>
                            <a:xfrm>
                              <a:off x="7728025" y="4343400"/>
                              <a:ext cx="1013750" cy="914400"/>
                              <a:chOff x="7728025" y="4343400"/>
                              <a:chExt cx="1013750" cy="914400"/>
                            </a:xfrm>
                          </wpg:grpSpPr>
                          <wps:wsp>
                            <wps:cNvPr id="122" name="Diamond 122"/>
                            <wps:cNvSpPr/>
                            <wps:spPr>
                              <a:xfrm>
                                <a:off x="7728025" y="43434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23" name="TextBox 83"/>
                            <wps:cNvSpPr txBox="1"/>
                            <wps:spPr>
                              <a:xfrm>
                                <a:off x="7739600" y="46482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wps:txbx>
                            <wps:bodyPr wrap="none" rtlCol="0">
                              <a:spAutoFit/>
                            </wps:bodyPr>
                          </wps:wsp>
                        </wpg:grpSp>
                      </wpg:grpSp>
                    </wpg:wgp>
                  </a:graphicData>
                </a:graphic>
              </wp:inline>
            </w:drawing>
          </mc:Choice>
          <mc:Fallback>
            <w:pict>
              <v:group id="Group 90" o:spid="_x0000_s1121" style="width:468pt;height:100.55pt;mso-position-horizontal-relative:char;mso-position-vertical-relative:line" coordorigin="2286,34290" coordsize="851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">
                <v:shape id="TextBox 246" o:spid="_x0000_s1122" type="#_x0000_t202" style="position:absolute;left:16764;top:34290;width:667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MDD</w:t>
                        </w:r>
                      </w:p>
                    </w:txbxContent>
                  </v:textbox>
                </v:shape>
                <v:shape id="TextBox 246" o:spid="_x0000_s1123" type="#_x0000_t202" style="position:absolute;left:79248;top:34290;width:683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xKMUA&#10;AADcAAAADwAAAGRycy9kb3ducmV2LnhtbESPzW7CQAyE70h9h5Ur9QabIFpBYEEVUKm3lp8HsLIm&#10;mybrjbILpH36+lCpN1sznvm82gy+VTfqYx3YQD7JQBGXwdZcGTif3sZzUDEhW2wDk4FvirBZP4xW&#10;WNhw5wPdjqlSEsKxQAMupa7QOpaOPMZJ6IhFu4TeY5K1r7Tt8S7hvtXTLHvRHmuWBocdbR2VzfHq&#10;Dcwz/9E0i+ln9LOf/Nltd2HffRnz9Di8LkElGtK/+e/63Qp+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Eo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MS-B</w:t>
                        </w:r>
                      </w:p>
                    </w:txbxContent>
                  </v:textbox>
                </v:shape>
                <v:shape id="TextBox 246" o:spid="_x0000_s1124" type="#_x0000_t202" style="position:absolute;left:38100;top:34290;width:691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MS-A</w:t>
                        </w:r>
                      </w:p>
                    </w:txbxContent>
                  </v:textbox>
                </v:shape>
                <v:group id="Group 113" o:spid="_x0000_s1125" style="position:absolute;left:2286;top:37338;width:85131;height:15240" coordorigin="2286,37338" coordsize="85131,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4" o:spid="_x0000_s1126" style="position:absolute;left:2286;top:3733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I3cQA&#10;AADcAAAADwAAAGRycy9kb3ducmV2LnhtbERP22rCQBB9L/Qflin0rdlYikjqKlYoCF4gphV8G3bH&#10;JDY7G7Krpv16VxD6NodznfG0t404U+drxwoGSQqCWDtTc6ngq/h8GYHwAdlg45gU/JKH6eTxYYyZ&#10;cRfO6bwNpYgh7DNUUIXQZlJ6XZFFn7iWOHIH11kMEXalNB1eYrht5GuaDqXFmmNDhS3NK9I/25NV&#10;QN+7Y/63X+rNSs9czvNQfBRrpZ6f+tk7iEB9+Bff3QsT5w/e4PZ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iN3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v:textbox>
                  </v:rect>
                  <v:rect id="Rectangle 115" o:spid="_x0000_s1127" style="position:absolute;left:22860;top:3733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tRsQA&#10;AADcAAAADwAAAGRycy9kb3ducmV2LnhtbERP22rCQBB9L/Qflin0rdlYqEjqKlYoCF4gphV8G3bH&#10;JDY7G7Krpv16VxD6NodznfG0t404U+drxwoGSQqCWDtTc6ngq/h8GYHwAdlg45gU/JKH6eTxYYyZ&#10;cRfO6bwNpYgh7DNUUIXQZlJ6XZFFn7iWOHIH11kMEXalNB1eYrht5GuaDqXFmmNDhS3NK9I/25NV&#10;QN+7Y/63X+rNSs9czvNQfBRrpZ6f+tk7iEB9+Bff3QsT5w/e4PZ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LUb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v:textbox>
                  </v:rect>
                  <v:rect id="Rectangle 116" o:spid="_x0000_s1128" style="position:absolute;left:43434;top:3733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zMcMA&#10;AADcAAAADwAAAGRycy9kb3ducmV2LnhtbERPTWvCQBC9F/oflil4qxs9SImuYoWCoBZiVPA27I5J&#10;2uxsyK4a++u7guBtHu9zJrPO1uJCra8cKxj0ExDE2pmKCwW7/Ov9A4QPyAZrx6TgRh5m09eXCabG&#10;XTmjyzYUIoawT1FBGUKTSul1SRZ93zXEkTu51mKIsC2kafEaw20th0kykhYrjg0lNrQoSf9uz1YB&#10;7Q8/2d9xpb/Xeu4yXoT8M98o1Xvr5mMQgbrwFD/cSxPnD0ZwfyZe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zMcMAAADcAAAADwAAAAAAAAAAAAAAAACYAgAAZHJzL2Rv&#10;d25yZXYueG1sUEsFBgAAAAAEAAQA9QAAAIgDA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v:textbox>
                  </v:rect>
                  <v:rect id="Rectangle 117" o:spid="_x0000_s1129" style="position:absolute;left:64123;top:3733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WqsQA&#10;AADcAAAADwAAAGRycy9kb3ducmV2LnhtbERPS2vCQBC+F/oflin01mzsoUrqKlYoCD4gphW8Dbtj&#10;EpudDdlV0/56VxB6m4/vOeNpbxtxps7XjhUMkhQEsXam5lLBV/H5MgLhA7LBxjEp+CUP08njwxgz&#10;4y6c03kbShFD2GeooAqhzaT0uiKLPnEtceQOrrMYIuxKaTq8xHDbyNc0fZMWa44NFbY0r0j/bE9W&#10;AX3vjvnffqk3Kz1zOc9D8VGslXp+6mfvIAL14V98dy9MnD8Ywu2Ze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Fqr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v:textbox>
                  </v:rect>
                  <v:group id="Group 118" o:spid="_x0000_s1130" style="position:absolute;left:15471;top:43434;width:10138;height:9144" coordorigin="15471,4343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Diamond 128" o:spid="_x0000_s1131" type="#_x0000_t4" style="position:absolute;left:15471;top:43434;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H9cQA&#10;AADcAAAADwAAAGRycy9kb3ducmV2LnhtbESPQWsCMRCF74X+hzCF3mq2UlRWo5QWofRWlUJvw2bc&#10;jSaTJYnr9t93DgVvM7w3732z2ozBq4FSdpENPE8qUMRNtI5bA4f99mkBKhdkiz4yGfilDJv1/d0K&#10;axuv/EXDrrRKQjjXaKArpa+1zk1HAfMk9sSiHWMKWGRNrbYJrxIevJ5W1UwHdCwNHfb01lFz3l2C&#10;gRfrgzu594HGdPj28wV+7n9mxjw+jK9LUIXGcjP/X39YwZ8K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x/XEAAAA3AAAAA8AAAAAAAAAAAAAAAAAmAIAAGRycy9k&#10;b3ducmV2LnhtbFBLBQYAAAAABAAEAPUAAACJAwAAAAA=&#10;" fillcolor="#8db3e2 [1311]" strokecolor="#243f60 [1604]" strokeweight="2pt">
                      <v:textbox>
                        <w:txbxContent>
                          <w:p w:rsidR="00BA2606" w:rsidRDefault="00BA2606" w:rsidP="00BA2606"/>
                        </w:txbxContent>
                      </v:textbox>
                    </v:shape>
                    <v:shape id="TextBox 89" o:spid="_x0000_s1132" type="#_x0000_t202" style="position:absolute;left:15587;top:46482;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SCMEA&#10;AADcAAAADwAAAGRycy9kb3ducmV2LnhtbERPzWrCQBC+C32HZQredGOoRaOrFFvBmzXtAwzZMZsm&#10;OxuyW40+vSsI3ubj+53lureNOFHnK8cKJuMEBHHhdMWlgt+f7WgGwgdkjY1jUnAhD+vVy2CJmXZn&#10;PtApD6WIIewzVGBCaDMpfWHIoh+7ljhyR9dZDBF2pdQdnmO4bWSaJO/SYsWxwWBLG0NFnf9bBbPE&#10;7ut6nn57+3adTM3m0321f0oNX/uPBYhAfXiKH+6djvPTO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gj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v:textbox>
                    </v:shape>
                  </v:group>
                  <v:group id="Group 119" o:spid="_x0000_s1133" style="position:absolute;left:56619;top:43434;width:10138;height:9144" coordorigin="56619,4343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Diamond 126" o:spid="_x0000_s1134" type="#_x0000_t4" style="position:absolute;left:56619;top:43434;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2HMEA&#10;AADcAAAADwAAAGRycy9kb3ducmV2LnhtbERPS2sCMRC+C/0PYQRvmlVkK6tRSkuhePOB4G3YTHfT&#10;JpMlSdf135tCobf5+J6z2Q3Oip5CNJ4VzGcFCOLaa8ONgvPpfboCEROyRuuZFNwpwm77NNpgpf2N&#10;D9QfUyNyCMcKFbQpdZWUsW7JYZz5jjhznz44TBmGRuqAtxzurFwURSkdGs4NLXb02lL9ffxxCpba&#10;OvNl3noawvlin1e4P11LpSbj4WUNItGQ/sV/7g+d5y9K+H0mX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9hzBAAAA3AAAAA8AAAAAAAAAAAAAAAAAmAIAAGRycy9kb3du&#10;cmV2LnhtbFBLBQYAAAAABAAEAPUAAACGAwAAAAA=&#10;" fillcolor="#8db3e2 [1311]" strokecolor="#243f60 [1604]" strokeweight="2pt">
                      <v:textbox>
                        <w:txbxContent>
                          <w:p w:rsidR="00BA2606" w:rsidRDefault="00BA2606" w:rsidP="00BA2606"/>
                        </w:txbxContent>
                      </v:textbox>
                    </v:shape>
                    <v:shape id="TextBox 87" o:spid="_x0000_s1135" type="#_x0000_t202" style="position:absolute;left:56735;top:46482;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v:textbox>
                    </v:shape>
                  </v:group>
                  <v:group id="Group 120" o:spid="_x0000_s1136" style="position:absolute;left:36045;top:43434;width:10138;height:9144" coordorigin="36045,4343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Diamond 124" o:spid="_x0000_s1137" type="#_x0000_t4" style="position:absolute;left:36045;top:43434;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N8MAA&#10;AADcAAAADwAAAGRycy9kb3ducmV2LnhtbERPTWsCMRC9F/wPYQRvNauIldUoohTEW1UKvQ2bcTea&#10;TJYkXdd/3xQKvc3jfc5q0zsrOgrReFYwGRcgiCuvDdcKLuf31wWImJA1Ws+k4EkRNuvBywpL7R/8&#10;Qd0p1SKHcCxRQZNSW0oZq4YcxrFviTN39cFhyjDUUgd85HBn5bQo5tKh4dzQYEu7hqr76dspmGnr&#10;zM3sO+rD5dO+LfB4/porNRr22yWIRH36F/+5DzrPn87g95l8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zN8MAAAADcAAAADwAAAAAAAAAAAAAAAACYAgAAZHJzL2Rvd25y&#10;ZXYueG1sUEsFBgAAAAAEAAQA9QAAAIUDAAAAAA==&#10;" fillcolor="#8db3e2 [1311]" strokecolor="#243f60 [1604]" strokeweight="2pt">
                      <v:textbox>
                        <w:txbxContent>
                          <w:p w:rsidR="00BA2606" w:rsidRDefault="00BA2606" w:rsidP="00BA2606"/>
                        </w:txbxContent>
                      </v:textbox>
                    </v:shape>
                    <v:shape id="TextBox 85" o:spid="_x0000_s1138" type="#_x0000_t202" style="position:absolute;left:36161;top:46482;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DcIA&#10;AADcAAAADwAAAGRycy9kb3ducmV2LnhtbERPzWrCQBC+F/oOyxR6q5uEWjS6kWIteLONPsCQHbMx&#10;2dmQXTX16d1Cobf5+H5nuRptJy40+MaxgnSSgCCunG64VnDYf77MQPiArLFzTAp+yMOqeHxYYq7d&#10;lb/pUoZaxBD2OSowIfS5lL4yZNFPXE8cuaMbLIYIh1rqAa8x3HYyS5I3abHh2GCwp7Whqi3PVsEs&#10;sbu2nWdf3r7e0qlZf7hNf1Lq+Wl8X4AINIZ/8Z97q+P8bA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gN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v:textbox>
                    </v:shape>
                  </v:group>
                  <v:group id="Group 121" o:spid="_x0000_s1139" style="position:absolute;left:77280;top:43434;width:10137;height:9144" coordorigin="77280,4343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Diamond 122" o:spid="_x0000_s1140" type="#_x0000_t4" style="position:absolute;left:77280;top:43434;width:1013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wH8AA&#10;AADcAAAADwAAAGRycy9kb3ducmV2LnhtbERPTWsCMRC9F/ofwgi91axLUVmNIi2F0ltVBG/DZtyN&#10;JpMlSdftv28Ewds83ucs14OzoqcQjWcFk3EBgrj22nCjYL/7fJ2DiAlZo/VMCv4ownr1/LTESvsr&#10;/1C/TY3IIRwrVNCm1FVSxrolh3HsO+LMnXxwmDIMjdQBrzncWVkWxVQ6NJwbWuzovaX6sv11Ct60&#10;deZsPnoawv5gZ3P83h2nSr2Mhs0CRKIhPcR395fO88sSbs/k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wH8AAAADcAAAADwAAAAAAAAAAAAAAAACYAgAAZHJzL2Rvd25y&#10;ZXYueG1sUEsFBgAAAAAEAAQA9QAAAIUDAAAAAA==&#10;" fillcolor="#8db3e2 [1311]" strokecolor="#243f60 [1604]" strokeweight="2pt">
                      <v:textbox>
                        <w:txbxContent>
                          <w:p w:rsidR="00BA2606" w:rsidRDefault="00BA2606" w:rsidP="00BA2606"/>
                        </w:txbxContent>
                      </v:textbox>
                    </v:shape>
                    <v:shape id="TextBox 83" o:spid="_x0000_s1141" type="#_x0000_t202" style="position:absolute;left:77396;top:46482;width:9962;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v:textbox>
                    </v:shape>
                  </v:group>
                </v:group>
                <w10:anchorlock/>
              </v:group>
            </w:pict>
          </mc:Fallback>
        </mc:AlternateContent>
      </w:r>
    </w:p>
    <w:p w:rsidR="00F11266" w:rsidRPr="00685B29" w:rsidRDefault="00F11266" w:rsidP="00CF1C65">
      <w:pPr>
        <w:pStyle w:val="ListParagraph"/>
        <w:ind w:left="360"/>
      </w:pPr>
    </w:p>
    <w:p w:rsidR="00F11266" w:rsidRPr="00685B29" w:rsidRDefault="00C354AC" w:rsidP="00CF1C65">
      <w:pPr>
        <w:pStyle w:val="ListParagraph"/>
        <w:ind w:left="0"/>
      </w:pPr>
      <w:r w:rsidRPr="00685B29">
        <w:tab/>
      </w:r>
      <w:r w:rsidR="00F045A9" w:rsidRPr="00685B29">
        <w:t>T</w:t>
      </w:r>
      <w:r w:rsidR="00F11266" w:rsidRPr="00685B29">
        <w:t xml:space="preserve">his section </w:t>
      </w:r>
      <w:r w:rsidR="00F045A9" w:rsidRPr="00685B29">
        <w:t xml:space="preserve">describes </w:t>
      </w:r>
      <w:r w:rsidR="00F11266" w:rsidRPr="00685B29">
        <w:t xml:space="preserve">best practice </w:t>
      </w:r>
      <w:r w:rsidR="00D77A5D" w:rsidRPr="00685B29">
        <w:t xml:space="preserve">stage </w:t>
      </w:r>
      <w:r w:rsidR="00F11266" w:rsidRPr="00685B29">
        <w:t xml:space="preserve">checklists and </w:t>
      </w:r>
      <w:r w:rsidR="00D77A5D" w:rsidRPr="00685B29">
        <w:t xml:space="preserve">gate </w:t>
      </w:r>
      <w:r w:rsidR="00F11266" w:rsidRPr="00685B29">
        <w:t>exit criteria.  Depending on the results of the initial baseline assessment, the technology effort c</w:t>
      </w:r>
      <w:r w:rsidR="00D77A5D" w:rsidRPr="00685B29">
        <w:t xml:space="preserve">ould enter the process at </w:t>
      </w:r>
      <w:r w:rsidR="00F045A9" w:rsidRPr="00685B29">
        <w:t>Stage-G</w:t>
      </w:r>
      <w:r w:rsidR="00F11266" w:rsidRPr="00685B29">
        <w:t xml:space="preserve">ate 3, </w:t>
      </w:r>
      <w:r w:rsidR="00D77A5D" w:rsidRPr="00685B29">
        <w:t xml:space="preserve">4, or 5.  </w:t>
      </w:r>
      <w:r w:rsidR="00F045A9" w:rsidRPr="00685B29">
        <w:t>T</w:t>
      </w:r>
      <w:r w:rsidR="00D77A5D" w:rsidRPr="00685B29">
        <w:t>o reiterate, if e</w:t>
      </w:r>
      <w:r w:rsidR="00F11266" w:rsidRPr="00685B29">
        <w:t xml:space="preserve">xit </w:t>
      </w:r>
      <w:r w:rsidR="00D77A5D" w:rsidRPr="00685B29">
        <w:t>c</w:t>
      </w:r>
      <w:r w:rsidR="00F11266" w:rsidRPr="00685B29">
        <w:t>riteria are not met</w:t>
      </w:r>
      <w:r w:rsidR="006C63CC" w:rsidRPr="00685B29">
        <w:t xml:space="preserve">—for example, if </w:t>
      </w:r>
      <w:r w:rsidR="00D77A5D" w:rsidRPr="00685B29">
        <w:t>a</w:t>
      </w:r>
      <w:r w:rsidR="006C63CC" w:rsidRPr="00685B29">
        <w:t xml:space="preserve"> Stage-Gate 3</w:t>
      </w:r>
      <w:r w:rsidR="00D77A5D" w:rsidRPr="00685B29">
        <w:t xml:space="preserve"> MRL assessment </w:t>
      </w:r>
      <w:r w:rsidR="006C63CC" w:rsidRPr="00685B29">
        <w:t xml:space="preserve">is not </w:t>
      </w:r>
      <w:r w:rsidR="00277154" w:rsidRPr="00685B29">
        <w:t xml:space="preserve">at the </w:t>
      </w:r>
      <w:r w:rsidR="006C63CC" w:rsidRPr="00685B29">
        <w:t>b</w:t>
      </w:r>
      <w:r w:rsidR="00277154" w:rsidRPr="00685B29">
        <w:t xml:space="preserve">est </w:t>
      </w:r>
      <w:r w:rsidR="006C63CC" w:rsidRPr="00685B29">
        <w:t>p</w:t>
      </w:r>
      <w:r w:rsidR="00277154" w:rsidRPr="00685B29">
        <w:t>ractice standard</w:t>
      </w:r>
      <w:r w:rsidR="006C63CC" w:rsidRPr="00685B29">
        <w:t>—</w:t>
      </w:r>
      <w:r w:rsidR="00277154" w:rsidRPr="00685B29">
        <w:t>manage</w:t>
      </w:r>
      <w:r w:rsidR="006C63CC" w:rsidRPr="00685B29">
        <w:t xml:space="preserve">rial discretion must determine </w:t>
      </w:r>
      <w:r w:rsidR="00F11266" w:rsidRPr="00685B29">
        <w:t xml:space="preserve">whether </w:t>
      </w:r>
      <w:r w:rsidR="00277154" w:rsidRPr="00685B29">
        <w:t>the risk is manageable and</w:t>
      </w:r>
      <w:r w:rsidR="006C63CC" w:rsidRPr="00685B29">
        <w:t>, thus, whether</w:t>
      </w:r>
      <w:r w:rsidR="00277154" w:rsidRPr="00685B29">
        <w:t xml:space="preserve"> the team should </w:t>
      </w:r>
      <w:r w:rsidR="00F11266" w:rsidRPr="00685B29">
        <w:t xml:space="preserve">proceed to the next </w:t>
      </w:r>
      <w:r w:rsidR="00D77A5D" w:rsidRPr="00685B29">
        <w:t>stage</w:t>
      </w:r>
      <w:r w:rsidR="00F11266" w:rsidRPr="00685B29">
        <w:t xml:space="preserve">.  </w:t>
      </w:r>
    </w:p>
    <w:p w:rsidR="00FA027C" w:rsidRPr="00685B29" w:rsidRDefault="00420E9C" w:rsidP="003B19BA">
      <w:pPr>
        <w:pStyle w:val="Heading2"/>
      </w:pPr>
      <w:bookmarkStart w:id="118" w:name="_Toc211132263"/>
      <w:bookmarkStart w:id="119" w:name="_Toc211132469"/>
      <w:bookmarkStart w:id="120" w:name="_Toc211132543"/>
      <w:bookmarkStart w:id="121" w:name="_Toc211132622"/>
      <w:bookmarkStart w:id="122" w:name="_Toc211141078"/>
      <w:bookmarkStart w:id="123" w:name="_Toc211141172"/>
      <w:bookmarkStart w:id="124" w:name="_Toc211141266"/>
      <w:bookmarkStart w:id="125" w:name="_Toc211144432"/>
      <w:bookmarkStart w:id="126" w:name="_Toc211144646"/>
      <w:bookmarkStart w:id="127" w:name="_Toc211132264"/>
      <w:bookmarkStart w:id="128" w:name="_Toc211132470"/>
      <w:bookmarkStart w:id="129" w:name="_Toc211132544"/>
      <w:bookmarkStart w:id="130" w:name="_Toc211132623"/>
      <w:bookmarkStart w:id="131" w:name="_Toc211141079"/>
      <w:bookmarkStart w:id="132" w:name="_Toc211141173"/>
      <w:bookmarkStart w:id="133" w:name="_Toc211141267"/>
      <w:bookmarkStart w:id="134" w:name="_Toc211144433"/>
      <w:bookmarkStart w:id="135" w:name="_Toc211144647"/>
      <w:bookmarkStart w:id="136" w:name="_Toc211132265"/>
      <w:bookmarkStart w:id="137" w:name="_Toc211132471"/>
      <w:bookmarkStart w:id="138" w:name="_Toc211132545"/>
      <w:bookmarkStart w:id="139" w:name="_Toc211132624"/>
      <w:bookmarkStart w:id="140" w:name="_Toc211141080"/>
      <w:bookmarkStart w:id="141" w:name="_Toc211141174"/>
      <w:bookmarkStart w:id="142" w:name="_Toc211141268"/>
      <w:bookmarkStart w:id="143" w:name="_Toc211144434"/>
      <w:bookmarkStart w:id="144" w:name="_Toc211144648"/>
      <w:bookmarkStart w:id="145" w:name="_Toc211132266"/>
      <w:bookmarkStart w:id="146" w:name="_Toc211132472"/>
      <w:bookmarkStart w:id="147" w:name="_Toc211132546"/>
      <w:bookmarkStart w:id="148" w:name="_Toc211132625"/>
      <w:bookmarkStart w:id="149" w:name="_Toc211141081"/>
      <w:bookmarkStart w:id="150" w:name="_Toc211141175"/>
      <w:bookmarkStart w:id="151" w:name="_Toc211141269"/>
      <w:bookmarkStart w:id="152" w:name="_Toc211144435"/>
      <w:bookmarkStart w:id="153" w:name="_Toc211144649"/>
      <w:bookmarkStart w:id="154" w:name="_Toc267983441"/>
      <w:bookmarkStart w:id="155" w:name="_Toc22807280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85B29">
        <w:t>Initial</w:t>
      </w:r>
      <w:r w:rsidR="00FA027C" w:rsidRPr="00685B29">
        <w:t xml:space="preserve"> </w:t>
      </w:r>
      <w:r w:rsidRPr="00685B29">
        <w:t>Tasks for Strategy Development</w:t>
      </w:r>
      <w:bookmarkEnd w:id="154"/>
    </w:p>
    <w:p w:rsidR="004F4F59" w:rsidRPr="00685B29" w:rsidRDefault="00FA027C">
      <w:pPr>
        <w:ind w:left="576"/>
      </w:pPr>
      <w:r w:rsidRPr="00685B29">
        <w:t>Following are the strategy development start-up tasks:</w:t>
      </w:r>
    </w:p>
    <w:bookmarkEnd w:id="155"/>
    <w:p w:rsidR="004F4F59" w:rsidRPr="00685B29" w:rsidRDefault="004F4F59">
      <w:pPr>
        <w:ind w:left="576"/>
      </w:pPr>
    </w:p>
    <w:p w:rsidR="00907D44" w:rsidRPr="00685B29" w:rsidRDefault="0094652D" w:rsidP="008301C9">
      <w:pPr>
        <w:pStyle w:val="ListParagraph"/>
        <w:numPr>
          <w:ilvl w:val="0"/>
          <w:numId w:val="33"/>
        </w:numPr>
      </w:pPr>
      <w:r w:rsidRPr="00685B29">
        <w:t>Document the technology and the overall concept for the project</w:t>
      </w:r>
      <w:r w:rsidR="001B7386" w:rsidRPr="00685B29">
        <w:t>.</w:t>
      </w:r>
    </w:p>
    <w:p w:rsidR="004F4F59" w:rsidRPr="00685B29" w:rsidRDefault="00883E9F">
      <w:pPr>
        <w:numPr>
          <w:ilvl w:val="0"/>
          <w:numId w:val="26"/>
        </w:numPr>
        <w:ind w:left="720"/>
      </w:pPr>
      <w:r w:rsidRPr="00685B29">
        <w:t xml:space="preserve">Uses the </w:t>
      </w:r>
      <w:r w:rsidR="00A21C4F" w:rsidRPr="00685B29">
        <w:t xml:space="preserve">CCTD/Analysis of Alternatives (AoA) documents </w:t>
      </w:r>
      <w:r w:rsidRPr="00685B29">
        <w:t>from CER</w:t>
      </w:r>
      <w:r w:rsidR="004B002D" w:rsidRPr="00685B29">
        <w:t xml:space="preserve"> to build the baseline </w:t>
      </w:r>
      <w:r w:rsidR="00A61CCD" w:rsidRPr="00685B29">
        <w:t>p</w:t>
      </w:r>
      <w:r w:rsidR="004B002D" w:rsidRPr="00685B29">
        <w:t xml:space="preserve">roof of </w:t>
      </w:r>
      <w:r w:rsidR="00A61CCD" w:rsidRPr="00685B29">
        <w:t>c</w:t>
      </w:r>
      <w:r w:rsidR="004B002D" w:rsidRPr="00685B29">
        <w:t>oncept</w:t>
      </w:r>
    </w:p>
    <w:p w:rsidR="00907D44" w:rsidRPr="00685B29" w:rsidRDefault="00C93C20" w:rsidP="008301C9">
      <w:pPr>
        <w:pStyle w:val="ListParagraph"/>
        <w:numPr>
          <w:ilvl w:val="0"/>
          <w:numId w:val="33"/>
        </w:numPr>
      </w:pPr>
      <w:r w:rsidRPr="00685B29">
        <w:t>Define</w:t>
      </w:r>
      <w:r w:rsidR="002D0B69" w:rsidRPr="00685B29">
        <w:t xml:space="preserve"> </w:t>
      </w:r>
      <w:r w:rsidR="0094652D" w:rsidRPr="00685B29">
        <w:t xml:space="preserve">the technology </w:t>
      </w:r>
      <w:r w:rsidRPr="00685B29">
        <w:t>maturity</w:t>
      </w:r>
      <w:r w:rsidR="002D0B69" w:rsidRPr="00685B29">
        <w:t xml:space="preserve"> strategy</w:t>
      </w:r>
      <w:r w:rsidR="0094652D" w:rsidRPr="00685B29">
        <w:t xml:space="preserve"> </w:t>
      </w:r>
      <w:r w:rsidR="00A61CCD" w:rsidRPr="00685B29">
        <w:t>g</w:t>
      </w:r>
      <w:r w:rsidR="0094652D" w:rsidRPr="00685B29">
        <w:t xml:space="preserve">oals and </w:t>
      </w:r>
      <w:r w:rsidR="00A61CCD" w:rsidRPr="00685B29">
        <w:t>o</w:t>
      </w:r>
      <w:r w:rsidR="0094652D" w:rsidRPr="00685B29">
        <w:t>bjectives</w:t>
      </w:r>
      <w:r w:rsidR="001B7386" w:rsidRPr="00685B29">
        <w:t>.</w:t>
      </w:r>
    </w:p>
    <w:p w:rsidR="00420E9C" w:rsidRPr="00685B29" w:rsidRDefault="00420E9C" w:rsidP="008301C9">
      <w:pPr>
        <w:pStyle w:val="ListParagraph"/>
        <w:numPr>
          <w:ilvl w:val="0"/>
          <w:numId w:val="33"/>
        </w:numPr>
      </w:pPr>
      <w:r w:rsidRPr="00685B29">
        <w:t xml:space="preserve">Identify </w:t>
      </w:r>
      <w:r w:rsidR="00A61CCD" w:rsidRPr="00685B29">
        <w:t>s</w:t>
      </w:r>
      <w:r w:rsidRPr="00685B29">
        <w:t>takeholders</w:t>
      </w:r>
      <w:r w:rsidR="00883E9F" w:rsidRPr="00685B29">
        <w:t xml:space="preserve"> (</w:t>
      </w:r>
      <w:r w:rsidR="00A61CCD" w:rsidRPr="00685B29">
        <w:t xml:space="preserve">see </w:t>
      </w:r>
      <w:r w:rsidR="00883E9F" w:rsidRPr="00685B29">
        <w:t xml:space="preserve">Section </w:t>
      </w:r>
      <w:r w:rsidR="00D26F8D" w:rsidRPr="00685B29">
        <w:t>2.4</w:t>
      </w:r>
      <w:r w:rsidR="00883E9F" w:rsidRPr="00685B29">
        <w:t>)</w:t>
      </w:r>
      <w:r w:rsidR="00F43ED3" w:rsidRPr="00685B29">
        <w:t>, including the following:</w:t>
      </w:r>
    </w:p>
    <w:p w:rsidR="004F4F59" w:rsidRPr="00685B29" w:rsidRDefault="00420E9C">
      <w:pPr>
        <w:numPr>
          <w:ilvl w:val="0"/>
          <w:numId w:val="26"/>
        </w:numPr>
        <w:ind w:left="720"/>
      </w:pPr>
      <w:r w:rsidRPr="00685B29">
        <w:t>Project sponsor for the technology maturation effort</w:t>
      </w:r>
    </w:p>
    <w:p w:rsidR="004F4F59" w:rsidRPr="00685B29" w:rsidRDefault="00420E9C">
      <w:pPr>
        <w:numPr>
          <w:ilvl w:val="0"/>
          <w:numId w:val="26"/>
        </w:numPr>
        <w:ind w:left="720"/>
      </w:pPr>
      <w:r w:rsidRPr="00685B29">
        <w:t>Project acquirer for follow-on acquisition program</w:t>
      </w:r>
    </w:p>
    <w:p w:rsidR="004F4F59" w:rsidRPr="00685B29" w:rsidRDefault="00420E9C">
      <w:pPr>
        <w:numPr>
          <w:ilvl w:val="0"/>
          <w:numId w:val="26"/>
        </w:numPr>
        <w:ind w:left="720"/>
      </w:pPr>
      <w:r w:rsidRPr="00685B29">
        <w:t>End</w:t>
      </w:r>
      <w:r w:rsidR="00A61CCD" w:rsidRPr="00685B29">
        <w:t xml:space="preserve"> </w:t>
      </w:r>
      <w:r w:rsidRPr="00685B29">
        <w:t>user for the final capability</w:t>
      </w:r>
    </w:p>
    <w:p w:rsidR="00081A99" w:rsidRPr="00685B29" w:rsidRDefault="00420E9C">
      <w:pPr>
        <w:pStyle w:val="ListParagraph"/>
        <w:numPr>
          <w:ilvl w:val="0"/>
          <w:numId w:val="33"/>
        </w:numPr>
      </w:pPr>
      <w:r w:rsidRPr="00685B29">
        <w:t>Document roles and responsibilities.</w:t>
      </w:r>
    </w:p>
    <w:p w:rsidR="00420E9C" w:rsidRPr="00685B29" w:rsidRDefault="00420E9C" w:rsidP="008301C9">
      <w:pPr>
        <w:pStyle w:val="ListParagraph"/>
        <w:numPr>
          <w:ilvl w:val="0"/>
          <w:numId w:val="33"/>
        </w:numPr>
      </w:pPr>
      <w:r w:rsidRPr="00685B29">
        <w:t>Identify the end-user need being satisfied by this technology concept</w:t>
      </w:r>
      <w:r w:rsidR="003E6E49" w:rsidRPr="00685B29">
        <w:t>,</w:t>
      </w:r>
      <w:r w:rsidRPr="00685B29">
        <w:t xml:space="preserve"> and document the following</w:t>
      </w:r>
      <w:r w:rsidR="00E001BA" w:rsidRPr="00685B29">
        <w:t>:</w:t>
      </w:r>
    </w:p>
    <w:p w:rsidR="004F4F59" w:rsidRPr="00685B29" w:rsidRDefault="00420E9C">
      <w:pPr>
        <w:numPr>
          <w:ilvl w:val="0"/>
          <w:numId w:val="26"/>
        </w:numPr>
        <w:ind w:left="720"/>
      </w:pPr>
      <w:r w:rsidRPr="00685B29">
        <w:t>Any weapon system roadmap(s) that this technology is supporting</w:t>
      </w:r>
    </w:p>
    <w:p w:rsidR="004F4F59" w:rsidRPr="00685B29" w:rsidRDefault="00420E9C">
      <w:pPr>
        <w:numPr>
          <w:ilvl w:val="0"/>
          <w:numId w:val="26"/>
        </w:numPr>
        <w:ind w:left="720"/>
      </w:pPr>
      <w:r w:rsidRPr="00685B29">
        <w:t xml:space="preserve">User </w:t>
      </w:r>
      <w:r w:rsidR="003E6E49" w:rsidRPr="00685B29">
        <w:t>s</w:t>
      </w:r>
      <w:r w:rsidRPr="00685B29">
        <w:t>ignificance (importance) for having this technology concept</w:t>
      </w:r>
    </w:p>
    <w:p w:rsidR="004F4F59" w:rsidRPr="00685B29" w:rsidRDefault="00420E9C">
      <w:pPr>
        <w:numPr>
          <w:ilvl w:val="0"/>
          <w:numId w:val="26"/>
        </w:numPr>
        <w:ind w:left="720"/>
      </w:pPr>
      <w:r w:rsidRPr="00685B29">
        <w:t xml:space="preserve">Warfighting capability that </w:t>
      </w:r>
      <w:r w:rsidR="003E6E49" w:rsidRPr="00685B29">
        <w:t xml:space="preserve">this </w:t>
      </w:r>
      <w:r w:rsidRPr="00685B29">
        <w:t>technology concept</w:t>
      </w:r>
      <w:r w:rsidR="003E6E49" w:rsidRPr="00685B29">
        <w:t xml:space="preserve"> is addressing</w:t>
      </w:r>
    </w:p>
    <w:p w:rsidR="007724D6" w:rsidRPr="00685B29" w:rsidRDefault="007724D6" w:rsidP="007724D6">
      <w:pPr>
        <w:numPr>
          <w:ilvl w:val="0"/>
          <w:numId w:val="26"/>
        </w:numPr>
      </w:pPr>
      <w:r w:rsidRPr="00685B29">
        <w:t xml:space="preserve">Identify Program Protection </w:t>
      </w:r>
      <w:r w:rsidR="00173343" w:rsidRPr="00685B29">
        <w:t>issues</w:t>
      </w:r>
      <w:r w:rsidR="00531B78" w:rsidRPr="00685B29">
        <w:t>, including Critical Pro</w:t>
      </w:r>
      <w:r w:rsidR="00552312" w:rsidRPr="00685B29">
        <w:t>gram Information (even if</w:t>
      </w:r>
      <w:r w:rsidR="00531B78" w:rsidRPr="00685B29">
        <w:t xml:space="preserve"> potential) and the associated Security Classification Guide and Distribution Statement</w:t>
      </w:r>
    </w:p>
    <w:p w:rsidR="00420E9C" w:rsidRPr="00685B29" w:rsidRDefault="0039351A" w:rsidP="003B19BA">
      <w:pPr>
        <w:pStyle w:val="Heading2"/>
      </w:pPr>
      <w:bookmarkStart w:id="156" w:name="_Toc267983442"/>
      <w:r w:rsidRPr="00685B29">
        <w:t xml:space="preserve">Initial Strategy </w:t>
      </w:r>
      <w:r w:rsidR="00777E80" w:rsidRPr="00685B29">
        <w:t>R</w:t>
      </w:r>
      <w:r w:rsidRPr="00685B29">
        <w:t>equirements</w:t>
      </w:r>
      <w:bookmarkEnd w:id="156"/>
    </w:p>
    <w:p w:rsidR="00FA027C" w:rsidRPr="00685B29" w:rsidRDefault="00FA027C" w:rsidP="00FA027C">
      <w:pPr>
        <w:ind w:left="576"/>
      </w:pPr>
      <w:r w:rsidRPr="00685B29">
        <w:t>Following are the initial strategy requirements:</w:t>
      </w:r>
    </w:p>
    <w:p w:rsidR="008301C9" w:rsidRPr="00685B29" w:rsidRDefault="008301C9" w:rsidP="00FA027C">
      <w:pPr>
        <w:ind w:left="576"/>
      </w:pPr>
    </w:p>
    <w:p w:rsidR="00907D44" w:rsidRPr="00685B29" w:rsidRDefault="0094652D" w:rsidP="008301C9">
      <w:pPr>
        <w:pStyle w:val="ListParagraph"/>
        <w:numPr>
          <w:ilvl w:val="0"/>
          <w:numId w:val="33"/>
        </w:numPr>
      </w:pPr>
      <w:r w:rsidRPr="00685B29">
        <w:t xml:space="preserve">Create </w:t>
      </w:r>
      <w:r w:rsidR="00FA027C" w:rsidRPr="00685B29">
        <w:t>IPT</w:t>
      </w:r>
      <w:r w:rsidRPr="00685B29">
        <w:t xml:space="preserve"> </w:t>
      </w:r>
      <w:r w:rsidR="00883E9F" w:rsidRPr="00685B29">
        <w:t>(S</w:t>
      </w:r>
      <w:r w:rsidR="00D26F8D" w:rsidRPr="00685B29">
        <w:t xml:space="preserve">ection </w:t>
      </w:r>
      <w:r w:rsidR="00883E9F" w:rsidRPr="00685B29">
        <w:t xml:space="preserve">2.4) </w:t>
      </w:r>
      <w:r w:rsidRPr="00685B29">
        <w:t xml:space="preserve">to address technology and programmatic questions, to include </w:t>
      </w:r>
      <w:r w:rsidR="005B2EDC" w:rsidRPr="00685B29">
        <w:t xml:space="preserve">the following </w:t>
      </w:r>
      <w:r w:rsidRPr="00685B29">
        <w:t>representation:</w:t>
      </w:r>
      <w:r w:rsidR="00883E9F" w:rsidRPr="00685B29">
        <w:t xml:space="preserve"> </w:t>
      </w:r>
    </w:p>
    <w:p w:rsidR="004F4F59" w:rsidRPr="00685B29" w:rsidRDefault="0045725C">
      <w:pPr>
        <w:numPr>
          <w:ilvl w:val="0"/>
          <w:numId w:val="26"/>
        </w:numPr>
        <w:ind w:left="720"/>
      </w:pPr>
      <w:r w:rsidRPr="00685B29">
        <w:t>Chair (PM), co</w:t>
      </w:r>
      <w:r>
        <w:t>-</w:t>
      </w:r>
      <w:r w:rsidRPr="00685B29">
        <w:t xml:space="preserve">chair (TM), team members representing appropriate engineers, acquisition intelligence personnel, appropriate technologists/science and technology specialists, acquisition-sustainment logistician, development (and possibly operational) test representative(s), cost estimator, contracting representative, and MAJCOM representative/customer.  </w:t>
      </w:r>
      <w:r w:rsidR="003A47B3" w:rsidRPr="00685B29">
        <w:t>This team should flow out of the CET that worked CER activity.</w:t>
      </w:r>
    </w:p>
    <w:p w:rsidR="004F4F59" w:rsidRPr="00685B29" w:rsidRDefault="00FB6040">
      <w:pPr>
        <w:numPr>
          <w:ilvl w:val="0"/>
          <w:numId w:val="26"/>
        </w:numPr>
        <w:ind w:left="720"/>
      </w:pPr>
      <w:r w:rsidRPr="00685B29">
        <w:t xml:space="preserve">Team </w:t>
      </w:r>
      <w:r w:rsidR="003A47B3" w:rsidRPr="00685B29">
        <w:t xml:space="preserve">for </w:t>
      </w:r>
      <w:r w:rsidR="0007479A" w:rsidRPr="00685B29">
        <w:t xml:space="preserve">(1) </w:t>
      </w:r>
      <w:r w:rsidRPr="00685B29">
        <w:t>d</w:t>
      </w:r>
      <w:r w:rsidR="0094652D" w:rsidRPr="00685B29">
        <w:t>etermin</w:t>
      </w:r>
      <w:r w:rsidR="003A47B3" w:rsidRPr="00685B29">
        <w:t>ing</w:t>
      </w:r>
      <w:r w:rsidR="0094652D" w:rsidRPr="00685B29">
        <w:t xml:space="preserve"> </w:t>
      </w:r>
      <w:r w:rsidR="003A47B3" w:rsidRPr="00685B29">
        <w:t>initial (</w:t>
      </w:r>
      <w:r w:rsidR="0094652D" w:rsidRPr="00685B29">
        <w:t>current</w:t>
      </w:r>
      <w:r w:rsidR="003A47B3" w:rsidRPr="00685B29">
        <w:t>)</w:t>
      </w:r>
      <w:r w:rsidR="0094652D" w:rsidRPr="00685B29">
        <w:t xml:space="preserve"> TRL of</w:t>
      </w:r>
      <w:r w:rsidR="00C93C20" w:rsidRPr="00685B29">
        <w:t xml:space="preserve"> the</w:t>
      </w:r>
      <w:r w:rsidR="0094652D" w:rsidRPr="00685B29">
        <w:t xml:space="preserve"> </w:t>
      </w:r>
      <w:r w:rsidR="00C93C20" w:rsidRPr="00685B29">
        <w:t>technology</w:t>
      </w:r>
      <w:r w:rsidR="0094652D" w:rsidRPr="00685B29">
        <w:t xml:space="preserve"> </w:t>
      </w:r>
      <w:r w:rsidR="003A47B3" w:rsidRPr="00685B29">
        <w:t xml:space="preserve">in order </w:t>
      </w:r>
      <w:r w:rsidR="0094652D" w:rsidRPr="00685B29">
        <w:t xml:space="preserve">to </w:t>
      </w:r>
      <w:r w:rsidR="003A47B3" w:rsidRPr="00685B29">
        <w:t xml:space="preserve">identify the </w:t>
      </w:r>
      <w:r w:rsidR="00EF4BF2" w:rsidRPr="00685B29">
        <w:t>stage</w:t>
      </w:r>
      <w:r w:rsidR="003A47B3" w:rsidRPr="00685B29">
        <w:t xml:space="preserve"> at which</w:t>
      </w:r>
      <w:r w:rsidR="0094652D" w:rsidRPr="00685B29">
        <w:t xml:space="preserve"> the t</w:t>
      </w:r>
      <w:r w:rsidR="00C93C20" w:rsidRPr="00685B29">
        <w:t>echnology effort</w:t>
      </w:r>
      <w:r w:rsidR="0094652D" w:rsidRPr="00685B29">
        <w:t xml:space="preserve"> enters the process</w:t>
      </w:r>
      <w:r w:rsidR="0007479A" w:rsidRPr="00685B29">
        <w:t xml:space="preserve">; (2) </w:t>
      </w:r>
      <w:r w:rsidR="00443440" w:rsidRPr="00685B29">
        <w:t xml:space="preserve">for developing project-specific definitions for each technology readiness level term (i.e., Brassboard, Breadboard, Prototype and Relevant Environment); and (3) </w:t>
      </w:r>
      <w:r w:rsidR="0007479A" w:rsidRPr="00685B29">
        <w:t xml:space="preserve">for </w:t>
      </w:r>
      <w:r w:rsidR="00420E9C" w:rsidRPr="00685B29">
        <w:t>develop</w:t>
      </w:r>
      <w:r w:rsidR="0007479A" w:rsidRPr="00685B29">
        <w:t>ing</w:t>
      </w:r>
      <w:r w:rsidR="00420E9C" w:rsidRPr="00685B29">
        <w:t xml:space="preserve"> a TRL plan</w:t>
      </w:r>
      <w:r w:rsidR="0007479A" w:rsidRPr="00685B29">
        <w:t xml:space="preserve"> indicating </w:t>
      </w:r>
      <w:r w:rsidR="00420E9C" w:rsidRPr="00685B29">
        <w:t>project</w:t>
      </w:r>
      <w:r w:rsidR="0007479A" w:rsidRPr="00685B29">
        <w:t>-</w:t>
      </w:r>
      <w:r w:rsidR="00420E9C" w:rsidRPr="00685B29">
        <w:t xml:space="preserve">specific TRL exit criteria for the technology maturation effort </w:t>
      </w:r>
      <w:r w:rsidR="00443440" w:rsidRPr="00685B29">
        <w:t>including measurable metrics for each of the exit criteria</w:t>
      </w:r>
      <w:r w:rsidR="00420E9C" w:rsidRPr="00685B29">
        <w:t>.</w:t>
      </w:r>
    </w:p>
    <w:p w:rsidR="004F4F59" w:rsidRPr="00685B29" w:rsidRDefault="00FB6040">
      <w:pPr>
        <w:numPr>
          <w:ilvl w:val="0"/>
          <w:numId w:val="26"/>
        </w:numPr>
        <w:ind w:left="720"/>
      </w:pPr>
      <w:r w:rsidRPr="00685B29">
        <w:t xml:space="preserve">Team </w:t>
      </w:r>
      <w:r w:rsidR="0007479A" w:rsidRPr="00685B29">
        <w:t xml:space="preserve">for (1) </w:t>
      </w:r>
      <w:r w:rsidRPr="00685B29">
        <w:t>d</w:t>
      </w:r>
      <w:r w:rsidR="001439A8" w:rsidRPr="00685B29">
        <w:t>etermin</w:t>
      </w:r>
      <w:r w:rsidR="0007479A" w:rsidRPr="00685B29">
        <w:t>ing</w:t>
      </w:r>
      <w:r w:rsidR="001439A8" w:rsidRPr="00685B29">
        <w:t xml:space="preserve"> </w:t>
      </w:r>
      <w:r w:rsidR="0007479A" w:rsidRPr="00685B29">
        <w:t>initial (</w:t>
      </w:r>
      <w:r w:rsidR="001439A8" w:rsidRPr="00685B29">
        <w:t>current</w:t>
      </w:r>
      <w:r w:rsidR="0007479A" w:rsidRPr="00685B29">
        <w:t>)</w:t>
      </w:r>
      <w:r w:rsidR="001439A8" w:rsidRPr="00685B29">
        <w:t xml:space="preserve"> MRL of the technology</w:t>
      </w:r>
      <w:r w:rsidR="0007479A" w:rsidRPr="00685B29">
        <w:t>,</w:t>
      </w:r>
      <w:r w:rsidR="001439A8" w:rsidRPr="00685B29">
        <w:t xml:space="preserve"> and </w:t>
      </w:r>
      <w:r w:rsidR="0007479A" w:rsidRPr="00685B29">
        <w:t xml:space="preserve">(2) </w:t>
      </w:r>
      <w:r w:rsidR="001439A8" w:rsidRPr="00685B29">
        <w:t>develop</w:t>
      </w:r>
      <w:r w:rsidR="0007479A" w:rsidRPr="00685B29">
        <w:t>ing</w:t>
      </w:r>
      <w:r w:rsidR="001439A8" w:rsidRPr="00685B29">
        <w:t xml:space="preserve"> an MRL plan </w:t>
      </w:r>
      <w:r w:rsidR="0007479A" w:rsidRPr="00685B29">
        <w:t xml:space="preserve">indicating </w:t>
      </w:r>
      <w:r w:rsidR="001439A8" w:rsidRPr="00685B29">
        <w:t xml:space="preserve">MRL exit criteria for the technology maturation effort. </w:t>
      </w:r>
    </w:p>
    <w:p w:rsidR="008517A6" w:rsidRPr="00685B29" w:rsidRDefault="008517A6">
      <w:pPr>
        <w:numPr>
          <w:ilvl w:val="0"/>
          <w:numId w:val="26"/>
        </w:numPr>
        <w:ind w:left="720"/>
      </w:pPr>
      <w:r w:rsidRPr="00685B29">
        <w:t>Team for determining (1) software requirements and (2) identifying if accreditation and certification must be obtained.  [Note:  NDAA Certification can take between 12-18 months to obtain, and MUST be complete prior to expenditure of funds.]</w:t>
      </w:r>
    </w:p>
    <w:p w:rsidR="0039351A" w:rsidRPr="00685B29" w:rsidRDefault="0039351A" w:rsidP="008301C9">
      <w:pPr>
        <w:pStyle w:val="ListParagraph"/>
        <w:numPr>
          <w:ilvl w:val="0"/>
          <w:numId w:val="33"/>
        </w:numPr>
      </w:pPr>
      <w:r w:rsidRPr="00685B29">
        <w:t xml:space="preserve">Initiate </w:t>
      </w:r>
      <w:r w:rsidR="00FB6040" w:rsidRPr="00685B29">
        <w:t>d</w:t>
      </w:r>
      <w:r w:rsidRPr="00685B29">
        <w:t>ocumentation of the strategy (</w:t>
      </w:r>
      <w:r w:rsidR="00E7780C" w:rsidRPr="00685B29">
        <w:t>i.e.</w:t>
      </w:r>
      <w:r w:rsidR="0007479A" w:rsidRPr="00685B29">
        <w:t>,</w:t>
      </w:r>
      <w:r w:rsidRPr="00685B29">
        <w:t xml:space="preserve"> the TDTS</w:t>
      </w:r>
      <w:r w:rsidR="0007479A" w:rsidRPr="00685B29">
        <w:t xml:space="preserve"> document</w:t>
      </w:r>
      <w:r w:rsidRPr="00685B29">
        <w:t>)</w:t>
      </w:r>
      <w:r w:rsidR="0007479A" w:rsidRPr="00685B29">
        <w:t>.</w:t>
      </w:r>
    </w:p>
    <w:p w:rsidR="00674419" w:rsidRPr="00685B29" w:rsidRDefault="00674419" w:rsidP="00674419"/>
    <w:p w:rsidR="00D95E80" w:rsidRPr="00685B29" w:rsidRDefault="00907D44" w:rsidP="003B19BA">
      <w:pPr>
        <w:pStyle w:val="Heading2"/>
      </w:pPr>
      <w:bookmarkStart w:id="157" w:name="_Toc233776525"/>
      <w:bookmarkStart w:id="158" w:name="_Toc233778293"/>
      <w:bookmarkStart w:id="159" w:name="_Toc211132268"/>
      <w:bookmarkStart w:id="160" w:name="_Toc211132474"/>
      <w:bookmarkStart w:id="161" w:name="_Toc211132548"/>
      <w:bookmarkStart w:id="162" w:name="_Toc211132627"/>
      <w:bookmarkStart w:id="163" w:name="_Toc211141083"/>
      <w:bookmarkStart w:id="164" w:name="_Toc211141177"/>
      <w:bookmarkStart w:id="165" w:name="_Toc211141271"/>
      <w:bookmarkStart w:id="166" w:name="_Toc211144437"/>
      <w:bookmarkStart w:id="167" w:name="_Toc211144651"/>
      <w:bookmarkStart w:id="168" w:name="_Toc211132269"/>
      <w:bookmarkStart w:id="169" w:name="_Toc211132475"/>
      <w:bookmarkStart w:id="170" w:name="_Toc211132549"/>
      <w:bookmarkStart w:id="171" w:name="_Toc211132628"/>
      <w:bookmarkStart w:id="172" w:name="_Toc211141084"/>
      <w:bookmarkStart w:id="173" w:name="_Toc211141178"/>
      <w:bookmarkStart w:id="174" w:name="_Toc211141272"/>
      <w:bookmarkStart w:id="175" w:name="_Toc211144438"/>
      <w:bookmarkStart w:id="176" w:name="_Toc211144652"/>
      <w:bookmarkStart w:id="177" w:name="_Toc211132270"/>
      <w:bookmarkStart w:id="178" w:name="_Toc211132476"/>
      <w:bookmarkStart w:id="179" w:name="_Toc211132550"/>
      <w:bookmarkStart w:id="180" w:name="_Toc211132629"/>
      <w:bookmarkStart w:id="181" w:name="_Toc211141085"/>
      <w:bookmarkStart w:id="182" w:name="_Toc211141179"/>
      <w:bookmarkStart w:id="183" w:name="_Toc211141273"/>
      <w:bookmarkStart w:id="184" w:name="_Toc211144439"/>
      <w:bookmarkStart w:id="185" w:name="_Toc211144653"/>
      <w:bookmarkStart w:id="186" w:name="_Toc211132271"/>
      <w:bookmarkStart w:id="187" w:name="_Toc211132477"/>
      <w:bookmarkStart w:id="188" w:name="_Toc211132551"/>
      <w:bookmarkStart w:id="189" w:name="_Toc211132630"/>
      <w:bookmarkStart w:id="190" w:name="_Toc211141086"/>
      <w:bookmarkStart w:id="191" w:name="_Toc211141180"/>
      <w:bookmarkStart w:id="192" w:name="_Toc211141274"/>
      <w:bookmarkStart w:id="193" w:name="_Toc211144440"/>
      <w:bookmarkStart w:id="194" w:name="_Toc211144654"/>
      <w:bookmarkStart w:id="195" w:name="_Toc211132272"/>
      <w:bookmarkStart w:id="196" w:name="_Toc211132478"/>
      <w:bookmarkStart w:id="197" w:name="_Toc211132552"/>
      <w:bookmarkStart w:id="198" w:name="_Toc211132631"/>
      <w:bookmarkStart w:id="199" w:name="_Toc211141087"/>
      <w:bookmarkStart w:id="200" w:name="_Toc211141181"/>
      <w:bookmarkStart w:id="201" w:name="_Toc211141275"/>
      <w:bookmarkStart w:id="202" w:name="_Toc211144441"/>
      <w:bookmarkStart w:id="203" w:name="_Toc211144655"/>
      <w:bookmarkStart w:id="204" w:name="_Toc211132273"/>
      <w:bookmarkStart w:id="205" w:name="_Toc211132479"/>
      <w:bookmarkStart w:id="206" w:name="_Toc211132553"/>
      <w:bookmarkStart w:id="207" w:name="_Toc211132632"/>
      <w:bookmarkStart w:id="208" w:name="_Toc211141088"/>
      <w:bookmarkStart w:id="209" w:name="_Toc211141182"/>
      <w:bookmarkStart w:id="210" w:name="_Toc211141276"/>
      <w:bookmarkStart w:id="211" w:name="_Toc211144442"/>
      <w:bookmarkStart w:id="212" w:name="_Toc211144656"/>
      <w:bookmarkStart w:id="213" w:name="_Toc211132274"/>
      <w:bookmarkStart w:id="214" w:name="_Toc211132480"/>
      <w:bookmarkStart w:id="215" w:name="_Toc211132554"/>
      <w:bookmarkStart w:id="216" w:name="_Toc211132633"/>
      <w:bookmarkStart w:id="217" w:name="_Toc211141089"/>
      <w:bookmarkStart w:id="218" w:name="_Toc211141183"/>
      <w:bookmarkStart w:id="219" w:name="_Toc211141277"/>
      <w:bookmarkStart w:id="220" w:name="_Toc211144443"/>
      <w:bookmarkStart w:id="221" w:name="_Toc211144657"/>
      <w:bookmarkStart w:id="222" w:name="_Toc211132275"/>
      <w:bookmarkStart w:id="223" w:name="_Toc211132481"/>
      <w:bookmarkStart w:id="224" w:name="_Toc211132555"/>
      <w:bookmarkStart w:id="225" w:name="_Toc211132634"/>
      <w:bookmarkStart w:id="226" w:name="_Toc211141090"/>
      <w:bookmarkStart w:id="227" w:name="_Toc211141184"/>
      <w:bookmarkStart w:id="228" w:name="_Toc211141278"/>
      <w:bookmarkStart w:id="229" w:name="_Toc211144444"/>
      <w:bookmarkStart w:id="230" w:name="_Toc211144658"/>
      <w:bookmarkStart w:id="231" w:name="_Toc211132276"/>
      <w:bookmarkStart w:id="232" w:name="_Toc211132482"/>
      <w:bookmarkStart w:id="233" w:name="_Toc211132556"/>
      <w:bookmarkStart w:id="234" w:name="_Toc211132635"/>
      <w:bookmarkStart w:id="235" w:name="_Toc211141091"/>
      <w:bookmarkStart w:id="236" w:name="_Toc211141185"/>
      <w:bookmarkStart w:id="237" w:name="_Toc211141279"/>
      <w:bookmarkStart w:id="238" w:name="_Toc211144445"/>
      <w:bookmarkStart w:id="239" w:name="_Toc211144659"/>
      <w:bookmarkStart w:id="240" w:name="_Toc211132277"/>
      <w:bookmarkStart w:id="241" w:name="_Toc211132483"/>
      <w:bookmarkStart w:id="242" w:name="_Toc211132557"/>
      <w:bookmarkStart w:id="243" w:name="_Toc211132636"/>
      <w:bookmarkStart w:id="244" w:name="_Toc211141092"/>
      <w:bookmarkStart w:id="245" w:name="_Toc211141186"/>
      <w:bookmarkStart w:id="246" w:name="_Toc211141280"/>
      <w:bookmarkStart w:id="247" w:name="_Toc211144446"/>
      <w:bookmarkStart w:id="248" w:name="_Toc211144660"/>
      <w:bookmarkStart w:id="249" w:name="_Toc211132278"/>
      <w:bookmarkStart w:id="250" w:name="_Toc211132484"/>
      <w:bookmarkStart w:id="251" w:name="_Toc211132558"/>
      <w:bookmarkStart w:id="252" w:name="_Toc211132637"/>
      <w:bookmarkStart w:id="253" w:name="_Toc211141093"/>
      <w:bookmarkStart w:id="254" w:name="_Toc211141187"/>
      <w:bookmarkStart w:id="255" w:name="_Toc211141281"/>
      <w:bookmarkStart w:id="256" w:name="_Toc211144447"/>
      <w:bookmarkStart w:id="257" w:name="_Toc211144661"/>
      <w:bookmarkStart w:id="258" w:name="_Toc211132279"/>
      <w:bookmarkStart w:id="259" w:name="_Toc211132485"/>
      <w:bookmarkStart w:id="260" w:name="_Toc211132559"/>
      <w:bookmarkStart w:id="261" w:name="_Toc211132638"/>
      <w:bookmarkStart w:id="262" w:name="_Toc211141094"/>
      <w:bookmarkStart w:id="263" w:name="_Toc211141188"/>
      <w:bookmarkStart w:id="264" w:name="_Toc211141282"/>
      <w:bookmarkStart w:id="265" w:name="_Toc211144448"/>
      <w:bookmarkStart w:id="266" w:name="_Toc211144662"/>
      <w:bookmarkStart w:id="267" w:name="_Toc211132280"/>
      <w:bookmarkStart w:id="268" w:name="_Toc211132486"/>
      <w:bookmarkStart w:id="269" w:name="_Toc211132560"/>
      <w:bookmarkStart w:id="270" w:name="_Toc211132639"/>
      <w:bookmarkStart w:id="271" w:name="_Toc211141095"/>
      <w:bookmarkStart w:id="272" w:name="_Toc211141189"/>
      <w:bookmarkStart w:id="273" w:name="_Toc211141283"/>
      <w:bookmarkStart w:id="274" w:name="_Toc211144449"/>
      <w:bookmarkStart w:id="275" w:name="_Toc211144663"/>
      <w:bookmarkStart w:id="276" w:name="_Toc228072808"/>
      <w:bookmarkStart w:id="277" w:name="_Toc26798344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685B29">
        <w:t>G</w:t>
      </w:r>
      <w:r w:rsidR="00C77BEE" w:rsidRPr="00685B29">
        <w:t>ate</w:t>
      </w:r>
      <w:r w:rsidRPr="00685B29">
        <w:t xml:space="preserve"> #3</w:t>
      </w:r>
      <w:r w:rsidR="00B077A7" w:rsidRPr="00685B29">
        <w:t xml:space="preserve"> (Exiting Proof</w:t>
      </w:r>
      <w:r w:rsidR="00777E80" w:rsidRPr="00685B29">
        <w:t>-</w:t>
      </w:r>
      <w:r w:rsidR="00B077A7" w:rsidRPr="00685B29">
        <w:t>of</w:t>
      </w:r>
      <w:r w:rsidR="00777E80" w:rsidRPr="00685B29">
        <w:t>-</w:t>
      </w:r>
      <w:r w:rsidR="00B077A7" w:rsidRPr="00685B29">
        <w:t xml:space="preserve">Concept </w:t>
      </w:r>
      <w:r w:rsidR="005C6444" w:rsidRPr="00685B29">
        <w:t>S</w:t>
      </w:r>
      <w:r w:rsidR="00EF4BF2" w:rsidRPr="00685B29">
        <w:t>tage</w:t>
      </w:r>
      <w:r w:rsidR="00B077A7" w:rsidRPr="00685B29">
        <w:t xml:space="preserve"> and </w:t>
      </w:r>
      <w:r w:rsidR="00777E80" w:rsidRPr="00685B29">
        <w:t>E</w:t>
      </w:r>
      <w:r w:rsidR="00B077A7" w:rsidRPr="00685B29">
        <w:t xml:space="preserve">ntering Refinement </w:t>
      </w:r>
      <w:r w:rsidR="005C6444" w:rsidRPr="00685B29">
        <w:t>S</w:t>
      </w:r>
      <w:r w:rsidR="00EF4BF2" w:rsidRPr="00685B29">
        <w:t>tage</w:t>
      </w:r>
      <w:r w:rsidR="00B077A7" w:rsidRPr="00685B29">
        <w:t>)</w:t>
      </w:r>
      <w:bookmarkEnd w:id="276"/>
      <w:bookmarkEnd w:id="277"/>
    </w:p>
    <w:p w:rsidR="00ED3D3C" w:rsidRPr="00685B29" w:rsidRDefault="0075313F" w:rsidP="00A05AD4">
      <w:pPr>
        <w:jc w:val="center"/>
      </w:pPr>
      <w:r w:rsidRPr="00685B29">
        <w:rPr>
          <w:noProof/>
        </w:rPr>
        <mc:AlternateContent>
          <mc:Choice Requires="wpg">
            <w:drawing>
              <wp:inline distT="0" distB="0" distL="0" distR="0">
                <wp:extent cx="5943600" cy="1276985"/>
                <wp:effectExtent l="0" t="0" r="2590800" b="570865"/>
                <wp:docPr id="4" name="Group 47"/>
                <wp:cNvGraphicFramePr/>
                <a:graphic xmlns:a="http://schemas.openxmlformats.org/drawingml/2006/main">
                  <a:graphicData uri="http://schemas.microsoft.com/office/word/2010/wordprocessingGroup">
                    <wpg:wgp>
                      <wpg:cNvGrpSpPr/>
                      <wpg:grpSpPr>
                        <a:xfrm>
                          <a:off x="0" y="0"/>
                          <a:ext cx="8513175" cy="1828800"/>
                          <a:chOff x="304800" y="304800"/>
                          <a:chExt cx="8513175" cy="1828800"/>
                        </a:xfrm>
                      </wpg:grpSpPr>
                      <wps:wsp>
                        <wps:cNvPr id="130" name="TextBox 246"/>
                        <wps:cNvSpPr txBox="1"/>
                        <wps:spPr>
                          <a:xfrm>
                            <a:off x="1752600" y="304800"/>
                            <a:ext cx="667170"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MDD</w:t>
                              </w:r>
                            </w:p>
                          </w:txbxContent>
                        </wps:txbx>
                        <wps:bodyPr wrap="none" rtlCol="0">
                          <a:spAutoFit/>
                        </wps:bodyPr>
                      </wps:wsp>
                      <wps:wsp>
                        <wps:cNvPr id="131" name="TextBox 246"/>
                        <wps:cNvSpPr txBox="1"/>
                        <wps:spPr>
                          <a:xfrm>
                            <a:off x="8001000" y="304800"/>
                            <a:ext cx="683200"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MS-B</w:t>
                              </w:r>
                            </w:p>
                          </w:txbxContent>
                        </wps:txbx>
                        <wps:bodyPr wrap="none" rtlCol="0">
                          <a:spAutoFit/>
                        </wps:bodyPr>
                      </wps:wsp>
                      <wps:wsp>
                        <wps:cNvPr id="132" name="TextBox 246"/>
                        <wps:cNvSpPr txBox="1"/>
                        <wps:spPr>
                          <a:xfrm>
                            <a:off x="3886200" y="304800"/>
                            <a:ext cx="691215"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MS-A</w:t>
                              </w:r>
                            </w:p>
                          </w:txbxContent>
                        </wps:txbx>
                        <wps:bodyPr wrap="none" rtlCol="0">
                          <a:spAutoFit/>
                        </wps:bodyPr>
                      </wps:wsp>
                      <wps:wsp>
                        <wps:cNvPr id="133" name="Rectangle 133"/>
                        <wps:cNvSpPr/>
                        <wps:spPr>
                          <a:xfrm>
                            <a:off x="304800" y="609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wps:txbx>
                        <wps:bodyPr rtlCol="0" anchor="ctr"/>
                      </wps:wsp>
                      <wps:wsp>
                        <wps:cNvPr id="134" name="Rectangle 134"/>
                        <wps:cNvSpPr/>
                        <wps:spPr>
                          <a:xfrm>
                            <a:off x="2362200" y="609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wps:txbx>
                        <wps:bodyPr rtlCol="0" anchor="ctr"/>
                      </wps:wsp>
                      <wps:wsp>
                        <wps:cNvPr id="135" name="Rectangle 135"/>
                        <wps:cNvSpPr/>
                        <wps:spPr>
                          <a:xfrm>
                            <a:off x="4419600"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Development Brassboard</w:t>
                              </w:r>
                            </w:p>
                          </w:txbxContent>
                        </wps:txbx>
                        <wps:bodyPr rtlCol="0" anchor="ctr"/>
                      </wps:wsp>
                      <wps:wsp>
                        <wps:cNvPr id="136" name="Rectangle 136"/>
                        <wps:cNvSpPr/>
                        <wps:spPr>
                          <a:xfrm>
                            <a:off x="6488575"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Prototype Relevant Environment</w:t>
                              </w:r>
                            </w:p>
                          </w:txbxContent>
                        </wps:txbx>
                        <wps:bodyPr rtlCol="0" anchor="ctr"/>
                      </wps:wsp>
                      <wpg:grpSp>
                        <wpg:cNvPr id="137" name="Group 137"/>
                        <wpg:cNvGrpSpPr/>
                        <wpg:grpSpPr>
                          <a:xfrm>
                            <a:off x="1623350" y="1219200"/>
                            <a:ext cx="1013750" cy="914400"/>
                            <a:chOff x="1623350" y="1219200"/>
                            <a:chExt cx="1013750" cy="914400"/>
                          </a:xfrm>
                        </wpg:grpSpPr>
                        <wps:wsp>
                          <wps:cNvPr id="147" name="Diamond 147"/>
                          <wps:cNvSpPr/>
                          <wps:spPr>
                            <a:xfrm>
                              <a:off x="1623350" y="1219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48" name="TextBox 46"/>
                          <wps:cNvSpPr txBox="1"/>
                          <wps:spPr>
                            <a:xfrm>
                              <a:off x="1634925" y="1524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wps:txbx>
                          <wps:bodyPr wrap="none" rtlCol="0">
                            <a:spAutoFit/>
                          </wps:bodyPr>
                        </wps:wsp>
                      </wpg:grpSp>
                      <wpg:grpSp>
                        <wpg:cNvPr id="138" name="Group 138"/>
                        <wpg:cNvGrpSpPr/>
                        <wpg:grpSpPr>
                          <a:xfrm>
                            <a:off x="5738150" y="1219200"/>
                            <a:ext cx="1013750" cy="914400"/>
                            <a:chOff x="5738150" y="1219200"/>
                            <a:chExt cx="1013750" cy="914400"/>
                          </a:xfrm>
                          <a:noFill/>
                        </wpg:grpSpPr>
                        <wps:wsp>
                          <wps:cNvPr id="145" name="Diamond 145"/>
                          <wps:cNvSpPr/>
                          <wps:spPr>
                            <a:xfrm>
                              <a:off x="5738150"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46" name="TextBox 36"/>
                          <wps:cNvSpPr txBox="1"/>
                          <wps:spPr>
                            <a:xfrm>
                              <a:off x="5749725"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5</w:t>
                                </w:r>
                              </w:p>
                            </w:txbxContent>
                          </wps:txbx>
                          <wps:bodyPr wrap="none" rtlCol="0">
                            <a:spAutoFit/>
                          </wps:bodyPr>
                        </wps:wsp>
                      </wpg:grpSp>
                      <wpg:grpSp>
                        <wpg:cNvPr id="139" name="Group 139"/>
                        <wpg:cNvGrpSpPr/>
                        <wpg:grpSpPr>
                          <a:xfrm>
                            <a:off x="3680750" y="1219200"/>
                            <a:ext cx="1013750" cy="914400"/>
                            <a:chOff x="3680750" y="1219200"/>
                            <a:chExt cx="1013750" cy="914400"/>
                          </a:xfrm>
                          <a:noFill/>
                        </wpg:grpSpPr>
                        <wps:wsp>
                          <wps:cNvPr id="143" name="Diamond 143"/>
                          <wps:cNvSpPr/>
                          <wps:spPr>
                            <a:xfrm>
                              <a:off x="3680750"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44" name="TextBox 34"/>
                          <wps:cNvSpPr txBox="1"/>
                          <wps:spPr>
                            <a:xfrm>
                              <a:off x="3692325"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4</w:t>
                                </w:r>
                              </w:p>
                            </w:txbxContent>
                          </wps:txbx>
                          <wps:bodyPr wrap="none" rtlCol="0">
                            <a:spAutoFit/>
                          </wps:bodyPr>
                        </wps:wsp>
                      </wpg:grpSp>
                      <wpg:grpSp>
                        <wpg:cNvPr id="140" name="Group 140"/>
                        <wpg:cNvGrpSpPr/>
                        <wpg:grpSpPr>
                          <a:xfrm>
                            <a:off x="7804225" y="1219200"/>
                            <a:ext cx="1013750" cy="914400"/>
                            <a:chOff x="7804225" y="1219200"/>
                            <a:chExt cx="1013750" cy="914400"/>
                          </a:xfrm>
                          <a:noFill/>
                        </wpg:grpSpPr>
                        <wps:wsp>
                          <wps:cNvPr id="141" name="Diamond 141"/>
                          <wps:cNvSpPr/>
                          <wps:spPr>
                            <a:xfrm>
                              <a:off x="7804225"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42" name="TextBox 32"/>
                          <wps:cNvSpPr txBox="1"/>
                          <wps:spPr>
                            <a:xfrm>
                              <a:off x="7815800"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6</w:t>
                                </w:r>
                              </w:p>
                            </w:txbxContent>
                          </wps:txbx>
                          <wps:bodyPr wrap="none" rtlCol="0">
                            <a:spAutoFit/>
                          </wps:bodyPr>
                        </wps:wsp>
                      </wpg:grpSp>
                    </wpg:wgp>
                  </a:graphicData>
                </a:graphic>
              </wp:inline>
            </w:drawing>
          </mc:Choice>
          <mc:Fallback>
            <w:pict>
              <v:group id="Group 47" o:spid="_x0000_s1142" style="width:468pt;height:100.55pt;mso-position-horizontal-relative:char;mso-position-vertical-relative:line" coordorigin="3048,3048" coordsize="851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">
                <v:shape id="TextBox 246" o:spid="_x0000_s1143" type="#_x0000_t202" style="position:absolute;left:17526;top:3048;width:667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tSM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1I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MDD</w:t>
                        </w:r>
                      </w:p>
                    </w:txbxContent>
                  </v:textbox>
                </v:shape>
                <v:shape id="TextBox 246" o:spid="_x0000_s1144" type="#_x0000_t202" style="position:absolute;left:80010;top:3048;width:683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I08IA&#10;AADcAAAADwAAAGRycy9kb3ducmV2LnhtbERPzWrCQBC+F3yHZQRvuola0egqYit4a6s+wJAdszHZ&#10;2ZDdatqn7wpCb/Px/c5q09la3Kj1pWMF6SgBQZw7XXKh4HzaD+cgfEDWWDsmBT/kYbPuvaww0+7O&#10;X3Q7hkLEEPYZKjAhNJmUPjdk0Y9cQxy5i2sthgjbQuoW7zHc1nKcJDNpseTYYLChnaG8On5bBfPE&#10;flTVYvzp7fQ3fTW7N/feXJUa9LvtEkSgLvyLn+6DjvMnK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ojT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MS-B</w:t>
                        </w:r>
                      </w:p>
                    </w:txbxContent>
                  </v:textbox>
                </v:shape>
                <v:shape id="TextBox 246" o:spid="_x0000_s1145" type="#_x0000_t202" style="position:absolute;left:38862;top:3048;width:691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WpMIA&#10;AADcAAAADwAAAGRycy9kb3ducmV2LnhtbERPzWrCQBC+F/oOywjezMaoxcasUrRCb7a2DzBkx2xM&#10;djZkV0379N2C0Nt8fL9TbAbbiiv1vnasYJqkIIhLp2uuFHx97idLED4ga2wdk4Jv8rBZPz4UmGt3&#10;4w+6HkMlYgj7HBWYELpcSl8asugT1xFH7uR6iyHCvpK6x1sMt63M0vRJWqw5NhjsaGuobI4Xq2CZ&#10;2kPTPGfv3s5/pguz3bnX7qzUeDS8rEAEGsK/+O5+03H+LI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Bak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MS-A</w:t>
                        </w:r>
                      </w:p>
                    </w:txbxContent>
                  </v:textbox>
                </v:shape>
                <v:rect id="Rectangle 133" o:spid="_x0000_s1146" style="position:absolute;left:3048;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MycMA&#10;AADcAAAADwAAAGRycy9kb3ducmV2LnhtbERP32vCMBB+H+x/CDfY25pOQaQzihMGwlSo3QTfjuRs&#10;65pLaaJ2++uNIOztPr6fN5n1thFn6nztWMFrkoIg1s7UXCr4Kj5exiB8QDbYOCYFv+RhNn18mGBm&#10;3IVzOm9DKWII+wwVVCG0mZReV2TRJ64ljtzBdRZDhF0pTYeXGG4bOUjTkbRYc2yosKVFRfpne7IK&#10;6Ht3zP/2n3qz0nOX8yIU78Vaqeenfv4GIlAf/sV399LE+cMh3J6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VMycMAAADcAAAADwAAAAAAAAAAAAAAAACYAgAAZHJzL2Rv&#10;d25yZXYueG1sUEsFBgAAAAAEAAQA9QAAAIgDA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Proof of Concept</w:t>
                        </w:r>
                      </w:p>
                    </w:txbxContent>
                  </v:textbox>
                </v:rect>
                <v:rect id="Rectangle 134" o:spid="_x0000_s1147" style="position:absolute;left:23622;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UvcQA&#10;AADcAAAADwAAAGRycy9kb3ducmV2LnhtbERP32vCMBB+H/g/hBN8m6lzDOmMosJA2BzUbgPfjuRs&#10;q82lNFE7//pFGPh2H9/Pm847W4sztb5yrGA0TEAQa2cqLhR85W+PExA+IBusHZOCX/Iwn/Ueppga&#10;d+GMzttQiBjCPkUFZQhNKqXXJVn0Q9cQR27vWoshwraQpsVLDLe1fEqSF2mx4thQYkOrkvRxe7IK&#10;6PvnkF137/rzQy9cxquQL/ONUoN+t3gFEagLd/G/e23i/PEz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81L3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v:textbox>
                </v:rect>
                <v:rect id="Rectangle 135" o:spid="_x0000_s1148" style="position:absolute;left:44196;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VMQA&#10;AADcAAAADwAAAGRycy9kb3ducmV2LnhtbERPO2/CMBDeK/EfrENiKw6UR5XGQQi1FUuHhgyMp/ia&#10;pMTnEBsI/HpcCanbffqel6x604gzda62rGAyjkAQF1bXXCrIdx/PryCcR9bYWCYFV3KwSgdPCcba&#10;XvibzpkvRQhhF6OCyvs2ltIVFRl0Y9sSB+7HdgZ9gF0pdYeXEG4aOY2ihTRYc2iosKVNRcUhOxkF&#10;9tjy4nhdft5m+V7nvxv7/pXtlRoN+/UbCE+9/xc/3Fsd5r/M4e+ZcIF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UlT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Development Brassboard</w:t>
                        </w:r>
                      </w:p>
                    </w:txbxContent>
                  </v:textbox>
                </v:rect>
                <v:rect id="Rectangle 136" o:spid="_x0000_s1149" style="position:absolute;left:64885;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MI8QA&#10;AADcAAAADwAAAGRycy9kb3ducmV2LnhtbERPS2vCQBC+C/0PyxS86aYP0pK6CUWs9NKDaQ45Dtkx&#10;ic3Oxuyq0V/vFgRv8/E9Z5GNphNHGlxrWcHTPAJBXFndcq2g+P2avYNwHlljZ5kUnMlBlj5MFpho&#10;e+INHXNfixDCLkEFjfd9IqWrGjLo5rYnDtzWDgZ9gEMt9YCnEG46+RxFsTTYcmhosKdlQ9VffjAK&#10;7L7neH9+W19ei1IXu6Vd/eSlUtPH8fMDhKfR38U397cO819i+H8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zCP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Prototype Relevant Environment</w:t>
                        </w:r>
                      </w:p>
                    </w:txbxContent>
                  </v:textbox>
                </v:rect>
                <v:group id="Group 137" o:spid="_x0000_s1150" style="position:absolute;left:16233;top:12192;width:10138;height:9144" coordorigin="16233,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Diamond 147" o:spid="_x0000_s1151" type="#_x0000_t4" style="position:absolute;left:16233;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2J8AA&#10;AADcAAAADwAAAGRycy9kb3ducmV2LnhtbERPTWsCMRC9F/wPYYTeatYiKqtRRBHEW1UKvQ2bcTea&#10;TJYkXbf/3hQKvc3jfc5y3TsrOgrReFYwHhUgiCuvDdcKLuf92xxETMgarWdS8EMR1qvByxJL7R/8&#10;Qd0p1SKHcCxRQZNSW0oZq4YcxpFviTN39cFhyjDUUgd85HBn5XtRTKVDw7mhwZa2DVX307dTMNHW&#10;mZvZddSHy6edzfF4/poq9TrsNwsQifr0L/5zH3SeP5nB7zP5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G2J8AAAADcAAAADwAAAAAAAAAAAAAAAACYAgAAZHJzL2Rvd25y&#10;ZXYueG1sUEsFBgAAAAAEAAQA9QAAAIUDAAAAAA==&#10;" fillcolor="#8db3e2 [1311]" strokecolor="#243f60 [1604]" strokeweight="2pt">
                    <v:textbox>
                      <w:txbxContent>
                        <w:p w:rsidR="00BA2606" w:rsidRDefault="00BA2606" w:rsidP="00BA2606"/>
                      </w:txbxContent>
                    </v:textbox>
                  </v:shape>
                  <v:shape id="TextBox 46" o:spid="_x0000_s1152" type="#_x0000_t202" style="position:absolute;left:16349;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SM8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Iz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v:textbox>
                  </v:shape>
                </v:group>
                <v:group id="Group 138" o:spid="_x0000_s1153" style="position:absolute;left:57381;top:12192;width:10138;height:9144" coordorigin="57381,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Diamond 145" o:spid="_x0000_s1154" type="#_x0000_t4" style="position:absolute;left:57381;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7ZsQA&#10;AADcAAAADwAAAGRycy9kb3ducmV2LnhtbESPT2sCMRDF7wW/QxjBW83a2qVsjSKFQr0U/HPQ25BM&#10;N0s3k2Uz1fXbm4LQ2wzvzfu9WayG0Koz9amJbGA2LUAR2+garg0c9h+Pr6CSIDtsI5OBKyVYLUcP&#10;C6xcvPCWzjupVQ7hVKEBL9JVWifrKWCaxo44a9+xDyh57Wvterzk8NDqp6IodcCGM8FjR++e7M/u&#10;N2SujfJ83NdlKudeUH9tLJUnYybjYf0GSmiQf/P9+tPl+vMX+HsmT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u2bEAAAA3AAAAA8AAAAAAAAAAAAAAAAAmAIAAGRycy9k&#10;b3ducmV2LnhtbFBLBQYAAAAABAAEAPUAAACJAwAAAAA=&#10;" filled="f" strokecolor="#d8d8d8 [2732]" strokeweight="2pt">
                    <v:textbox>
                      <w:txbxContent>
                        <w:p w:rsidR="00BA2606" w:rsidRDefault="00BA2606" w:rsidP="00BA2606"/>
                      </w:txbxContent>
                    </v:textbox>
                  </v:shape>
                  <v:shape id="TextBox 36" o:spid="_x0000_s1155" type="#_x0000_t202" style="position:absolute;left:57497;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j2sEA&#10;AADcAAAADwAAAGRycy9kb3ducmV2LnhtbERPzYrCMBC+C/sOYYS9aaq4otUoi67gTdf1AYZmbGqb&#10;SWmiVp9+Iwje5uP7nfmytZW4UuMLxwoG/QQEceZ0wbmC49+mNwHhA7LGyjEpuJOH5eKjM8dUuxv/&#10;0vUQchFD2KeowIRQp1L6zJBF33c1ceROrrEYImxyqRu8xXBbyWGSjKXFgmODwZpWhrLycLEKJond&#10;leV0uPd29Bh8mdXa/dRnpT677fcMRKA2vMUv91bH+aMx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Y9r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5</w:t>
                          </w:r>
                        </w:p>
                      </w:txbxContent>
                    </v:textbox>
                  </v:shape>
                </v:group>
                <v:group id="Group 139" o:spid="_x0000_s1156" style="position:absolute;left:36807;top:12192;width:10138;height:9144" coordorigin="36807,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Diamond 143" o:spid="_x0000_s1157" type="#_x0000_t4" style="position:absolute;left:36807;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GicMA&#10;AADcAAAADwAAAGRycy9kb3ducmV2LnhtbESPT2sCMRDF70K/Q5hCb5qtyiJboxRBaC8F/xzsbUim&#10;m6WbybIZdfvtG0HwNsN7835vlushtOpCfWoiG3idFKCIbXQN1waOh+14ASoJssM2Mhn4owTr1dNo&#10;iZWLV97RZS+1yiGcKjTgRbpK62Q9BUyT2BFn7Sf2ASWvfa1dj9ccHlo9LYpSB2w4Ezx2tPFkf/fn&#10;kLk2yux0qMtUzr2g/vq0VH4b8/I8vL+BEhrkYb5ff7hcfz6D2zN5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CGicMAAADcAAAADwAAAAAAAAAAAAAAAACYAgAAZHJzL2Rv&#10;d25yZXYueG1sUEsFBgAAAAAEAAQA9QAAAIgDAAAAAA==&#10;" filled="f" strokecolor="#d8d8d8 [2732]" strokeweight="2pt">
                    <v:textbox>
                      <w:txbxContent>
                        <w:p w:rsidR="00BA2606" w:rsidRDefault="00BA2606" w:rsidP="00BA2606"/>
                      </w:txbxContent>
                    </v:textbox>
                  </v:shape>
                  <v:shape id="TextBox 34" o:spid="_x0000_s1158" type="#_x0000_t202" style="position:absolute;left:36923;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YNsIA&#10;AADcAAAADwAAAGRycy9kb3ducmV2LnhtbERPzWrCQBC+F/oOyxR6q5tILBrdSLEWvLVGH2DIjtmY&#10;7GzIrpr26buFgrf5+H5ntR5tJ640+MaxgnSSgCCunG64VnA8fLzMQfiArLFzTAq+ycO6eHxYYa7d&#10;jfd0LUMtYgj7HBWYEPpcSl8ZsugnrieO3MkNFkOEQy31gLcYbjs5TZJXabHh2GCwp42hqi0vVsE8&#10;sZ9tu5h+eZv9pDOzeXfb/qzU89P4tgQRaAx38b97p+P8LIO/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1g2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4</w:t>
                          </w:r>
                        </w:p>
                      </w:txbxContent>
                    </v:textbox>
                  </v:shape>
                </v:group>
                <v:group id="Group 140" o:spid="_x0000_s1159" style="position:absolute;left:78042;top:12192;width:10137;height:9144" coordorigin="78042,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Diamond 141" o:spid="_x0000_s1160" type="#_x0000_t4" style="position:absolute;left:78042;top:12192;width:1013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9ZcMA&#10;AADcAAAADwAAAGRycy9kb3ducmV2LnhtbESPT2sCMRDF70K/Q5iCN83ayiKrUUqh0F4K/jnobUjG&#10;zeJmsmymun77Rij0NsN7835vVpshtOpKfWoiG5hNC1DENrqGawOH/cdkASoJssM2Mhm4U4LN+mm0&#10;wsrFG2/pupNa5RBOFRrwIl2ldbKeAqZp7Iizdo59QMlrX2vX4y2Hh1a/FEWpAzacCR47evdkL7uf&#10;kLk2yutxX5epnHtB/f1lqTwZM34e3paghAb5N/9df7pcfz6DxzN5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69ZcMAAADcAAAADwAAAAAAAAAAAAAAAACYAgAAZHJzL2Rv&#10;d25yZXYueG1sUEsFBgAAAAAEAAQA9QAAAIgDAAAAAA==&#10;" filled="f" strokecolor="#d8d8d8 [2732]" strokeweight="2pt">
                    <v:textbox>
                      <w:txbxContent>
                        <w:p w:rsidR="00BA2606" w:rsidRDefault="00BA2606" w:rsidP="00BA2606"/>
                      </w:txbxContent>
                    </v:textbox>
                  </v:shape>
                  <v:shape id="TextBox 32" o:spid="_x0000_s1161" type="#_x0000_t202" style="position:absolute;left:78158;top:15240;width:9962;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l2cEA&#10;AADcAAAADwAAAGRycy9kb3ducmV2LnhtbERPzYrCMBC+C/sOYRa8aWpR0WqUxVXwpqs+wNDMNt02&#10;k9JE7e7TG0HY23x8v7Ncd7YWN2p96VjBaJiAIM6dLrlQcDnvBjMQPiBrrB2Tgl/ysF699ZaYaXfn&#10;L7qdQiFiCPsMFZgQmkxKnxuy6IeuIY7ct2sthgjbQuoW7zHc1jJNkqm0WHJsMNjQxlBena5WwSyx&#10;h6qap0dvx3+jidl8um3zo1T/vftYgAjUhX/xy73Xcf44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Zdn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6</w:t>
                          </w:r>
                        </w:p>
                      </w:txbxContent>
                    </v:textbox>
                  </v:shape>
                </v:group>
                <w10:anchorlock/>
              </v:group>
            </w:pict>
          </mc:Fallback>
        </mc:AlternateContent>
      </w:r>
    </w:p>
    <w:p w:rsidR="00667D21" w:rsidRPr="00685B29" w:rsidRDefault="00667D21" w:rsidP="00CF1C65"/>
    <w:p w:rsidR="00907D44" w:rsidRPr="00685B29" w:rsidRDefault="008C3C55" w:rsidP="00CF1C65">
      <w:r w:rsidRPr="00BA2606">
        <w:rPr>
          <w:b/>
          <w:sz w:val="22"/>
          <w:szCs w:val="22"/>
          <w14:shadow w14:blurRad="50800" w14:dist="38100" w14:dir="2700000" w14:sx="100000" w14:sy="100000" w14:kx="0" w14:ky="0" w14:algn="tl">
            <w14:srgbClr w14:val="000000">
              <w14:alpha w14:val="60000"/>
            </w14:srgbClr>
          </w14:shadow>
        </w:rPr>
        <w:tab/>
      </w:r>
      <w:r w:rsidR="0094652D" w:rsidRPr="00BA2606">
        <w:rPr>
          <w:b/>
          <w14:shadow w14:blurRad="50800" w14:dist="38100" w14:dir="2700000" w14:sx="100000" w14:sy="100000" w14:kx="0" w14:ky="0" w14:algn="tl">
            <w14:srgbClr w14:val="000000">
              <w14:alpha w14:val="60000"/>
            </w14:srgbClr>
          </w14:shadow>
        </w:rPr>
        <w:t xml:space="preserve">DESCRIPTION:  </w:t>
      </w:r>
      <w:r w:rsidR="0094652D" w:rsidRPr="00685B29">
        <w:t>This</w:t>
      </w:r>
      <w:r w:rsidR="00D77A5D" w:rsidRPr="00685B29">
        <w:t xml:space="preserve"> is typically the initial </w:t>
      </w:r>
      <w:r w:rsidR="0094652D" w:rsidRPr="00685B29">
        <w:t xml:space="preserve">gate in </w:t>
      </w:r>
      <w:r w:rsidR="003D1156" w:rsidRPr="00685B29">
        <w:t>the process</w:t>
      </w:r>
      <w:r w:rsidR="00F16015" w:rsidRPr="00685B29">
        <w:t>,</w:t>
      </w:r>
      <w:r w:rsidR="0094652D" w:rsidRPr="00685B29">
        <w:t xml:space="preserve"> where a proof of concept has been develope</w:t>
      </w:r>
      <w:r w:rsidR="003D1156" w:rsidRPr="00685B29">
        <w:t xml:space="preserve">d and a </w:t>
      </w:r>
      <w:r w:rsidR="00A73CF7" w:rsidRPr="00685B29">
        <w:t>MAJCOM customer</w:t>
      </w:r>
      <w:r w:rsidR="003D1156" w:rsidRPr="00685B29">
        <w:t xml:space="preserve"> identified.  </w:t>
      </w:r>
      <w:r w:rsidR="0094652D" w:rsidRPr="00685B29">
        <w:t xml:space="preserve">The following tasks/activities </w:t>
      </w:r>
      <w:r w:rsidR="00546754" w:rsidRPr="00685B29">
        <w:t>are to be</w:t>
      </w:r>
      <w:r w:rsidR="0094652D" w:rsidRPr="00685B29">
        <w:t xml:space="preserve"> accomplished during the proof</w:t>
      </w:r>
      <w:r w:rsidR="008609F3" w:rsidRPr="00685B29">
        <w:t>-</w:t>
      </w:r>
      <w:r w:rsidR="0094652D" w:rsidRPr="00685B29">
        <w:t>of</w:t>
      </w:r>
      <w:r w:rsidR="008609F3" w:rsidRPr="00685B29">
        <w:t>-</w:t>
      </w:r>
      <w:r w:rsidR="0094652D" w:rsidRPr="00685B29">
        <w:t xml:space="preserve">concept </w:t>
      </w:r>
      <w:r w:rsidR="00EF4BF2" w:rsidRPr="00685B29">
        <w:t>stage</w:t>
      </w:r>
      <w:r w:rsidR="00D77A5D" w:rsidRPr="00685B29">
        <w:t xml:space="preserve"> prior to </w:t>
      </w:r>
      <w:r w:rsidR="008609F3" w:rsidRPr="00685B29">
        <w:t>Stage-G</w:t>
      </w:r>
      <w:r w:rsidR="0033578F" w:rsidRPr="00685B29">
        <w:t>ate 3</w:t>
      </w:r>
      <w:r w:rsidR="008609F3" w:rsidRPr="00685B29">
        <w:t>:</w:t>
      </w:r>
      <w:r w:rsidR="0094652D" w:rsidRPr="00685B29">
        <w:t xml:space="preserve">  </w:t>
      </w:r>
    </w:p>
    <w:p w:rsidR="00F606EF" w:rsidRPr="00BA2606" w:rsidRDefault="00F606EF" w:rsidP="00CF1C65">
      <w:pPr>
        <w:rPr>
          <w14:shadow w14:blurRad="50800" w14:dist="38100" w14:dir="2700000" w14:sx="100000" w14:sy="100000" w14:kx="0" w14:ky="0" w14:algn="tl">
            <w14:srgbClr w14:val="000000">
              <w14:alpha w14:val="60000"/>
            </w14:srgbClr>
          </w14:shadow>
        </w:rPr>
      </w:pPr>
    </w:p>
    <w:p w:rsidR="00C56836" w:rsidRPr="00685B29" w:rsidRDefault="0094652D">
      <w:pPr>
        <w:pStyle w:val="ListParagraph"/>
        <w:numPr>
          <w:ilvl w:val="0"/>
          <w:numId w:val="35"/>
        </w:numPr>
      </w:pPr>
      <w:r w:rsidRPr="00685B29">
        <w:t xml:space="preserve">The necessary organizations (team members) involved with this </w:t>
      </w:r>
      <w:r w:rsidR="00EF4BF2" w:rsidRPr="00685B29">
        <w:t>stage</w:t>
      </w:r>
      <w:r w:rsidRPr="00685B29">
        <w:t xml:space="preserve"> have been identified </w:t>
      </w:r>
      <w:r w:rsidR="00883E9F" w:rsidRPr="00685B29">
        <w:t>(</w:t>
      </w:r>
      <w:r w:rsidR="00AF706A" w:rsidRPr="00685B29">
        <w:t xml:space="preserve">see </w:t>
      </w:r>
      <w:r w:rsidR="00883E9F" w:rsidRPr="00685B29">
        <w:t>S</w:t>
      </w:r>
      <w:r w:rsidR="006A1254" w:rsidRPr="00685B29">
        <w:t xml:space="preserve">ection </w:t>
      </w:r>
      <w:r w:rsidR="00883E9F" w:rsidRPr="00685B29">
        <w:t>2.4)</w:t>
      </w:r>
      <w:r w:rsidR="00AF706A" w:rsidRPr="00685B29">
        <w:t>.</w:t>
      </w:r>
    </w:p>
    <w:p w:rsidR="00907D44" w:rsidRPr="00685B29" w:rsidRDefault="0094652D" w:rsidP="00CF1C65">
      <w:pPr>
        <w:pStyle w:val="ListParagraph"/>
        <w:numPr>
          <w:ilvl w:val="0"/>
          <w:numId w:val="35"/>
        </w:numPr>
        <w:spacing w:line="276" w:lineRule="auto"/>
      </w:pPr>
      <w:r w:rsidRPr="00685B29">
        <w:t xml:space="preserve">A </w:t>
      </w:r>
      <w:r w:rsidR="008609F3" w:rsidRPr="00685B29">
        <w:t>p</w:t>
      </w:r>
      <w:r w:rsidRPr="00685B29">
        <w:t xml:space="preserve">roof of </w:t>
      </w:r>
      <w:r w:rsidR="008609F3" w:rsidRPr="00685B29">
        <w:t>c</w:t>
      </w:r>
      <w:r w:rsidRPr="00685B29">
        <w:t xml:space="preserve">oncept </w:t>
      </w:r>
      <w:r w:rsidR="0011280C" w:rsidRPr="00685B29">
        <w:t xml:space="preserve">for this technology maturation effort </w:t>
      </w:r>
      <w:r w:rsidR="002C0D93" w:rsidRPr="00685B29">
        <w:t>has been</w:t>
      </w:r>
      <w:r w:rsidRPr="00685B29">
        <w:t xml:space="preserve"> documented as follows:</w:t>
      </w:r>
    </w:p>
    <w:p w:rsidR="00907D44" w:rsidRPr="00685B29" w:rsidRDefault="0094652D" w:rsidP="00CF1C65">
      <w:pPr>
        <w:numPr>
          <w:ilvl w:val="0"/>
          <w:numId w:val="26"/>
        </w:numPr>
        <w:ind w:left="720"/>
      </w:pPr>
      <w:r w:rsidRPr="00685B29">
        <w:t>Resultant system architecture</w:t>
      </w:r>
      <w:r w:rsidR="00AF706A" w:rsidRPr="00685B29">
        <w:t xml:space="preserve"> (</w:t>
      </w:r>
      <w:r w:rsidRPr="00685B29">
        <w:t xml:space="preserve">representing the </w:t>
      </w:r>
      <w:r w:rsidR="008609F3" w:rsidRPr="00685B29">
        <w:t>p</w:t>
      </w:r>
      <w:r w:rsidRPr="00685B29">
        <w:t xml:space="preserve">reliminary </w:t>
      </w:r>
      <w:r w:rsidR="008609F3" w:rsidRPr="00685B29">
        <w:t>d</w:t>
      </w:r>
      <w:r w:rsidRPr="00685B29">
        <w:t>esign and allocated baseline for this technology</w:t>
      </w:r>
      <w:r w:rsidR="00AF706A" w:rsidRPr="00685B29">
        <w:t>)</w:t>
      </w:r>
      <w:r w:rsidRPr="00685B29">
        <w:t xml:space="preserve"> and </w:t>
      </w:r>
      <w:r w:rsidR="00AF706A" w:rsidRPr="00685B29">
        <w:t xml:space="preserve">provided </w:t>
      </w:r>
      <w:r w:rsidRPr="00685B29">
        <w:t>data appear to support implement</w:t>
      </w:r>
      <w:r w:rsidR="008609F3" w:rsidRPr="00685B29">
        <w:t xml:space="preserve">ation of </w:t>
      </w:r>
      <w:r w:rsidRPr="00685B29">
        <w:t>the selected concept</w:t>
      </w:r>
      <w:r w:rsidR="00F6037D" w:rsidRPr="00685B29">
        <w:t>.</w:t>
      </w:r>
    </w:p>
    <w:p w:rsidR="00907D44" w:rsidRPr="00685B29" w:rsidRDefault="0094652D" w:rsidP="00CF1C65">
      <w:pPr>
        <w:numPr>
          <w:ilvl w:val="0"/>
          <w:numId w:val="26"/>
        </w:numPr>
        <w:ind w:left="720"/>
      </w:pPr>
      <w:r w:rsidRPr="00685B29">
        <w:t>Proof</w:t>
      </w:r>
      <w:r w:rsidR="008609F3" w:rsidRPr="00685B29">
        <w:t>-o</w:t>
      </w:r>
      <w:r w:rsidRPr="00685B29">
        <w:t>f</w:t>
      </w:r>
      <w:r w:rsidR="005D6B68" w:rsidRPr="00685B29">
        <w:t>-c</w:t>
      </w:r>
      <w:r w:rsidRPr="00685B29">
        <w:t xml:space="preserve">oncept </w:t>
      </w:r>
      <w:r w:rsidR="00AF706A" w:rsidRPr="00685B29">
        <w:t>a</w:t>
      </w:r>
      <w:r w:rsidRPr="00685B29">
        <w:t>nalysis has been conducted</w:t>
      </w:r>
      <w:r w:rsidR="002C0D93" w:rsidRPr="00685B29">
        <w:t>,</w:t>
      </w:r>
      <w:r w:rsidRPr="00685B29">
        <w:t xml:space="preserve"> and documentation </w:t>
      </w:r>
      <w:r w:rsidR="002C0D93" w:rsidRPr="00685B29">
        <w:t>has been</w:t>
      </w:r>
      <w:r w:rsidRPr="00685B29">
        <w:t xml:space="preserve"> complete</w:t>
      </w:r>
      <w:r w:rsidR="002C0D93" w:rsidRPr="00685B29">
        <w:t>d</w:t>
      </w:r>
      <w:r w:rsidR="00F6037D" w:rsidRPr="00685B29">
        <w:t>.</w:t>
      </w:r>
    </w:p>
    <w:p w:rsidR="00907D44" w:rsidRPr="00685B29" w:rsidRDefault="0094652D" w:rsidP="00CF1C65">
      <w:pPr>
        <w:numPr>
          <w:ilvl w:val="0"/>
          <w:numId w:val="26"/>
        </w:numPr>
        <w:ind w:left="720"/>
      </w:pPr>
      <w:r w:rsidRPr="00685B29">
        <w:t>Model</w:t>
      </w:r>
      <w:r w:rsidR="00BB41B6" w:rsidRPr="00685B29">
        <w:t>ing</w:t>
      </w:r>
      <w:r w:rsidRPr="00685B29">
        <w:t xml:space="preserve"> </w:t>
      </w:r>
      <w:r w:rsidR="00AF706A" w:rsidRPr="00685B29">
        <w:t>a</w:t>
      </w:r>
      <w:r w:rsidRPr="00685B29">
        <w:t xml:space="preserve">nd </w:t>
      </w:r>
      <w:r w:rsidR="0090605D" w:rsidRPr="00685B29">
        <w:t>s</w:t>
      </w:r>
      <w:r w:rsidRPr="00685B29">
        <w:t>imulation</w:t>
      </w:r>
      <w:r w:rsidR="00BB41B6" w:rsidRPr="00685B29">
        <w:t xml:space="preserve"> (M&amp;S)</w:t>
      </w:r>
      <w:r w:rsidRPr="00685B29">
        <w:t xml:space="preserve"> results and analysis provide support to the selected </w:t>
      </w:r>
      <w:r w:rsidR="00AF706A" w:rsidRPr="00685B29">
        <w:t>p</w:t>
      </w:r>
      <w:r w:rsidRPr="00685B29">
        <w:t xml:space="preserve">roof of </w:t>
      </w:r>
      <w:r w:rsidR="00AF706A" w:rsidRPr="00685B29">
        <w:t>c</w:t>
      </w:r>
      <w:r w:rsidRPr="00685B29">
        <w:t>oncept</w:t>
      </w:r>
      <w:r w:rsidR="00F6037D" w:rsidRPr="00685B29">
        <w:t>.</w:t>
      </w:r>
    </w:p>
    <w:p w:rsidR="00907D44" w:rsidRPr="00685B29" w:rsidRDefault="002C0D93" w:rsidP="00CF1C65">
      <w:pPr>
        <w:numPr>
          <w:ilvl w:val="0"/>
          <w:numId w:val="26"/>
        </w:numPr>
        <w:ind w:left="720"/>
      </w:pPr>
      <w:r w:rsidRPr="00685B29">
        <w:t>I</w:t>
      </w:r>
      <w:r w:rsidR="0011280C" w:rsidRPr="00685B29">
        <w:t xml:space="preserve">nitial </w:t>
      </w:r>
      <w:r w:rsidR="00AF706A" w:rsidRPr="00685B29">
        <w:t>p</w:t>
      </w:r>
      <w:r w:rsidR="0094652D" w:rsidRPr="00685B29">
        <w:t xml:space="preserve">erformance </w:t>
      </w:r>
      <w:r w:rsidR="00AF706A" w:rsidRPr="00685B29">
        <w:t>p</w:t>
      </w:r>
      <w:r w:rsidR="0094652D" w:rsidRPr="00685B29">
        <w:t xml:space="preserve">arameters used to prove the concept </w:t>
      </w:r>
      <w:r w:rsidRPr="00685B29">
        <w:t xml:space="preserve">have been </w:t>
      </w:r>
      <w:r w:rsidR="0094652D" w:rsidRPr="00685B29">
        <w:t>valid</w:t>
      </w:r>
      <w:r w:rsidRPr="00685B29">
        <w:t>ated</w:t>
      </w:r>
      <w:r w:rsidR="00BB41B6" w:rsidRPr="00685B29">
        <w:t>.</w:t>
      </w:r>
    </w:p>
    <w:p w:rsidR="00907D44" w:rsidRPr="00685B29" w:rsidRDefault="0094652D" w:rsidP="00CF1C65">
      <w:pPr>
        <w:numPr>
          <w:ilvl w:val="0"/>
          <w:numId w:val="26"/>
        </w:numPr>
        <w:ind w:left="720"/>
      </w:pPr>
      <w:r w:rsidRPr="00685B29">
        <w:t>The results of all analyses and studies support the effectiveness of the selected con</w:t>
      </w:r>
      <w:r w:rsidR="00F6037D" w:rsidRPr="00685B29">
        <w:t>cept.</w:t>
      </w:r>
    </w:p>
    <w:p w:rsidR="00907D44" w:rsidRPr="00685B29" w:rsidRDefault="0094652D" w:rsidP="00CF1C65">
      <w:pPr>
        <w:numPr>
          <w:ilvl w:val="0"/>
          <w:numId w:val="26"/>
        </w:numPr>
        <w:ind w:left="720"/>
      </w:pPr>
      <w:r w:rsidRPr="00685B29">
        <w:t>A Systems Engineering Proof</w:t>
      </w:r>
      <w:r w:rsidR="00AE4285" w:rsidRPr="00685B29">
        <w:t>-o</w:t>
      </w:r>
      <w:r w:rsidRPr="00685B29">
        <w:t>f</w:t>
      </w:r>
      <w:r w:rsidR="00AE4285" w:rsidRPr="00685B29">
        <w:t>-</w:t>
      </w:r>
      <w:r w:rsidRPr="00685B29">
        <w:t xml:space="preserve">Concept Review </w:t>
      </w:r>
      <w:r w:rsidR="00AE4285" w:rsidRPr="00685B29">
        <w:t xml:space="preserve">has been </w:t>
      </w:r>
      <w:r w:rsidR="004F6133" w:rsidRPr="00685B29">
        <w:t>c</w:t>
      </w:r>
      <w:r w:rsidRPr="00685B29">
        <w:t>onducted</w:t>
      </w:r>
      <w:r w:rsidR="00AE4285" w:rsidRPr="00685B29">
        <w:t xml:space="preserve">, and the results </w:t>
      </w:r>
      <w:r w:rsidRPr="00685B29">
        <w:t>support the effectiveness of the selected concept</w:t>
      </w:r>
      <w:r w:rsidR="00BB41B6" w:rsidRPr="00685B29">
        <w:t>.</w:t>
      </w:r>
    </w:p>
    <w:p w:rsidR="00907D44" w:rsidRPr="00685B29" w:rsidRDefault="0094652D" w:rsidP="00CF1C65">
      <w:pPr>
        <w:numPr>
          <w:ilvl w:val="0"/>
          <w:numId w:val="26"/>
        </w:numPr>
        <w:ind w:left="720"/>
      </w:pPr>
      <w:r w:rsidRPr="00685B29">
        <w:t xml:space="preserve">Results of </w:t>
      </w:r>
      <w:r w:rsidR="00BB41B6" w:rsidRPr="00685B29">
        <w:t xml:space="preserve">the </w:t>
      </w:r>
      <w:r w:rsidRPr="00685B29">
        <w:t>Systems Engineering Software Specification Review support the effectiveness of the selected concept</w:t>
      </w:r>
      <w:r w:rsidR="00BB41B6" w:rsidRPr="00685B29">
        <w:t>.</w:t>
      </w:r>
    </w:p>
    <w:p w:rsidR="00907D44" w:rsidRPr="00685B29" w:rsidRDefault="003D1156" w:rsidP="00CF1C65">
      <w:pPr>
        <w:numPr>
          <w:ilvl w:val="0"/>
          <w:numId w:val="26"/>
        </w:numPr>
        <w:ind w:left="720"/>
      </w:pPr>
      <w:r w:rsidRPr="00685B29">
        <w:t>Initial Capabilities Document (ICD)</w:t>
      </w:r>
      <w:r w:rsidR="0094652D" w:rsidRPr="00685B29">
        <w:t xml:space="preserve"> Scope Sheets have been published</w:t>
      </w:r>
      <w:r w:rsidR="00BB41B6" w:rsidRPr="00685B29">
        <w:t>.</w:t>
      </w:r>
    </w:p>
    <w:p w:rsidR="0075313F" w:rsidRPr="00685B29" w:rsidRDefault="0075313F" w:rsidP="00CF1C65">
      <w:pPr>
        <w:numPr>
          <w:ilvl w:val="0"/>
          <w:numId w:val="26"/>
        </w:numPr>
        <w:ind w:left="720"/>
      </w:pPr>
      <w:r w:rsidRPr="00685B29">
        <w:t>Software requirements have been identified</w:t>
      </w:r>
      <w:r w:rsidR="00485CD5" w:rsidRPr="00685B29">
        <w:t>,</w:t>
      </w:r>
      <w:r w:rsidRPr="00685B29">
        <w:t xml:space="preserve"> and accreditation and certification issues are being </w:t>
      </w:r>
      <w:r w:rsidR="00211FA1" w:rsidRPr="00685B29">
        <w:t>worked</w:t>
      </w:r>
      <w:r w:rsidRPr="00685B29">
        <w:t>.</w:t>
      </w:r>
      <w:r w:rsidR="00343DBB" w:rsidRPr="00685B29">
        <w:t xml:space="preserve">  [Note:  NDAA Certification can take between 12-18 months to obtain, and MUST be complete prior to expenditure of funds.]</w:t>
      </w:r>
    </w:p>
    <w:p w:rsidR="00D95E80" w:rsidRPr="00685B29" w:rsidRDefault="00D95E80" w:rsidP="00CF1C65"/>
    <w:p w:rsidR="00D95E80" w:rsidRPr="00685B29" w:rsidRDefault="0094652D" w:rsidP="00CF1C65">
      <w:pPr>
        <w:numPr>
          <w:ilvl w:val="0"/>
          <w:numId w:val="26"/>
        </w:numPr>
      </w:pPr>
      <w:r w:rsidRPr="00685B29">
        <w:t xml:space="preserve">The initial TDTS </w:t>
      </w:r>
      <w:r w:rsidR="002C0D93" w:rsidRPr="00685B29">
        <w:t xml:space="preserve">has been </w:t>
      </w:r>
      <w:r w:rsidR="00C539A7" w:rsidRPr="00685B29">
        <w:t xml:space="preserve">documented </w:t>
      </w:r>
      <w:r w:rsidRPr="00685B29">
        <w:t xml:space="preserve">in accordance with </w:t>
      </w:r>
      <w:r w:rsidR="00AC3E0A" w:rsidRPr="00685B29">
        <w:t>Section 4</w:t>
      </w:r>
      <w:r w:rsidRPr="00685B29">
        <w:t xml:space="preserve"> of this </w:t>
      </w:r>
      <w:r w:rsidR="00C02B08" w:rsidRPr="00685B29">
        <w:rPr>
          <w:i/>
        </w:rPr>
        <w:t>TDTS Guidebook</w:t>
      </w:r>
      <w:r w:rsidR="004B27E5" w:rsidRPr="00685B29">
        <w:t>.</w:t>
      </w:r>
    </w:p>
    <w:p w:rsidR="00C56836" w:rsidRPr="00685B29" w:rsidRDefault="00C56836">
      <w:pPr>
        <w:pStyle w:val="ListParagraph"/>
        <w:ind w:left="1080"/>
      </w:pPr>
    </w:p>
    <w:p w:rsidR="00C56836" w:rsidRPr="00685B29" w:rsidRDefault="007A701D">
      <w:pPr>
        <w:numPr>
          <w:ilvl w:val="0"/>
          <w:numId w:val="30"/>
        </w:numPr>
        <w:tabs>
          <w:tab w:val="clear" w:pos="360"/>
        </w:tabs>
      </w:pPr>
      <w:r w:rsidRPr="00685B29">
        <w:t xml:space="preserve">The </w:t>
      </w:r>
      <w:r w:rsidR="00AC3E0A" w:rsidRPr="00685B29">
        <w:t>CCTD</w:t>
      </w:r>
      <w:r w:rsidR="00973C5F" w:rsidRPr="00685B29">
        <w:t xml:space="preserve"> </w:t>
      </w:r>
      <w:r w:rsidR="00485CD5" w:rsidRPr="00685B29">
        <w:t xml:space="preserve">has been updated.  </w:t>
      </w:r>
    </w:p>
    <w:p w:rsidR="00F6037D" w:rsidRPr="00685B29" w:rsidRDefault="00F6037D" w:rsidP="00CF1C65"/>
    <w:p w:rsidR="00F6037D" w:rsidRPr="00685B29" w:rsidRDefault="00F6037D" w:rsidP="00CF1C65">
      <w:pPr>
        <w:numPr>
          <w:ilvl w:val="0"/>
          <w:numId w:val="26"/>
        </w:numPr>
      </w:pPr>
      <w:r w:rsidRPr="00685B29">
        <w:t>The initial draft of the SEP has begun.</w:t>
      </w:r>
      <w:r w:rsidR="00A21C4F" w:rsidRPr="00685B29">
        <w:t xml:space="preserve"> (</w:t>
      </w:r>
      <w:r w:rsidR="00C02B08" w:rsidRPr="00685B29">
        <w:t xml:space="preserve">Note:  Upon availability of an automated tool, the SEP </w:t>
      </w:r>
      <w:r w:rsidR="00A21C4F" w:rsidRPr="00685B29">
        <w:t xml:space="preserve">will </w:t>
      </w:r>
      <w:r w:rsidR="006A1254" w:rsidRPr="00685B29">
        <w:t>simply be another report</w:t>
      </w:r>
      <w:r w:rsidR="0057664D" w:rsidRPr="00685B29">
        <w:t>)</w:t>
      </w:r>
      <w:r w:rsidR="001A7B36" w:rsidRPr="00685B29">
        <w:t>.</w:t>
      </w:r>
    </w:p>
    <w:p w:rsidR="000C0AE6" w:rsidRPr="00685B29" w:rsidRDefault="000C0AE6" w:rsidP="000C0AE6"/>
    <w:p w:rsidR="000C0AE6" w:rsidRPr="00685B29" w:rsidRDefault="000C0AE6" w:rsidP="00CF1C65">
      <w:pPr>
        <w:numPr>
          <w:ilvl w:val="0"/>
          <w:numId w:val="26"/>
        </w:numPr>
      </w:pPr>
      <w:r w:rsidRPr="00685B29">
        <w:t>Program Protection Plan (PPP) has been documented</w:t>
      </w:r>
      <w:r w:rsidR="00C93FF6" w:rsidRPr="00685B29">
        <w:t>.</w:t>
      </w:r>
    </w:p>
    <w:p w:rsidR="00907D44" w:rsidRPr="00685B29" w:rsidRDefault="00907D44" w:rsidP="00CF1C65"/>
    <w:p w:rsidR="00907D44" w:rsidRPr="00685B29" w:rsidRDefault="0094652D" w:rsidP="00CF1C65">
      <w:pPr>
        <w:numPr>
          <w:ilvl w:val="0"/>
          <w:numId w:val="25"/>
        </w:numPr>
        <w:tabs>
          <w:tab w:val="clear" w:pos="720"/>
        </w:tabs>
        <w:ind w:left="432"/>
      </w:pPr>
      <w:r w:rsidRPr="00685B29">
        <w:t xml:space="preserve">A Breadboard Laboratory Validation Plan for the Refinement </w:t>
      </w:r>
      <w:r w:rsidR="00EF4BF2" w:rsidRPr="00685B29">
        <w:t>stage</w:t>
      </w:r>
      <w:r w:rsidRPr="00685B29">
        <w:t xml:space="preserve"> </w:t>
      </w:r>
      <w:r w:rsidR="002C0D93" w:rsidRPr="00685B29">
        <w:t xml:space="preserve">has been </w:t>
      </w:r>
      <w:r w:rsidRPr="00685B29">
        <w:t>documented as follows:</w:t>
      </w:r>
    </w:p>
    <w:p w:rsidR="00907D44" w:rsidRPr="00685B29" w:rsidRDefault="007A701D" w:rsidP="00CF1C65">
      <w:pPr>
        <w:numPr>
          <w:ilvl w:val="0"/>
          <w:numId w:val="25"/>
        </w:numPr>
        <w:tabs>
          <w:tab w:val="clear" w:pos="720"/>
        </w:tabs>
        <w:ind w:left="792"/>
      </w:pPr>
      <w:r w:rsidRPr="00685B29">
        <w:t>Breadboard</w:t>
      </w:r>
      <w:r w:rsidR="0094652D" w:rsidRPr="00685B29">
        <w:t xml:space="preserve"> purpose, objectives</w:t>
      </w:r>
      <w:r w:rsidR="00D6166C" w:rsidRPr="00685B29">
        <w:t>,</w:t>
      </w:r>
      <w:r w:rsidR="0094652D" w:rsidRPr="00685B29">
        <w:t xml:space="preserve"> and scope </w:t>
      </w:r>
      <w:r w:rsidR="002C0D93" w:rsidRPr="00685B29">
        <w:t xml:space="preserve">have been </w:t>
      </w:r>
      <w:r w:rsidR="00D6166C" w:rsidRPr="00685B29">
        <w:t>described</w:t>
      </w:r>
      <w:r w:rsidR="0094652D" w:rsidRPr="00685B29">
        <w:t xml:space="preserve">.  The critical functions that will be the focus of the technology concept proved in the next </w:t>
      </w:r>
      <w:r w:rsidR="00EF4BF2" w:rsidRPr="00685B29">
        <w:t>stage</w:t>
      </w:r>
      <w:r w:rsidR="0094652D" w:rsidRPr="00685B29">
        <w:t xml:space="preserve"> are known and understood.</w:t>
      </w:r>
    </w:p>
    <w:p w:rsidR="00907D44" w:rsidRPr="00685B29" w:rsidRDefault="007A701D" w:rsidP="00CF1C65">
      <w:pPr>
        <w:numPr>
          <w:ilvl w:val="0"/>
          <w:numId w:val="25"/>
        </w:numPr>
        <w:tabs>
          <w:tab w:val="clear" w:pos="720"/>
        </w:tabs>
        <w:ind w:left="792"/>
      </w:pPr>
      <w:r w:rsidRPr="00685B29">
        <w:t xml:space="preserve">System </w:t>
      </w:r>
      <w:r w:rsidR="0094652D" w:rsidRPr="00685B29">
        <w:t xml:space="preserve">performance parameters </w:t>
      </w:r>
      <w:r w:rsidR="002C0D93" w:rsidRPr="00685B29">
        <w:t xml:space="preserve">have been </w:t>
      </w:r>
      <w:r w:rsidR="0094652D" w:rsidRPr="00685B29">
        <w:t>properly identified</w:t>
      </w:r>
      <w:r w:rsidR="0011280C" w:rsidRPr="00685B29">
        <w:t xml:space="preserve"> and vetted with </w:t>
      </w:r>
      <w:r w:rsidRPr="00685B29">
        <w:t xml:space="preserve">the </w:t>
      </w:r>
      <w:r w:rsidR="00A73CF7" w:rsidRPr="00685B29">
        <w:t>MAJCOM customer</w:t>
      </w:r>
      <w:r w:rsidR="0077672E" w:rsidRPr="00685B29">
        <w:t>.</w:t>
      </w:r>
    </w:p>
    <w:p w:rsidR="00907D44" w:rsidRPr="00685B29" w:rsidRDefault="0094652D" w:rsidP="00CF1C65">
      <w:pPr>
        <w:numPr>
          <w:ilvl w:val="0"/>
          <w:numId w:val="25"/>
        </w:numPr>
        <w:tabs>
          <w:tab w:val="clear" w:pos="720"/>
        </w:tabs>
        <w:ind w:left="792"/>
      </w:pPr>
      <w:r w:rsidRPr="00685B29">
        <w:t xml:space="preserve">The appropriate </w:t>
      </w:r>
      <w:r w:rsidR="0011280C" w:rsidRPr="00685B29">
        <w:t xml:space="preserve">test </w:t>
      </w:r>
      <w:r w:rsidRPr="00685B29">
        <w:t xml:space="preserve">requirements </w:t>
      </w:r>
      <w:r w:rsidR="002C0D93" w:rsidRPr="00685B29">
        <w:t xml:space="preserve">have been </w:t>
      </w:r>
      <w:r w:rsidR="0011280C" w:rsidRPr="00685B29">
        <w:t xml:space="preserve">vetted with the </w:t>
      </w:r>
      <w:r w:rsidR="00A73CF7" w:rsidRPr="00685B29">
        <w:t>MAJCOM customer</w:t>
      </w:r>
      <w:r w:rsidR="0077672E" w:rsidRPr="00685B29">
        <w:t>.</w:t>
      </w:r>
    </w:p>
    <w:p w:rsidR="00907D44" w:rsidRPr="00685B29" w:rsidRDefault="0094652D" w:rsidP="00CF1C65">
      <w:pPr>
        <w:numPr>
          <w:ilvl w:val="0"/>
          <w:numId w:val="25"/>
        </w:numPr>
        <w:tabs>
          <w:tab w:val="clear" w:pos="720"/>
        </w:tabs>
        <w:ind w:left="792"/>
      </w:pPr>
      <w:r w:rsidRPr="00685B29">
        <w:t>A detailed technical description of the objective system</w:t>
      </w:r>
      <w:r w:rsidR="006D34F1" w:rsidRPr="00685B29">
        <w:t>—</w:t>
      </w:r>
      <w:r w:rsidRPr="00685B29">
        <w:t>includ</w:t>
      </w:r>
      <w:r w:rsidR="002C0D93" w:rsidRPr="00685B29">
        <w:t>ing</w:t>
      </w:r>
      <w:r w:rsidRPr="00685B29">
        <w:t xml:space="preserve"> </w:t>
      </w:r>
      <w:r w:rsidR="007A701D" w:rsidRPr="00685B29">
        <w:t xml:space="preserve">the </w:t>
      </w:r>
      <w:r w:rsidRPr="00685B29">
        <w:t>test configurations, key functions</w:t>
      </w:r>
      <w:r w:rsidR="00D6166C" w:rsidRPr="00685B29">
        <w:t>,</w:t>
      </w:r>
      <w:r w:rsidRPr="00685B29">
        <w:t xml:space="preserve"> and subsystems targeted for insertion, a</w:t>
      </w:r>
      <w:r w:rsidR="00D6166C" w:rsidRPr="00685B29">
        <w:t xml:space="preserve">s well as </w:t>
      </w:r>
      <w:r w:rsidRPr="00685B29">
        <w:t>an understanding of the (</w:t>
      </w:r>
      <w:r w:rsidR="00D6166C" w:rsidRPr="00685B29">
        <w:t>o</w:t>
      </w:r>
      <w:r w:rsidRPr="00685B29">
        <w:t xml:space="preserve">bjective </w:t>
      </w:r>
      <w:r w:rsidR="00D6166C" w:rsidRPr="00685B29">
        <w:t>and t</w:t>
      </w:r>
      <w:r w:rsidRPr="00685B29">
        <w:t>est) system concept</w:t>
      </w:r>
      <w:r w:rsidR="006D34F1" w:rsidRPr="00685B29">
        <w:t>—</w:t>
      </w:r>
      <w:r w:rsidR="00AE1593" w:rsidRPr="00685B29">
        <w:t xml:space="preserve">has </w:t>
      </w:r>
      <w:r w:rsidR="007A701D" w:rsidRPr="00685B29">
        <w:t>been provided</w:t>
      </w:r>
      <w:r w:rsidR="004B27E5" w:rsidRPr="00685B29">
        <w:t>.</w:t>
      </w:r>
      <w:r w:rsidRPr="00685B29">
        <w:t xml:space="preserve"> </w:t>
      </w:r>
    </w:p>
    <w:p w:rsidR="00907D44" w:rsidRPr="00685B29" w:rsidRDefault="0094652D" w:rsidP="00CF1C65">
      <w:pPr>
        <w:numPr>
          <w:ilvl w:val="0"/>
          <w:numId w:val="25"/>
        </w:numPr>
        <w:tabs>
          <w:tab w:val="clear" w:pos="720"/>
        </w:tabs>
        <w:ind w:left="792"/>
      </w:pPr>
      <w:r w:rsidRPr="00685B29">
        <w:t xml:space="preserve">The scenario for each planned test </w:t>
      </w:r>
      <w:r w:rsidR="002C0D93" w:rsidRPr="00685B29">
        <w:t xml:space="preserve">has been </w:t>
      </w:r>
      <w:r w:rsidRPr="00685B29">
        <w:t>adequately described</w:t>
      </w:r>
      <w:r w:rsidR="00D6166C" w:rsidRPr="00685B29">
        <w:t>,</w:t>
      </w:r>
      <w:r w:rsidRPr="00685B29">
        <w:t xml:space="preserve"> to include environment, facilities, operational considerations, and imposed constraints.</w:t>
      </w:r>
    </w:p>
    <w:p w:rsidR="00907D44" w:rsidRPr="00685B29" w:rsidRDefault="0094652D" w:rsidP="00CF1C65">
      <w:pPr>
        <w:numPr>
          <w:ilvl w:val="0"/>
          <w:numId w:val="25"/>
        </w:numPr>
        <w:tabs>
          <w:tab w:val="clear" w:pos="720"/>
        </w:tabs>
        <w:ind w:left="1080"/>
      </w:pPr>
      <w:r w:rsidRPr="00685B29">
        <w:t xml:space="preserve">The plan for conducting each test </w:t>
      </w:r>
      <w:r w:rsidR="002C0D93" w:rsidRPr="00685B29">
        <w:t xml:space="preserve">has been </w:t>
      </w:r>
      <w:r w:rsidRPr="00685B29">
        <w:t>described</w:t>
      </w:r>
      <w:r w:rsidR="002C0D93" w:rsidRPr="00685B29">
        <w:t xml:space="preserve">, </w:t>
      </w:r>
      <w:r w:rsidRPr="00685B29">
        <w:t>includ</w:t>
      </w:r>
      <w:r w:rsidR="002C0D93" w:rsidRPr="00685B29">
        <w:t>ing</w:t>
      </w:r>
      <w:r w:rsidRPr="00685B29">
        <w:t xml:space="preserve"> location, responsible and participating organizations, procedures, and data to be collected</w:t>
      </w:r>
      <w:r w:rsidR="004B27E5" w:rsidRPr="00685B29">
        <w:t>.</w:t>
      </w:r>
    </w:p>
    <w:p w:rsidR="00907D44" w:rsidRPr="00685B29" w:rsidRDefault="0094652D" w:rsidP="00CF1C65">
      <w:pPr>
        <w:numPr>
          <w:ilvl w:val="0"/>
          <w:numId w:val="25"/>
        </w:numPr>
        <w:tabs>
          <w:tab w:val="clear" w:pos="720"/>
        </w:tabs>
        <w:ind w:left="1080"/>
      </w:pPr>
      <w:r w:rsidRPr="00685B29">
        <w:t>A schedule show</w:t>
      </w:r>
      <w:r w:rsidR="003D6D3D" w:rsidRPr="00685B29">
        <w:t>ing the</w:t>
      </w:r>
      <w:r w:rsidRPr="00685B29">
        <w:t xml:space="preserve"> timeline for the preparation and conduct of each planned test </w:t>
      </w:r>
      <w:r w:rsidR="002C0D93" w:rsidRPr="00685B29">
        <w:t xml:space="preserve">has been </w:t>
      </w:r>
      <w:r w:rsidRPr="00685B29">
        <w:t>provided.</w:t>
      </w:r>
    </w:p>
    <w:p w:rsidR="00907D44" w:rsidRPr="00685B29" w:rsidRDefault="0094652D" w:rsidP="00CF1C65">
      <w:pPr>
        <w:numPr>
          <w:ilvl w:val="0"/>
          <w:numId w:val="25"/>
        </w:numPr>
        <w:tabs>
          <w:tab w:val="clear" w:pos="720"/>
        </w:tabs>
        <w:ind w:left="1080"/>
      </w:pPr>
      <w:r w:rsidRPr="00685B29">
        <w:t xml:space="preserve">All external systems and organizations participating in the test </w:t>
      </w:r>
      <w:r w:rsidR="002C0D93" w:rsidRPr="00685B29">
        <w:t xml:space="preserve">have been </w:t>
      </w:r>
      <w:r w:rsidRPr="00685B29">
        <w:t>identified</w:t>
      </w:r>
      <w:r w:rsidR="003D6D3D" w:rsidRPr="00685B29">
        <w:t>,</w:t>
      </w:r>
      <w:r w:rsidRPr="00685B29">
        <w:t xml:space="preserve"> and </w:t>
      </w:r>
      <w:r w:rsidR="00E403B7" w:rsidRPr="00685B29">
        <w:t xml:space="preserve">coordination with </w:t>
      </w:r>
      <w:r w:rsidRPr="00685B29">
        <w:t xml:space="preserve">technology transition partners </w:t>
      </w:r>
      <w:r w:rsidR="002C0D93" w:rsidRPr="00685B29">
        <w:t>has been</w:t>
      </w:r>
      <w:r w:rsidR="003D6D3D" w:rsidRPr="00685B29">
        <w:t xml:space="preserve"> </w:t>
      </w:r>
      <w:r w:rsidR="00E403B7" w:rsidRPr="00685B29">
        <w:t>accomplished</w:t>
      </w:r>
      <w:r w:rsidRPr="00685B29">
        <w:t>.</w:t>
      </w:r>
    </w:p>
    <w:p w:rsidR="00907D44" w:rsidRPr="00685B29" w:rsidRDefault="0094652D" w:rsidP="00CF1C65">
      <w:pPr>
        <w:numPr>
          <w:ilvl w:val="0"/>
          <w:numId w:val="25"/>
        </w:numPr>
        <w:tabs>
          <w:tab w:val="clear" w:pos="720"/>
        </w:tabs>
        <w:ind w:left="1080"/>
      </w:pPr>
      <w:r w:rsidRPr="00685B29">
        <w:t xml:space="preserve">Key </w:t>
      </w:r>
      <w:r w:rsidR="003D6D3D" w:rsidRPr="00685B29">
        <w:t>t</w:t>
      </w:r>
      <w:r w:rsidRPr="00685B29">
        <w:t xml:space="preserve">echnology </w:t>
      </w:r>
      <w:r w:rsidR="004F6133" w:rsidRPr="00685B29">
        <w:t>s</w:t>
      </w:r>
      <w:r w:rsidRPr="00685B29">
        <w:t xml:space="preserve">ystem and </w:t>
      </w:r>
      <w:r w:rsidR="004F6133" w:rsidRPr="00685B29">
        <w:t>s</w:t>
      </w:r>
      <w:r w:rsidRPr="00685B29">
        <w:t>ubsystem items (</w:t>
      </w:r>
      <w:r w:rsidR="004F6133" w:rsidRPr="00685B29">
        <w:t>hardware</w:t>
      </w:r>
      <w:r w:rsidRPr="00685B29">
        <w:t xml:space="preserve">, </w:t>
      </w:r>
      <w:r w:rsidR="004F6133" w:rsidRPr="00685B29">
        <w:t>software</w:t>
      </w:r>
      <w:r w:rsidRPr="00685B29">
        <w:t xml:space="preserve">, </w:t>
      </w:r>
      <w:r w:rsidR="004F6133" w:rsidRPr="00685B29">
        <w:t>a</w:t>
      </w:r>
      <w:r w:rsidRPr="00685B29">
        <w:t xml:space="preserve">lgorithms) to be tested in the Breadboard Laboratory Validation </w:t>
      </w:r>
      <w:r w:rsidR="002C0D93" w:rsidRPr="00685B29">
        <w:t xml:space="preserve">have been </w:t>
      </w:r>
      <w:r w:rsidRPr="00685B29">
        <w:t>identified</w:t>
      </w:r>
      <w:r w:rsidR="003D6D3D" w:rsidRPr="00685B29">
        <w:t>,</w:t>
      </w:r>
      <w:r w:rsidRPr="00685B29">
        <w:t xml:space="preserve"> and the test approach</w:t>
      </w:r>
      <w:r w:rsidR="0011280C" w:rsidRPr="00685B29">
        <w:t xml:space="preserve"> </w:t>
      </w:r>
      <w:r w:rsidR="002C0D93" w:rsidRPr="00685B29">
        <w:t>has been</w:t>
      </w:r>
      <w:r w:rsidR="0011280C" w:rsidRPr="00685B29">
        <w:t xml:space="preserve"> accepted</w:t>
      </w:r>
      <w:r w:rsidRPr="00685B29">
        <w:t>.</w:t>
      </w:r>
    </w:p>
    <w:p w:rsidR="00907D44" w:rsidRPr="00685B29" w:rsidRDefault="0094652D" w:rsidP="00CF1C65">
      <w:pPr>
        <w:numPr>
          <w:ilvl w:val="0"/>
          <w:numId w:val="25"/>
        </w:numPr>
        <w:tabs>
          <w:tab w:val="clear" w:pos="720"/>
        </w:tabs>
        <w:ind w:left="792"/>
      </w:pPr>
      <w:r w:rsidRPr="00685B29">
        <w:t xml:space="preserve">The threats to the warfighter addressed by the technology </w:t>
      </w:r>
      <w:r w:rsidR="002C0D93" w:rsidRPr="00685B29">
        <w:t xml:space="preserve">have been </w:t>
      </w:r>
      <w:r w:rsidRPr="00685B29">
        <w:t>accurately documented</w:t>
      </w:r>
      <w:r w:rsidR="004B27E5" w:rsidRPr="00685B29">
        <w:t>.</w:t>
      </w:r>
    </w:p>
    <w:p w:rsidR="00907D44" w:rsidRPr="00685B29" w:rsidRDefault="0094652D" w:rsidP="00CF1C65">
      <w:pPr>
        <w:numPr>
          <w:ilvl w:val="0"/>
          <w:numId w:val="25"/>
        </w:numPr>
        <w:tabs>
          <w:tab w:val="clear" w:pos="720"/>
        </w:tabs>
        <w:ind w:left="792"/>
      </w:pPr>
      <w:r w:rsidRPr="00685B29">
        <w:t xml:space="preserve">The methods for representing </w:t>
      </w:r>
      <w:r w:rsidR="004F6133" w:rsidRPr="00685B29">
        <w:t>t</w:t>
      </w:r>
      <w:r w:rsidRPr="00685B29">
        <w:t>hreats, establishing the test environment</w:t>
      </w:r>
      <w:r w:rsidR="003D6D3D" w:rsidRPr="00685B29">
        <w:t xml:space="preserve"> and</w:t>
      </w:r>
      <w:r w:rsidRPr="00685B29">
        <w:t xml:space="preserve"> instrumentation, and specifying special test equipment </w:t>
      </w:r>
      <w:r w:rsidR="002C0D93" w:rsidRPr="00685B29">
        <w:t xml:space="preserve">have been </w:t>
      </w:r>
      <w:r w:rsidRPr="00685B29">
        <w:t>adequately described</w:t>
      </w:r>
      <w:r w:rsidR="004B27E5" w:rsidRPr="00685B29">
        <w:t>.</w:t>
      </w:r>
    </w:p>
    <w:p w:rsidR="00907D44" w:rsidRPr="00685B29" w:rsidRDefault="0094652D" w:rsidP="00CF1C65">
      <w:pPr>
        <w:numPr>
          <w:ilvl w:val="0"/>
          <w:numId w:val="25"/>
        </w:numPr>
        <w:tabs>
          <w:tab w:val="clear" w:pos="720"/>
        </w:tabs>
        <w:ind w:left="792"/>
      </w:pPr>
      <w:r w:rsidRPr="00685B29">
        <w:t xml:space="preserve">The data reduction and analysis methods for determining results based on content, quality, quantity </w:t>
      </w:r>
      <w:r w:rsidR="003D6D3D" w:rsidRPr="00685B29">
        <w:t xml:space="preserve">and </w:t>
      </w:r>
      <w:r w:rsidRPr="00685B29">
        <w:t xml:space="preserve">completeness </w:t>
      </w:r>
      <w:r w:rsidR="002C0D93" w:rsidRPr="00685B29">
        <w:t xml:space="preserve">have been </w:t>
      </w:r>
      <w:r w:rsidRPr="00685B29">
        <w:t xml:space="preserve">described. </w:t>
      </w:r>
    </w:p>
    <w:p w:rsidR="00907D44" w:rsidRPr="00685B29" w:rsidRDefault="0094652D" w:rsidP="00CF1C65">
      <w:pPr>
        <w:numPr>
          <w:ilvl w:val="0"/>
          <w:numId w:val="45"/>
        </w:numPr>
        <w:ind w:left="792"/>
      </w:pPr>
      <w:r w:rsidRPr="00685B29">
        <w:t xml:space="preserve">Analyses, </w:t>
      </w:r>
      <w:r w:rsidR="004F6133" w:rsidRPr="00685B29">
        <w:t>s</w:t>
      </w:r>
      <w:r w:rsidRPr="00685B29">
        <w:t>imulations</w:t>
      </w:r>
      <w:r w:rsidR="004B27E5" w:rsidRPr="00685B29">
        <w:t>,</w:t>
      </w:r>
      <w:r w:rsidRPr="00685B29">
        <w:t xml:space="preserve"> and/or </w:t>
      </w:r>
      <w:r w:rsidR="004F6133" w:rsidRPr="00685B29">
        <w:t>t</w:t>
      </w:r>
      <w:r w:rsidRPr="00685B29">
        <w:t xml:space="preserve">ests to be performed </w:t>
      </w:r>
      <w:r w:rsidR="002C0D93" w:rsidRPr="00685B29">
        <w:t xml:space="preserve">have been </w:t>
      </w:r>
      <w:r w:rsidR="004F6133" w:rsidRPr="00685B29">
        <w:t>i</w:t>
      </w:r>
      <w:r w:rsidRPr="00685B29">
        <w:t>dentified</w:t>
      </w:r>
      <w:r w:rsidR="003D6D3D" w:rsidRPr="00685B29">
        <w:t>,</w:t>
      </w:r>
      <w:r w:rsidRPr="00685B29">
        <w:t xml:space="preserve"> with developmental needs addressed</w:t>
      </w:r>
      <w:r w:rsidR="004B27E5" w:rsidRPr="00685B29">
        <w:t>.</w:t>
      </w:r>
    </w:p>
    <w:p w:rsidR="00907D44" w:rsidRPr="00685B29" w:rsidRDefault="0094652D" w:rsidP="00CF1C65">
      <w:pPr>
        <w:numPr>
          <w:ilvl w:val="0"/>
          <w:numId w:val="25"/>
        </w:numPr>
        <w:tabs>
          <w:tab w:val="clear" w:pos="720"/>
          <w:tab w:val="num" w:pos="-4590"/>
        </w:tabs>
        <w:ind w:left="792"/>
      </w:pPr>
      <w:r w:rsidRPr="00685B29">
        <w:t>A schedule</w:t>
      </w:r>
      <w:r w:rsidR="00C539A7" w:rsidRPr="00685B29">
        <w:t xml:space="preserve"> and cost projections</w:t>
      </w:r>
      <w:r w:rsidRPr="00685B29">
        <w:t xml:space="preserve"> for completing the next </w:t>
      </w:r>
      <w:r w:rsidR="00EF4BF2" w:rsidRPr="00685B29">
        <w:t>stage</w:t>
      </w:r>
      <w:r w:rsidR="00C539A7" w:rsidRPr="00685B29">
        <w:t xml:space="preserve"> </w:t>
      </w:r>
      <w:r w:rsidR="002C0D93" w:rsidRPr="00685B29">
        <w:t>have been</w:t>
      </w:r>
      <w:r w:rsidR="003D6D3D" w:rsidRPr="00685B29">
        <w:t xml:space="preserve"> </w:t>
      </w:r>
      <w:r w:rsidRPr="00685B29">
        <w:t>developed</w:t>
      </w:r>
      <w:r w:rsidR="003D6D3D" w:rsidRPr="00685B29">
        <w:t>,</w:t>
      </w:r>
      <w:r w:rsidR="00C539A7" w:rsidRPr="00685B29">
        <w:t xml:space="preserve"> and costs are </w:t>
      </w:r>
      <w:r w:rsidRPr="00685B29">
        <w:t>covered by funding sources.</w:t>
      </w:r>
    </w:p>
    <w:p w:rsidR="00907D44" w:rsidRPr="00685B29" w:rsidRDefault="000465C0" w:rsidP="00CF1C65">
      <w:pPr>
        <w:numPr>
          <w:ilvl w:val="0"/>
          <w:numId w:val="25"/>
        </w:numPr>
        <w:tabs>
          <w:tab w:val="clear" w:pos="720"/>
          <w:tab w:val="num" w:pos="-4590"/>
        </w:tabs>
        <w:ind w:left="792"/>
      </w:pPr>
      <w:r w:rsidRPr="00685B29">
        <w:t>A</w:t>
      </w:r>
      <w:r w:rsidR="0011280C" w:rsidRPr="00685B29">
        <w:t xml:space="preserve"> risk assessment</w:t>
      </w:r>
      <w:r w:rsidRPr="00685B29">
        <w:rPr>
          <w:rStyle w:val="FootnoteReference"/>
        </w:rPr>
        <w:footnoteReference w:id="7"/>
      </w:r>
      <w:r w:rsidRPr="00685B29">
        <w:t xml:space="preserve"> </w:t>
      </w:r>
      <w:r w:rsidR="002C0D93" w:rsidRPr="00685B29">
        <w:t>has been</w:t>
      </w:r>
      <w:r w:rsidR="0011280C" w:rsidRPr="00685B29">
        <w:t xml:space="preserve"> conducted </w:t>
      </w:r>
      <w:r w:rsidR="00D801C1" w:rsidRPr="00685B29">
        <w:t>and documented</w:t>
      </w:r>
      <w:r w:rsidR="003D6D3D" w:rsidRPr="00685B29">
        <w:t>,</w:t>
      </w:r>
      <w:r w:rsidR="00D801C1" w:rsidRPr="00685B29">
        <w:t xml:space="preserve"> </w:t>
      </w:r>
      <w:r w:rsidR="0011280C" w:rsidRPr="00685B29">
        <w:t>and the level of risk is ac</w:t>
      </w:r>
      <w:r w:rsidRPr="00685B29">
        <w:t>ceptable to management</w:t>
      </w:r>
      <w:r w:rsidR="0011280C" w:rsidRPr="00685B29">
        <w:t>.</w:t>
      </w:r>
    </w:p>
    <w:p w:rsidR="00D95E80" w:rsidRPr="00685B29" w:rsidRDefault="00D95E80" w:rsidP="00CF1C65"/>
    <w:p w:rsidR="00016184" w:rsidRPr="00685B29" w:rsidRDefault="00016184" w:rsidP="00CF1C65"/>
    <w:p w:rsidR="00D95E80" w:rsidRPr="00685B29" w:rsidRDefault="00D77A5D" w:rsidP="00CF1C65">
      <w:pPr>
        <w:rPr>
          <w:b/>
        </w:rPr>
      </w:pPr>
      <w:r w:rsidRPr="00685B29">
        <w:rPr>
          <w:b/>
        </w:rPr>
        <w:t xml:space="preserve">EXIT CRITERIA </w:t>
      </w:r>
      <w:r w:rsidR="0094652D" w:rsidRPr="00685B29">
        <w:rPr>
          <w:b/>
        </w:rPr>
        <w:t>GATE #3:</w:t>
      </w:r>
    </w:p>
    <w:p w:rsidR="00907D44" w:rsidRPr="00685B29" w:rsidRDefault="00AC3E0A" w:rsidP="00CF1C65">
      <w:pPr>
        <w:pStyle w:val="ListParagraph"/>
        <w:numPr>
          <w:ilvl w:val="0"/>
          <w:numId w:val="50"/>
        </w:numPr>
        <w:spacing w:line="276" w:lineRule="auto"/>
      </w:pPr>
      <w:r w:rsidRPr="00685B29">
        <w:t>TRL 3</w:t>
      </w:r>
      <w:r w:rsidR="00175FEF" w:rsidRPr="00685B29">
        <w:t xml:space="preserve">; </w:t>
      </w:r>
      <w:r w:rsidRPr="00685B29">
        <w:t>MRL per MRL plan.</w:t>
      </w:r>
    </w:p>
    <w:p w:rsidR="00907D44" w:rsidRPr="00685B29" w:rsidRDefault="0094652D" w:rsidP="00CF1C65">
      <w:pPr>
        <w:pStyle w:val="ListParagraph"/>
        <w:numPr>
          <w:ilvl w:val="0"/>
          <w:numId w:val="50"/>
        </w:numPr>
        <w:spacing w:line="276" w:lineRule="auto"/>
      </w:pPr>
      <w:r w:rsidRPr="00685B29">
        <w:t xml:space="preserve">Technology </w:t>
      </w:r>
      <w:r w:rsidR="002C0D93" w:rsidRPr="00685B29">
        <w:t>c</w:t>
      </w:r>
      <w:r w:rsidRPr="00685B29">
        <w:t xml:space="preserve">oncept has been proven sufficient to meet the </w:t>
      </w:r>
      <w:r w:rsidR="004F6133" w:rsidRPr="00685B29">
        <w:t>u</w:t>
      </w:r>
      <w:r w:rsidRPr="00685B29">
        <w:t xml:space="preserve">ser </w:t>
      </w:r>
      <w:r w:rsidR="004F6133" w:rsidRPr="00685B29">
        <w:t>n</w:t>
      </w:r>
      <w:r w:rsidRPr="00685B29">
        <w:t xml:space="preserve">eed in a </w:t>
      </w:r>
      <w:r w:rsidR="004F6133" w:rsidRPr="00685B29">
        <w:t>l</w:t>
      </w:r>
      <w:r w:rsidRPr="00685B29">
        <w:t>aboratory environment</w:t>
      </w:r>
      <w:r w:rsidR="003D6D3D" w:rsidRPr="00685B29">
        <w:t>,</w:t>
      </w:r>
      <w:r w:rsidRPr="00685B29">
        <w:t xml:space="preserve"> and a </w:t>
      </w:r>
      <w:r w:rsidR="003D6D3D" w:rsidRPr="00685B29">
        <w:t>p</w:t>
      </w:r>
      <w:r w:rsidRPr="00685B29">
        <w:t>roof</w:t>
      </w:r>
      <w:r w:rsidR="003D6D3D" w:rsidRPr="00685B29">
        <w:t>-</w:t>
      </w:r>
      <w:r w:rsidRPr="00685B29">
        <w:t>of</w:t>
      </w:r>
      <w:r w:rsidR="003D6D3D" w:rsidRPr="00685B29">
        <w:t>-c</w:t>
      </w:r>
      <w:r w:rsidRPr="00685B29">
        <w:t xml:space="preserve">oncept </w:t>
      </w:r>
      <w:r w:rsidR="002C0D93" w:rsidRPr="00685B29">
        <w:t xml:space="preserve">has been </w:t>
      </w:r>
      <w:r w:rsidRPr="00685B29">
        <w:t>documented</w:t>
      </w:r>
      <w:r w:rsidR="004B27E5" w:rsidRPr="00685B29">
        <w:t>.</w:t>
      </w:r>
    </w:p>
    <w:p w:rsidR="00ED3D3C" w:rsidRPr="00685B29" w:rsidRDefault="00ED3D3C" w:rsidP="00CF1C65">
      <w:pPr>
        <w:pStyle w:val="ListParagraph"/>
        <w:numPr>
          <w:ilvl w:val="0"/>
          <w:numId w:val="50"/>
        </w:numPr>
        <w:spacing w:line="276" w:lineRule="auto"/>
      </w:pPr>
      <w:r w:rsidRPr="00685B29">
        <w:t>The TDTS document</w:t>
      </w:r>
      <w:r w:rsidR="0044656E" w:rsidRPr="00685B29">
        <w:t xml:space="preserve"> </w:t>
      </w:r>
      <w:r w:rsidR="0099564E" w:rsidRPr="00685B29">
        <w:t>has been</w:t>
      </w:r>
      <w:r w:rsidRPr="00685B29">
        <w:t xml:space="preserve"> approved (</w:t>
      </w:r>
      <w:r w:rsidR="00AC3E0A" w:rsidRPr="00685B29">
        <w:t xml:space="preserve">see </w:t>
      </w:r>
      <w:r w:rsidR="00B7064B" w:rsidRPr="00685B29">
        <w:t>Section</w:t>
      </w:r>
      <w:r w:rsidR="00AC3E0A" w:rsidRPr="00685B29">
        <w:t xml:space="preserve"> </w:t>
      </w:r>
      <w:r w:rsidR="006A1254" w:rsidRPr="00685B29">
        <w:t>2.6</w:t>
      </w:r>
      <w:r w:rsidRPr="00685B29">
        <w:t>)</w:t>
      </w:r>
      <w:r w:rsidR="00175FEF" w:rsidRPr="00685B29">
        <w:t>,</w:t>
      </w:r>
      <w:r w:rsidRPr="00685B29">
        <w:t xml:space="preserve"> and an acquisition agency has shown a level of interest</w:t>
      </w:r>
      <w:r w:rsidR="00175FEF" w:rsidRPr="00685B29">
        <w:t>.</w:t>
      </w:r>
      <w:r w:rsidRPr="00685B29">
        <w:t xml:space="preserve"> </w:t>
      </w:r>
      <w:r w:rsidR="00175FEF" w:rsidRPr="00685B29">
        <w:t xml:space="preserve"> </w:t>
      </w:r>
      <w:r w:rsidRPr="00685B29">
        <w:t>(</w:t>
      </w:r>
      <w:r w:rsidR="00175FEF" w:rsidRPr="00685B29">
        <w:t xml:space="preserve">Note:  </w:t>
      </w:r>
      <w:r w:rsidRPr="00685B29">
        <w:t>“Interest” simply a</w:t>
      </w:r>
      <w:r w:rsidR="00175FEF" w:rsidRPr="00685B29">
        <w:t xml:space="preserve">ffirms the </w:t>
      </w:r>
      <w:r w:rsidRPr="00685B29">
        <w:t xml:space="preserve">potential for transition should the project succeed and meet certain </w:t>
      </w:r>
      <w:r w:rsidR="00EF4BF2" w:rsidRPr="00685B29">
        <w:t>stage</w:t>
      </w:r>
      <w:r w:rsidR="00175FEF" w:rsidRPr="00685B29">
        <w:t>-</w:t>
      </w:r>
      <w:r w:rsidRPr="00685B29">
        <w:t xml:space="preserve">specific exit criteria </w:t>
      </w:r>
      <w:r w:rsidR="00175FEF" w:rsidRPr="00685B29">
        <w:t>[</w:t>
      </w:r>
      <w:r w:rsidR="00AC3E0A" w:rsidRPr="00685B29">
        <w:t>TRL 3</w:t>
      </w:r>
      <w:r w:rsidR="00175FEF" w:rsidRPr="00685B29">
        <w:t xml:space="preserve"> </w:t>
      </w:r>
      <w:r w:rsidR="00AC3E0A" w:rsidRPr="00685B29">
        <w:t>and/or MDD</w:t>
      </w:r>
      <w:r w:rsidR="00175FEF" w:rsidRPr="00685B29">
        <w:t>]</w:t>
      </w:r>
      <w:r w:rsidR="00A027FA" w:rsidRPr="00685B29">
        <w:t>.</w:t>
      </w:r>
      <w:r w:rsidR="00AC3E0A" w:rsidRPr="00685B29">
        <w:t>)</w:t>
      </w:r>
    </w:p>
    <w:p w:rsidR="00907D44" w:rsidRPr="00685B29" w:rsidRDefault="0094652D" w:rsidP="00CF1C65">
      <w:pPr>
        <w:pStyle w:val="ListParagraph"/>
        <w:numPr>
          <w:ilvl w:val="0"/>
          <w:numId w:val="50"/>
        </w:numPr>
        <w:spacing w:line="276" w:lineRule="auto"/>
        <w:rPr>
          <w:sz w:val="22"/>
          <w:szCs w:val="22"/>
        </w:rPr>
      </w:pPr>
      <w:r w:rsidRPr="00685B29">
        <w:t xml:space="preserve">A Breadboard Laboratory Validation Plan for the </w:t>
      </w:r>
      <w:r w:rsidR="0090605D" w:rsidRPr="00685B29">
        <w:t>R</w:t>
      </w:r>
      <w:r w:rsidRPr="00685B29">
        <w:t xml:space="preserve">efinement </w:t>
      </w:r>
      <w:r w:rsidR="00EF4BF2" w:rsidRPr="00685B29">
        <w:t>stage</w:t>
      </w:r>
      <w:r w:rsidRPr="00685B29">
        <w:t xml:space="preserve"> has been developed</w:t>
      </w:r>
      <w:r w:rsidR="00175FEF" w:rsidRPr="00685B29">
        <w:t xml:space="preserve">, with </w:t>
      </w:r>
      <w:r w:rsidRPr="00685B29">
        <w:t>purpose, objectives</w:t>
      </w:r>
      <w:r w:rsidR="00175FEF" w:rsidRPr="00685B29">
        <w:t>,</w:t>
      </w:r>
      <w:r w:rsidRPr="00685B29">
        <w:t xml:space="preserve"> and scope adequately described</w:t>
      </w:r>
      <w:r w:rsidR="004B27E5" w:rsidRPr="00685B29">
        <w:t>.</w:t>
      </w:r>
    </w:p>
    <w:p w:rsidR="00907D44" w:rsidRPr="00685B29" w:rsidRDefault="00907D44" w:rsidP="00CF1C65">
      <w:pPr>
        <w:rPr>
          <w:sz w:val="22"/>
          <w:szCs w:val="22"/>
        </w:rPr>
      </w:pPr>
    </w:p>
    <w:p w:rsidR="00D95E80" w:rsidRPr="00685B29" w:rsidRDefault="00907D44" w:rsidP="003B19BA">
      <w:pPr>
        <w:pStyle w:val="Heading2"/>
      </w:pPr>
      <w:bookmarkStart w:id="278" w:name="_Toc228072809"/>
      <w:bookmarkStart w:id="279" w:name="_Toc267983444"/>
      <w:r w:rsidRPr="00685B29">
        <w:t>G</w:t>
      </w:r>
      <w:r w:rsidR="00C77BEE" w:rsidRPr="00685B29">
        <w:t>ate</w:t>
      </w:r>
      <w:r w:rsidRPr="00685B29">
        <w:t xml:space="preserve"> #4</w:t>
      </w:r>
      <w:r w:rsidR="00670019" w:rsidRPr="00685B29">
        <w:t xml:space="preserve"> (Exiting Refinement </w:t>
      </w:r>
      <w:r w:rsidR="00777E80" w:rsidRPr="00685B29">
        <w:t>S</w:t>
      </w:r>
      <w:r w:rsidR="00EF4BF2" w:rsidRPr="00685B29">
        <w:t>tage</w:t>
      </w:r>
      <w:r w:rsidR="00670019" w:rsidRPr="00685B29">
        <w:t xml:space="preserve"> and </w:t>
      </w:r>
      <w:r w:rsidR="00777E80" w:rsidRPr="00685B29">
        <w:t>E</w:t>
      </w:r>
      <w:r w:rsidR="00670019" w:rsidRPr="00685B29">
        <w:t xml:space="preserve">ntering Development </w:t>
      </w:r>
      <w:r w:rsidR="00777E80" w:rsidRPr="00685B29">
        <w:t>S</w:t>
      </w:r>
      <w:r w:rsidR="00EF4BF2" w:rsidRPr="00685B29">
        <w:t>tage</w:t>
      </w:r>
      <w:r w:rsidR="00670019" w:rsidRPr="00685B29">
        <w:t>)</w:t>
      </w:r>
      <w:bookmarkEnd w:id="278"/>
      <w:bookmarkEnd w:id="279"/>
    </w:p>
    <w:p w:rsidR="00ED3D3C" w:rsidRPr="00685B29" w:rsidRDefault="0075313F" w:rsidP="00A05AD4">
      <w:pPr>
        <w:jc w:val="center"/>
        <w:rPr>
          <w:b/>
        </w:rPr>
      </w:pPr>
      <w:r w:rsidRPr="00685B29">
        <w:rPr>
          <w:b/>
          <w:noProof/>
        </w:rPr>
        <mc:AlternateContent>
          <mc:Choice Requires="wpg">
            <w:drawing>
              <wp:inline distT="0" distB="0" distL="0" distR="0">
                <wp:extent cx="5943600" cy="1276985"/>
                <wp:effectExtent l="0" t="0" r="2590800" b="570865"/>
                <wp:docPr id="5" name="Group 66"/>
                <wp:cNvGraphicFramePr/>
                <a:graphic xmlns:a="http://schemas.openxmlformats.org/drawingml/2006/main">
                  <a:graphicData uri="http://schemas.microsoft.com/office/word/2010/wordprocessingGroup">
                    <wpg:wgp>
                      <wpg:cNvGrpSpPr/>
                      <wpg:grpSpPr>
                        <a:xfrm>
                          <a:off x="0" y="0"/>
                          <a:ext cx="8513175" cy="1828800"/>
                          <a:chOff x="304800" y="381000"/>
                          <a:chExt cx="8513175" cy="1828800"/>
                        </a:xfrm>
                      </wpg:grpSpPr>
                      <wps:wsp>
                        <wps:cNvPr id="149" name="TextBox 246"/>
                        <wps:cNvSpPr txBox="1"/>
                        <wps:spPr>
                          <a:xfrm>
                            <a:off x="1752600" y="381000"/>
                            <a:ext cx="667170"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MDD</w:t>
                              </w:r>
                            </w:p>
                          </w:txbxContent>
                        </wps:txbx>
                        <wps:bodyPr wrap="none" rtlCol="0">
                          <a:spAutoFit/>
                        </wps:bodyPr>
                      </wps:wsp>
                      <wps:wsp>
                        <wps:cNvPr id="150" name="TextBox 246"/>
                        <wps:cNvSpPr txBox="1"/>
                        <wps:spPr>
                          <a:xfrm>
                            <a:off x="8001000" y="381000"/>
                            <a:ext cx="683200"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MS-B</w:t>
                              </w:r>
                            </w:p>
                          </w:txbxContent>
                        </wps:txbx>
                        <wps:bodyPr wrap="none" rtlCol="0">
                          <a:spAutoFit/>
                        </wps:bodyPr>
                      </wps:wsp>
                      <wps:wsp>
                        <wps:cNvPr id="151" name="TextBox 246"/>
                        <wps:cNvSpPr txBox="1"/>
                        <wps:spPr>
                          <a:xfrm>
                            <a:off x="3886200" y="381000"/>
                            <a:ext cx="691215"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MS-A</w:t>
                              </w:r>
                            </w:p>
                          </w:txbxContent>
                        </wps:txbx>
                        <wps:bodyPr wrap="none" rtlCol="0">
                          <a:spAutoFit/>
                        </wps:bodyPr>
                      </wps:wsp>
                      <wps:wsp>
                        <wps:cNvPr id="152" name="Rectangle 152"/>
                        <wps:cNvSpPr/>
                        <wps:spPr>
                          <a:xfrm>
                            <a:off x="304800" y="6858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Proof of Concept</w:t>
                              </w:r>
                            </w:p>
                          </w:txbxContent>
                        </wps:txbx>
                        <wps:bodyPr rtlCol="0" anchor="ctr"/>
                      </wps:wsp>
                      <wps:wsp>
                        <wps:cNvPr id="153" name="Rectangle 153"/>
                        <wps:cNvSpPr/>
                        <wps:spPr>
                          <a:xfrm>
                            <a:off x="2362200" y="6858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wps:txbx>
                        <wps:bodyPr rtlCol="0" anchor="ctr"/>
                      </wps:wsp>
                      <wps:wsp>
                        <wps:cNvPr id="154" name="Rectangle 154"/>
                        <wps:cNvSpPr/>
                        <wps:spPr>
                          <a:xfrm>
                            <a:off x="4419600" y="6858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wps:txbx>
                        <wps:bodyPr rtlCol="0" anchor="ctr"/>
                      </wps:wsp>
                      <wps:wsp>
                        <wps:cNvPr id="155" name="Rectangle 155"/>
                        <wps:cNvSpPr/>
                        <wps:spPr>
                          <a:xfrm>
                            <a:off x="6488575" y="6858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Prototype Relevant Environment</w:t>
                              </w:r>
                            </w:p>
                          </w:txbxContent>
                        </wps:txbx>
                        <wps:bodyPr rtlCol="0" anchor="ctr"/>
                      </wps:wsp>
                      <wpg:grpSp>
                        <wpg:cNvPr id="156" name="Group 156"/>
                        <wpg:cNvGrpSpPr/>
                        <wpg:grpSpPr>
                          <a:xfrm>
                            <a:off x="1623350" y="1295400"/>
                            <a:ext cx="1013750" cy="914400"/>
                            <a:chOff x="1623350" y="1295400"/>
                            <a:chExt cx="1013750" cy="914400"/>
                          </a:xfrm>
                          <a:noFill/>
                        </wpg:grpSpPr>
                        <wps:wsp>
                          <wps:cNvPr id="166" name="Diamond 166"/>
                          <wps:cNvSpPr/>
                          <wps:spPr>
                            <a:xfrm>
                              <a:off x="1623350" y="12954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67" name="TextBox 65"/>
                          <wps:cNvSpPr txBox="1"/>
                          <wps:spPr>
                            <a:xfrm>
                              <a:off x="1634925" y="16002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3</w:t>
                                </w:r>
                              </w:p>
                            </w:txbxContent>
                          </wps:txbx>
                          <wps:bodyPr wrap="none" rtlCol="0">
                            <a:spAutoFit/>
                          </wps:bodyPr>
                        </wps:wsp>
                      </wpg:grpSp>
                      <wpg:grpSp>
                        <wpg:cNvPr id="157" name="Group 157"/>
                        <wpg:cNvGrpSpPr/>
                        <wpg:grpSpPr>
                          <a:xfrm>
                            <a:off x="5738150" y="1295400"/>
                            <a:ext cx="1013750" cy="914400"/>
                            <a:chOff x="5738150" y="1295400"/>
                            <a:chExt cx="1013750" cy="914400"/>
                          </a:xfrm>
                          <a:noFill/>
                        </wpg:grpSpPr>
                        <wps:wsp>
                          <wps:cNvPr id="164" name="Diamond 164"/>
                          <wps:cNvSpPr/>
                          <wps:spPr>
                            <a:xfrm>
                              <a:off x="5738150" y="12954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65" name="TextBox 63"/>
                          <wps:cNvSpPr txBox="1"/>
                          <wps:spPr>
                            <a:xfrm>
                              <a:off x="5749725" y="16002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5</w:t>
                                </w:r>
                              </w:p>
                            </w:txbxContent>
                          </wps:txbx>
                          <wps:bodyPr wrap="none" rtlCol="0">
                            <a:spAutoFit/>
                          </wps:bodyPr>
                        </wps:wsp>
                      </wpg:grpSp>
                      <wpg:grpSp>
                        <wpg:cNvPr id="158" name="Group 158"/>
                        <wpg:cNvGrpSpPr/>
                        <wpg:grpSpPr>
                          <a:xfrm>
                            <a:off x="3680750" y="1295400"/>
                            <a:ext cx="1013750" cy="914400"/>
                            <a:chOff x="3680750" y="1295400"/>
                            <a:chExt cx="1013750" cy="914400"/>
                          </a:xfrm>
                        </wpg:grpSpPr>
                        <wps:wsp>
                          <wps:cNvPr id="162" name="Diamond 162"/>
                          <wps:cNvSpPr/>
                          <wps:spPr>
                            <a:xfrm>
                              <a:off x="3680750" y="12954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63" name="TextBox 61"/>
                          <wps:cNvSpPr txBox="1"/>
                          <wps:spPr>
                            <a:xfrm>
                              <a:off x="3692325" y="16002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wps:txbx>
                          <wps:bodyPr wrap="none" rtlCol="0">
                            <a:spAutoFit/>
                          </wps:bodyPr>
                        </wps:wsp>
                      </wpg:grpSp>
                      <wpg:grpSp>
                        <wpg:cNvPr id="159" name="Group 159"/>
                        <wpg:cNvGrpSpPr/>
                        <wpg:grpSpPr>
                          <a:xfrm>
                            <a:off x="7804225" y="1295400"/>
                            <a:ext cx="1013750" cy="914400"/>
                            <a:chOff x="7804225" y="1295400"/>
                            <a:chExt cx="1013750" cy="914400"/>
                          </a:xfrm>
                          <a:noFill/>
                        </wpg:grpSpPr>
                        <wps:wsp>
                          <wps:cNvPr id="160" name="Diamond 160"/>
                          <wps:cNvSpPr/>
                          <wps:spPr>
                            <a:xfrm>
                              <a:off x="7804225" y="12954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61" name="TextBox 59"/>
                          <wps:cNvSpPr txBox="1"/>
                          <wps:spPr>
                            <a:xfrm>
                              <a:off x="7815800" y="16002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6</w:t>
                                </w:r>
                              </w:p>
                            </w:txbxContent>
                          </wps:txbx>
                          <wps:bodyPr wrap="none" rtlCol="0">
                            <a:spAutoFit/>
                          </wps:bodyPr>
                        </wps:wsp>
                      </wpg:grpSp>
                    </wpg:wgp>
                  </a:graphicData>
                </a:graphic>
              </wp:inline>
            </w:drawing>
          </mc:Choice>
          <mc:Fallback>
            <w:pict>
              <v:group id="Group 66" o:spid="_x0000_s1162" style="width:468pt;height:100.55pt;mso-position-horizontal-relative:char;mso-position-vertical-relative:line" coordorigin="3048,3810" coordsize="851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">
                <v:shape id="TextBox 246" o:spid="_x0000_s1163" type="#_x0000_t202" style="position:absolute;left:17526;top:3810;width:667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3qMIA&#10;AADcAAAADwAAAGRycy9kb3ducmV2LnhtbERPzWrCQBC+F3yHZYTe6iZii0mzEdEWemvVPsCQHbMx&#10;2dmQ3Wr06buFgrf5+H6nWI22E2cafONYQTpLQBBXTjdcK/g+vD8tQfiArLFzTAqu5GFVTh4KzLW7&#10;8I7O+1CLGMI+RwUmhD6X0leGLPqZ64kjd3SDxRDhUEs94CWG207Ok+RFWmw4NhjsaWOoavc/VsEy&#10;sZ9tm82/vF3c0mez2bq3/qTU43Rcv4IINIa7+N/9oeP8RQZ/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veo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MDD</w:t>
                        </w:r>
                      </w:p>
                    </w:txbxContent>
                  </v:textbox>
                </v:shape>
                <v:shape id="TextBox 246" o:spid="_x0000_s1164" type="#_x0000_t202" style="position:absolute;left:80010;top:3810;width:683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I6M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cjo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MS-B</w:t>
                        </w:r>
                      </w:p>
                    </w:txbxContent>
                  </v:textbox>
                </v:shape>
                <v:shape id="TextBox 246" o:spid="_x0000_s1165" type="#_x0000_t202" style="position:absolute;left:38862;top:3810;width:691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tc8EA&#10;AADcAAAADwAAAGRycy9kb3ducmV2LnhtbERPzWrCQBC+C32HZQq96SZSRaOrFNuCt2r0AYbsmI3J&#10;zobsVlOfvisI3ubj+53lureNuFDnK8cK0lECgrhwuuJSwfHwPZyB8AFZY+OYFPyRh/XqZbDETLsr&#10;7+mSh1LEEPYZKjAhtJmUvjBk0Y9cSxy5k+sshgi7UuoOrzHcNnKcJFNpseLYYLCljaGizn+tglli&#10;f+p6Pt55+35LJ2bz6b7as1Jvr/3HAkSgPjzFD/dWx/mTF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bXP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MS-A</w:t>
                        </w:r>
                      </w:p>
                    </w:txbxContent>
                  </v:textbox>
                </v:shape>
                <v:rect id="Rectangle 152" o:spid="_x0000_s1166" style="position:absolute;left:3048;top:685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vgMQA&#10;AADcAAAADwAAAGRycy9kb3ducmV2LnhtbERPTWvCQBC9C/6HZQq9mU1Da0t0DSK29NKDaQ45Dtkx&#10;iWZnY3bV2F/fLQi9zeN9zjIbTScuNLjWsoKnKAZBXFndcq2g+H6fvYFwHlljZ5kU3MhBtppOlphq&#10;e+UdXXJfixDCLkUFjfd9KqWrGjLoItsTB25vB4M+wKGWesBrCDedTOJ4Lg22HBoa7GnTUHXMz0aB&#10;PfU8P91eP36ei1IXh43dfuWlUo8P43oBwtPo/8V396cO818S+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L4D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Proof of Concept</w:t>
                        </w:r>
                      </w:p>
                    </w:txbxContent>
                  </v:textbox>
                </v:rect>
                <v:rect id="Rectangle 153" o:spid="_x0000_s1167" style="position:absolute;left:23622;top:685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pacQA&#10;AADcAAAADwAAAGRycy9kb3ducmV2LnhtbERP32vCMBB+H/g/hBN8m6mTDemMosJA2BzUbgPfjuRs&#10;q82lNFE7//pFGPh2H9/Pm847W4sztb5yrGA0TEAQa2cqLhR85W+PExA+IBusHZOCX/Iwn/Ueppga&#10;d+GMzttQiBjCPkUFZQhNKqXXJVn0Q9cQR27vWoshwraQpsVLDLe1fEqSF2mx4thQYkOrkvRxe7IK&#10;6PvnkF137/rzQy9cxquQL/ONUoN+t3gFEagLd/G/e23i/Ocx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qWn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Refinement Breadboard</w:t>
                        </w:r>
                      </w:p>
                    </w:txbxContent>
                  </v:textbox>
                </v:rect>
                <v:rect id="Rectangle 154" o:spid="_x0000_s1168" style="position:absolute;left:44196;top:685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xHcQA&#10;AADcAAAADwAAAGRycy9kb3ducmV2LnhtbERP32vCMBB+H/g/hBN8m6nDDemMosJA2BzUbgPfjuRs&#10;q82lNFE7//pFGPh2H9/Pm847W4sztb5yrGA0TEAQa2cqLhR85W+PExA+IBusHZOCX/Iwn/Ueppga&#10;d+GMzttQiBjCPkUFZQhNKqXXJVn0Q9cQR27vWoshwraQpsVLDLe1fEqSF2mx4thQYkOrkvRxe7IK&#10;6PvnkF137/rzQy9cxquQL/ONUoN+t3gFEagLd/G/e23i/Ocx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MR3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v:textbox>
                </v:rect>
                <v:rect id="Rectangle 155" o:spid="_x0000_s1169" style="position:absolute;left:64885;top:6858;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39MQA&#10;AADcAAAADwAAAGRycy9kb3ducmV2LnhtbERPTWvCQBC9F/wPyxR6q5uWJi3RNYi0pRcPpjl4HLJj&#10;Es3Oxuw2Rn+9Kwi9zeN9zjwbTSsG6l1jWcHLNAJBXFrdcKWg+P16/gDhPLLG1jIpOJODbDF5mGOq&#10;7Yk3NOS+EiGEXYoKau+7VEpX1mTQTW1HHLid7Q36APtK6h5PIdy08jWKEmmw4dBQY0ermspD/mcU&#10;2GPHyfH8/n15K7a62K/s5zrfKvX0OC5nIDyN/l98d//oMD+O4fZMu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t/T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Prototype Relevant Environment</w:t>
                        </w:r>
                      </w:p>
                    </w:txbxContent>
                  </v:textbox>
                </v:rect>
                <v:group id="Group 156" o:spid="_x0000_s1170" style="position:absolute;left:16233;top:12954;width:10138;height:9144" coordorigin="16233,1295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Diamond 166" o:spid="_x0000_s1171" type="#_x0000_t4" style="position:absolute;left:16233;top:12954;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5ccMA&#10;AADcAAAADwAAAGRycy9kb3ducmV2LnhtbESPQWsCMRCF74X+hzCF3mrWtoSyGkUEob0Uqh7qbUjG&#10;zeJmsmymuv57Uyj0NsN787438+UYO3WmIbeJLUwnFShil3zLjYX9bvP0BioLsscuMVm4Uobl4v5u&#10;jrVPF/6i81YaVUI412ghiPS11tkFipgnqScu2jENEaWsQ6P9gJcSHjv9XFVGR2y5EAL2tA7kTtuf&#10;WLguycv3rjHZvAZB/fnhyBysfXwYVzNQQqP8m/+u332pbwz8PlMm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J5ccMAAADcAAAADwAAAAAAAAAAAAAAAACYAgAAZHJzL2Rv&#10;d25yZXYueG1sUEsFBgAAAAAEAAQA9QAAAIgDAAAAAA==&#10;" filled="f" strokecolor="#d8d8d8 [2732]" strokeweight="2pt">
                    <v:textbox>
                      <w:txbxContent>
                        <w:p w:rsidR="00BA2606" w:rsidRDefault="00BA2606" w:rsidP="00BA2606"/>
                      </w:txbxContent>
                    </v:textbox>
                  </v:shape>
                  <v:shape id="TextBox 65" o:spid="_x0000_s1172" type="#_x0000_t202" style="position:absolute;left:16349;top:16002;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aIcEA&#10;AADcAAAADwAAAGRycy9kb3ducmV2LnhtbERPyW7CMBC9V+IfrEHiVhwQZQkYhFik3sr2AaN4iEPi&#10;cRQbCP36ulKl3ubprbNYtbYSD2p84VjBoJ+AIM6cLjhXcDnv36cgfEDWWDkmBS/ysFp23haYavfk&#10;Iz1OIRcxhH2KCkwIdSqlzwxZ9H1XE0fu6hqLIcIml7rBZwy3lRwmyVhaLDg2GKxpYygrT3erYJrY&#10;r7KcDQ/ejr4HH2azdbv6plSv267nIAK14V/85/7Ucf54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miH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3</w:t>
                          </w:r>
                        </w:p>
                      </w:txbxContent>
                    </v:textbox>
                  </v:shape>
                </v:group>
                <v:group id="Group 157" o:spid="_x0000_s1173" style="position:absolute;left:57381;top:12954;width:10138;height:9144" coordorigin="57381,1295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Diamond 164" o:spid="_x0000_s1174" type="#_x0000_t4" style="position:absolute;left:57381;top:12954;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CncMA&#10;AADcAAAADwAAAGRycy9kb3ducmV2LnhtbESPQWsCMRCF70L/QxihN81aJZStUaRQqJdCtYf2NiTT&#10;zeJmsmymuv33TUHwNsN787436+0YO3WmIbeJLSzmFShil3zLjYWP48vsEVQWZI9dYrLwSxm2m7vJ&#10;GmufLvxO54M0qoRwrtFCEOlrrbMLFDHPU09ctO80RJSyDo32A15KeOz0Q1UZHbHlQgjY03Mgdzr8&#10;xMJ1SZafx8ZkswqC+m3vyHxZez8dd0+ghEa5ma/Xr77UNyv4f6Z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xCncMAAADcAAAADwAAAAAAAAAAAAAAAACYAgAAZHJzL2Rv&#10;d25yZXYueG1sUEsFBgAAAAAEAAQA9QAAAIgDAAAAAA==&#10;" filled="f" strokecolor="#d8d8d8 [2732]" strokeweight="2pt">
                    <v:textbox>
                      <w:txbxContent>
                        <w:p w:rsidR="00BA2606" w:rsidRDefault="00BA2606" w:rsidP="00BA2606"/>
                      </w:txbxContent>
                    </v:textbox>
                  </v:shape>
                  <v:shape id="TextBox 63" o:spid="_x0000_s1175" type="#_x0000_t202" style="position:absolute;left:57497;top:16002;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hzcIA&#10;AADcAAAADwAAAGRycy9kb3ducmV2LnhtbERPzWrCQBC+F3yHZQre6iZigo2uQaxCb63aBxiyYzZN&#10;djZkt5r26buFgrf5+H5nXY62E1cafONYQTpLQBBXTjdcK/g4H56WIHxA1tg5JgXf5KHcTB7WWGh3&#10;4yNdT6EWMYR9gQpMCH0hpa8MWfQz1xNH7uIGiyHCoZZ6wFsMt52cJ0kuLTYcGwz2tDNUtacvq2CZ&#10;2Le2fZ6/e7v4STOze3H7/lOp6eO4XYEINIa7+N/9quP8PIO/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HN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5</w:t>
                          </w:r>
                        </w:p>
                      </w:txbxContent>
                    </v:textbox>
                  </v:shape>
                </v:group>
                <v:group id="Group 158" o:spid="_x0000_s1176" style="position:absolute;left:36807;top:12954;width:10138;height:9144" coordorigin="36807,1295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Diamond 162" o:spid="_x0000_s1177" type="#_x0000_t4" style="position:absolute;left:36807;top:12954;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J38EA&#10;AADcAAAADwAAAGRycy9kb3ducmV2LnhtbERPS2sCMRC+C/0PYQRvmlVkK6tRSkuhePOB4G3YTHfT&#10;JpMlSdf135tCobf5+J6z2Q3Oip5CNJ4VzGcFCOLaa8ONgvPpfboCEROyRuuZFNwpwm77NNpgpf2N&#10;D9QfUyNyCMcKFbQpdZWUsW7JYZz5jjhznz44TBmGRuqAtxzurFwURSkdGs4NLXb02lL9ffxxCpba&#10;OvNl3noawvlin1e4P11LpSbj4WUNItGQ/sV/7g+d55cL+H0mX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Sd/BAAAA3AAAAA8AAAAAAAAAAAAAAAAAmAIAAGRycy9kb3du&#10;cmV2LnhtbFBLBQYAAAAABAAEAPUAAACGAwAAAAA=&#10;" fillcolor="#8db3e2 [1311]" strokecolor="#243f60 [1604]" strokeweight="2pt">
                    <v:textbox>
                      <w:txbxContent>
                        <w:p w:rsidR="00BA2606" w:rsidRDefault="00BA2606" w:rsidP="00BA2606"/>
                      </w:txbxContent>
                    </v:textbox>
                  </v:shape>
                  <v:shape id="TextBox 61" o:spid="_x0000_s1178" type="#_x0000_t202" style="position:absolute;left:36923;top:16002;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IsIA&#10;AADcAAAADwAAAGRycy9kb3ducmV2LnhtbERPS27CMBDdI/UO1iCxKw7QRjRgUEWpxK58eoBRPMQh&#10;8TiKXQicHiNVYjdP7zvzZWdrcabWl44VjIYJCOLc6ZILBb+H79cpCB+QNdaOScGVPCwXL705Ztpd&#10;eEfnfShEDGGfoQITQpNJ6XNDFv3QNcSRO7rWYoiwLaRu8RLDbS3HSZJKiyXHBoMNrQzl1f7PKpgm&#10;9qeqPsZbb99uo3ez+nLr5qTUoN99zkAE6sJT/O/e6Dg/ncD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5wi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v:textbox>
                  </v:shape>
                </v:group>
                <v:group id="Group 159" o:spid="_x0000_s1179" style="position:absolute;left:78042;top:12954;width:10137;height:9144" coordorigin="78042,12954"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Diamond 160" o:spid="_x0000_s1180" type="#_x0000_t4" style="position:absolute;left:78042;top:12954;width:1013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EnsEA&#10;AADcAAAADwAAAGRycy9kb3ducmV2LnhtbESPTUsDMRCG74L/IUzBm83WSpC1aRFBsBfB1oPehmTc&#10;LG4my2Zs13/vHARvM8z78cxmN+fBnGiqfWEPq2UDhjiU2HPn4e34dH0HpgpyxKEwefihCrvt5cUG&#10;21jO/Eqng3RGQ7i26CGJjK21NSTKWJdlJNbbZ5kyiq5TZ+OEZw3Pg71pGmcz9qwNCUd6TBS+Dt9Z&#10;e0OR9fuxc9XdJkH7sg/kPry/WswP92CEZvkX/7mfo+I7xddndAK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RJ7BAAAA3AAAAA8AAAAAAAAAAAAAAAAAmAIAAGRycy9kb3du&#10;cmV2LnhtbFBLBQYAAAAABAAEAPUAAACGAwAAAAA=&#10;" filled="f" strokecolor="#d8d8d8 [2732]" strokeweight="2pt">
                    <v:textbox>
                      <w:txbxContent>
                        <w:p w:rsidR="00BA2606" w:rsidRDefault="00BA2606" w:rsidP="00BA2606"/>
                      </w:txbxContent>
                    </v:textbox>
                  </v:shape>
                  <v:shape id="TextBox 59" o:spid="_x0000_s1181" type="#_x0000_t202" style="position:absolute;left:78158;top:16002;width:9962;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nzsIA&#10;AADcAAAADwAAAGRycy9kb3ducmV2LnhtbERP22rCQBB9F/yHZQTfdBOxotFNEC/Qt7a2HzBkp9k0&#10;2dmQXTX267uFQt/mcK6zKwbbihv1vnasIJ0nIIhLp2uuFHy8n2drED4ga2wdk4IHeSjy8WiHmXZ3&#10;fqPbJVQihrDPUIEJocuk9KUhi37uOuLIfbreYoiwr6Tu8R7DbSsXSbKSFmuODQY7Ohgqm8vVKlgn&#10;9qVpNotXb5ff6ZM5HN2p+1JqOhn2WxCBhvAv/nM/6zh/lcL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afO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6</w:t>
                          </w:r>
                        </w:p>
                      </w:txbxContent>
                    </v:textbox>
                  </v:shape>
                </v:group>
                <w10:anchorlock/>
              </v:group>
            </w:pict>
          </mc:Fallback>
        </mc:AlternateContent>
      </w:r>
    </w:p>
    <w:p w:rsidR="00A05AD4" w:rsidRPr="00685B29" w:rsidRDefault="00A05AD4" w:rsidP="00CF1C65"/>
    <w:p w:rsidR="00E50C28" w:rsidRPr="00BA2606" w:rsidRDefault="008C3C55" w:rsidP="00CF1C65">
      <w:pPr>
        <w:rPr>
          <w14:shadow w14:blurRad="50800" w14:dist="38100" w14:dir="2700000" w14:sx="100000" w14:sy="100000" w14:kx="0" w14:ky="0" w14:algn="tl">
            <w14:srgbClr w14:val="000000">
              <w14:alpha w14:val="60000"/>
            </w14:srgbClr>
          </w14:shadow>
        </w:rPr>
      </w:pPr>
      <w:r w:rsidRPr="00BA2606">
        <w:rPr>
          <w:b/>
          <w:sz w:val="22"/>
          <w:szCs w:val="22"/>
          <w14:shadow w14:blurRad="50800" w14:dist="38100" w14:dir="2700000" w14:sx="100000" w14:sy="100000" w14:kx="0" w14:ky="0" w14:algn="tl">
            <w14:srgbClr w14:val="000000">
              <w14:alpha w14:val="60000"/>
            </w14:srgbClr>
          </w14:shadow>
        </w:rPr>
        <w:tab/>
      </w:r>
      <w:r w:rsidR="0094652D" w:rsidRPr="00BA2606">
        <w:rPr>
          <w:b/>
          <w14:shadow w14:blurRad="50800" w14:dist="38100" w14:dir="2700000" w14:sx="100000" w14:sy="100000" w14:kx="0" w14:ky="0" w14:algn="tl">
            <w14:srgbClr w14:val="000000">
              <w14:alpha w14:val="60000"/>
            </w14:srgbClr>
          </w14:shadow>
        </w:rPr>
        <w:t xml:space="preserve">DESCRIPTION:  </w:t>
      </w:r>
      <w:r w:rsidR="0094652D" w:rsidRPr="00685B29">
        <w:t xml:space="preserve">  This gate is designed to manage the transition from the Refinement (Breadboard) </w:t>
      </w:r>
      <w:r w:rsidR="00EF4BF2" w:rsidRPr="00685B29">
        <w:t>stage</w:t>
      </w:r>
      <w:r w:rsidR="0094652D" w:rsidRPr="00685B29">
        <w:t xml:space="preserve"> to the Development (Brassboard</w:t>
      </w:r>
      <w:r w:rsidR="00D801C1" w:rsidRPr="00685B29">
        <w:t xml:space="preserve"> or Breadboard in a </w:t>
      </w:r>
      <w:r w:rsidR="009F7545" w:rsidRPr="00685B29">
        <w:t>r</w:t>
      </w:r>
      <w:r w:rsidR="00D801C1" w:rsidRPr="00685B29">
        <w:t xml:space="preserve">elevant </w:t>
      </w:r>
      <w:r w:rsidR="009F7545" w:rsidRPr="00685B29">
        <w:t>e</w:t>
      </w:r>
      <w:r w:rsidR="00D801C1" w:rsidRPr="00685B29">
        <w:t>nvironment</w:t>
      </w:r>
      <w:r w:rsidR="0094652D" w:rsidRPr="00685B29">
        <w:t xml:space="preserve">) </w:t>
      </w:r>
      <w:r w:rsidR="00EF4BF2" w:rsidRPr="00685B29">
        <w:t>stage</w:t>
      </w:r>
      <w:r w:rsidR="0094652D" w:rsidRPr="00685B29">
        <w:t xml:space="preserve">.  This gate typically aligns with MS-A.  The following tasks/activities </w:t>
      </w:r>
      <w:r w:rsidR="00546754" w:rsidRPr="00685B29">
        <w:t>are to</w:t>
      </w:r>
      <w:r w:rsidR="0094652D" w:rsidRPr="00685B29">
        <w:t xml:space="preserve"> </w:t>
      </w:r>
      <w:r w:rsidR="00546754" w:rsidRPr="00685B29">
        <w:t>be</w:t>
      </w:r>
      <w:r w:rsidR="0094652D" w:rsidRPr="00685B29">
        <w:t xml:space="preserve"> accomplished during the Refinement </w:t>
      </w:r>
      <w:r w:rsidR="00EF4BF2" w:rsidRPr="00685B29">
        <w:t>stage</w:t>
      </w:r>
      <w:r w:rsidR="0094652D" w:rsidRPr="00685B29">
        <w:t xml:space="preserve">. </w:t>
      </w:r>
    </w:p>
    <w:p w:rsidR="00907D44" w:rsidRPr="00685B29" w:rsidRDefault="00907D44" w:rsidP="00CF1C65"/>
    <w:p w:rsidR="00907D44" w:rsidRPr="00685B29" w:rsidRDefault="0094652D" w:rsidP="00CF1C65">
      <w:pPr>
        <w:pStyle w:val="ListParagraph"/>
        <w:numPr>
          <w:ilvl w:val="0"/>
          <w:numId w:val="35"/>
        </w:numPr>
      </w:pPr>
      <w:r w:rsidRPr="00685B29">
        <w:t xml:space="preserve">The necessary organizations (team members) involved with this </w:t>
      </w:r>
      <w:r w:rsidR="00EF4BF2" w:rsidRPr="00685B29">
        <w:t>stage</w:t>
      </w:r>
      <w:r w:rsidRPr="00685B29">
        <w:t xml:space="preserve"> have been identified.  </w:t>
      </w:r>
    </w:p>
    <w:p w:rsidR="00907D44" w:rsidRPr="00685B29" w:rsidRDefault="00907D44" w:rsidP="00CF1C65"/>
    <w:p w:rsidR="00907D44" w:rsidRPr="00685B29" w:rsidRDefault="0094652D" w:rsidP="00CF1C65">
      <w:pPr>
        <w:numPr>
          <w:ilvl w:val="0"/>
          <w:numId w:val="39"/>
        </w:numPr>
      </w:pPr>
      <w:r w:rsidRPr="00685B29">
        <w:t xml:space="preserve">The Breadboard Laboratory Validation </w:t>
      </w:r>
      <w:r w:rsidR="006D34F1" w:rsidRPr="00685B29">
        <w:t>Plan has been</w:t>
      </w:r>
      <w:r w:rsidRPr="00685B29">
        <w:t xml:space="preserve"> documented as follows: </w:t>
      </w:r>
    </w:p>
    <w:p w:rsidR="00907D44" w:rsidRPr="00685B29" w:rsidRDefault="00243681" w:rsidP="00CF1C65">
      <w:pPr>
        <w:numPr>
          <w:ilvl w:val="0"/>
          <w:numId w:val="28"/>
        </w:numPr>
        <w:ind w:left="720"/>
      </w:pPr>
      <w:r w:rsidRPr="00685B29">
        <w:t>A</w:t>
      </w:r>
      <w:r w:rsidR="0094652D" w:rsidRPr="00685B29">
        <w:t xml:space="preserve"> technical description of the system concept</w:t>
      </w:r>
      <w:r w:rsidRPr="00685B29">
        <w:t xml:space="preserve"> </w:t>
      </w:r>
      <w:r w:rsidR="006D34F1" w:rsidRPr="00685B29">
        <w:t>has been</w:t>
      </w:r>
      <w:r w:rsidRPr="00685B29">
        <w:t xml:space="preserve"> provided</w:t>
      </w:r>
      <w:r w:rsidR="00994D90" w:rsidRPr="00685B29">
        <w:t>.</w:t>
      </w:r>
    </w:p>
    <w:p w:rsidR="00907D44" w:rsidRPr="00685B29" w:rsidRDefault="0094652D" w:rsidP="00CF1C65">
      <w:pPr>
        <w:numPr>
          <w:ilvl w:val="0"/>
          <w:numId w:val="28"/>
        </w:numPr>
        <w:ind w:left="1080"/>
      </w:pPr>
      <w:r w:rsidRPr="00685B29">
        <w:t xml:space="preserve">The purpose described for validation testing was adequate and included </w:t>
      </w:r>
      <w:r w:rsidR="004F6133" w:rsidRPr="00685B29">
        <w:t>t</w:t>
      </w:r>
      <w:r w:rsidRPr="00685B29">
        <w:t xml:space="preserve">est </w:t>
      </w:r>
      <w:r w:rsidR="004F6133" w:rsidRPr="00685B29">
        <w:t>o</w:t>
      </w:r>
      <w:r w:rsidRPr="00685B29">
        <w:t>bjectives</w:t>
      </w:r>
      <w:r w:rsidR="00243681" w:rsidRPr="00685B29">
        <w:t>;</w:t>
      </w:r>
      <w:r w:rsidRPr="00685B29">
        <w:t xml:space="preserve"> validated</w:t>
      </w:r>
      <w:r w:rsidR="00D801C1" w:rsidRPr="00685B29">
        <w:t xml:space="preserve"> performance parameters (if at MS-A</w:t>
      </w:r>
      <w:r w:rsidR="00243681" w:rsidRPr="00685B29">
        <w:t>,</w:t>
      </w:r>
      <w:r w:rsidR="00D801C1" w:rsidRPr="00685B29">
        <w:t xml:space="preserve"> there may be </w:t>
      </w:r>
      <w:r w:rsidR="00243681" w:rsidRPr="00685B29">
        <w:t>Key Performance Parameters [</w:t>
      </w:r>
      <w:r w:rsidR="00D801C1" w:rsidRPr="00685B29">
        <w:t>KPP</w:t>
      </w:r>
      <w:r w:rsidR="00243681" w:rsidRPr="00685B29">
        <w:t>]</w:t>
      </w:r>
      <w:r w:rsidR="004B61AF" w:rsidRPr="00685B29">
        <w:t>/Key System Attributes [KSA]</w:t>
      </w:r>
      <w:r w:rsidR="00D801C1" w:rsidRPr="00685B29">
        <w:t>)</w:t>
      </w:r>
      <w:r w:rsidR="00243681" w:rsidRPr="00685B29">
        <w:t>;</w:t>
      </w:r>
      <w:r w:rsidRPr="00685B29">
        <w:t xml:space="preserve"> and a description of </w:t>
      </w:r>
      <w:r w:rsidR="004F6133" w:rsidRPr="00685B29">
        <w:t>t</w:t>
      </w:r>
      <w:r w:rsidRPr="00685B29">
        <w:t xml:space="preserve">est </w:t>
      </w:r>
      <w:r w:rsidR="004F6133" w:rsidRPr="00685B29">
        <w:t>c</w:t>
      </w:r>
      <w:r w:rsidRPr="00685B29">
        <w:t>onfigurations</w:t>
      </w:r>
      <w:r w:rsidR="00994D90" w:rsidRPr="00685B29">
        <w:t>.</w:t>
      </w:r>
    </w:p>
    <w:p w:rsidR="00907D44" w:rsidRPr="00685B29" w:rsidRDefault="00243681" w:rsidP="00CF1C65">
      <w:pPr>
        <w:numPr>
          <w:ilvl w:val="0"/>
          <w:numId w:val="28"/>
        </w:numPr>
        <w:ind w:left="720"/>
      </w:pPr>
      <w:r w:rsidRPr="00685B29">
        <w:t>T</w:t>
      </w:r>
      <w:r w:rsidR="0094652D" w:rsidRPr="00685B29">
        <w:t>he threats addressed by the technology</w:t>
      </w:r>
      <w:r w:rsidRPr="00685B29">
        <w:t xml:space="preserve">, along with </w:t>
      </w:r>
      <w:r w:rsidR="0094652D" w:rsidRPr="00685B29">
        <w:t>any potential future operational capabilities</w:t>
      </w:r>
      <w:r w:rsidRPr="00685B29">
        <w:t xml:space="preserve">, </w:t>
      </w:r>
      <w:r w:rsidR="006D34F1" w:rsidRPr="00685B29">
        <w:t>have been</w:t>
      </w:r>
      <w:r w:rsidRPr="00685B29">
        <w:t xml:space="preserve"> documented</w:t>
      </w:r>
      <w:r w:rsidR="0094652D" w:rsidRPr="00685B29">
        <w:t>.</w:t>
      </w:r>
    </w:p>
    <w:p w:rsidR="00907D44" w:rsidRPr="00685B29" w:rsidRDefault="00243681" w:rsidP="00CF1C65">
      <w:pPr>
        <w:numPr>
          <w:ilvl w:val="0"/>
          <w:numId w:val="28"/>
        </w:numPr>
        <w:ind w:left="720"/>
      </w:pPr>
      <w:r w:rsidRPr="00685B29">
        <w:t>T</w:t>
      </w:r>
      <w:r w:rsidR="0094652D" w:rsidRPr="00685B29">
        <w:t>he test setup used for validation testing</w:t>
      </w:r>
      <w:r w:rsidRPr="00685B29">
        <w:t xml:space="preserve"> </w:t>
      </w:r>
      <w:r w:rsidR="006D34F1" w:rsidRPr="00685B29">
        <w:t>has been</w:t>
      </w:r>
      <w:r w:rsidRPr="00685B29">
        <w:t xml:space="preserve"> </w:t>
      </w:r>
      <w:r w:rsidR="006A1254" w:rsidRPr="00685B29">
        <w:t>specified</w:t>
      </w:r>
      <w:r w:rsidR="0094652D" w:rsidRPr="00685B29">
        <w:t>.</w:t>
      </w:r>
    </w:p>
    <w:p w:rsidR="00907D44" w:rsidRPr="00685B29" w:rsidRDefault="006D34F1" w:rsidP="00CF1C65">
      <w:pPr>
        <w:numPr>
          <w:ilvl w:val="0"/>
          <w:numId w:val="28"/>
        </w:numPr>
        <w:ind w:left="1080"/>
      </w:pPr>
      <w:r w:rsidRPr="00685B29">
        <w:t>The t</w:t>
      </w:r>
      <w:r w:rsidR="0094652D" w:rsidRPr="00685B29">
        <w:t xml:space="preserve">echnology </w:t>
      </w:r>
      <w:r w:rsidR="004F6133" w:rsidRPr="00685B29">
        <w:t>s</w:t>
      </w:r>
      <w:r w:rsidR="0094652D" w:rsidRPr="00685B29">
        <w:t xml:space="preserve">ystem and </w:t>
      </w:r>
      <w:r w:rsidR="004F6133" w:rsidRPr="00685B29">
        <w:t>s</w:t>
      </w:r>
      <w:r w:rsidR="0094652D" w:rsidRPr="00685B29">
        <w:t xml:space="preserve">ubsystem </w:t>
      </w:r>
      <w:r w:rsidR="00243681" w:rsidRPr="00685B29">
        <w:t>i</w:t>
      </w:r>
      <w:r w:rsidR="0094652D" w:rsidRPr="00685B29">
        <w:t>tems (</w:t>
      </w:r>
      <w:r w:rsidR="00994D90" w:rsidRPr="00685B29">
        <w:t>hardware</w:t>
      </w:r>
      <w:r w:rsidR="0094652D" w:rsidRPr="00685B29">
        <w:t xml:space="preserve">, </w:t>
      </w:r>
      <w:r w:rsidR="00994D90" w:rsidRPr="00685B29">
        <w:t>software</w:t>
      </w:r>
      <w:r w:rsidR="00482495" w:rsidRPr="00685B29">
        <w:t xml:space="preserve">, </w:t>
      </w:r>
      <w:r w:rsidR="00994D90" w:rsidRPr="00685B29">
        <w:t>a</w:t>
      </w:r>
      <w:r w:rsidR="0094652D" w:rsidRPr="00685B29">
        <w:t>lgorithms) tested</w:t>
      </w:r>
      <w:r w:rsidR="00243681" w:rsidRPr="00685B29">
        <w:t xml:space="preserve">, as well as </w:t>
      </w:r>
      <w:r w:rsidRPr="00685B29">
        <w:t xml:space="preserve">the </w:t>
      </w:r>
      <w:r w:rsidR="0094652D" w:rsidRPr="00685B29">
        <w:t xml:space="preserve">methods for </w:t>
      </w:r>
      <w:r w:rsidR="00243681" w:rsidRPr="00685B29">
        <w:t>t</w:t>
      </w:r>
      <w:r w:rsidR="0094652D" w:rsidRPr="00685B29">
        <w:t>hreat representation</w:t>
      </w:r>
      <w:r w:rsidR="00243681" w:rsidRPr="00685B29">
        <w:t>,</w:t>
      </w:r>
      <w:r w:rsidR="0094652D" w:rsidRPr="00685B29">
        <w:t xml:space="preserve"> </w:t>
      </w:r>
      <w:r w:rsidRPr="00685B29">
        <w:t xml:space="preserve">have been </w:t>
      </w:r>
      <w:r w:rsidR="0094652D" w:rsidRPr="00685B29">
        <w:t>identified.</w:t>
      </w:r>
    </w:p>
    <w:p w:rsidR="00907D44" w:rsidRPr="00685B29" w:rsidRDefault="0094652D" w:rsidP="00CF1C65">
      <w:pPr>
        <w:numPr>
          <w:ilvl w:val="0"/>
          <w:numId w:val="28"/>
        </w:numPr>
        <w:ind w:left="1080"/>
      </w:pPr>
      <w:r w:rsidRPr="00685B29">
        <w:t xml:space="preserve">The </w:t>
      </w:r>
      <w:r w:rsidR="00243681" w:rsidRPr="00685B29">
        <w:t>t</w:t>
      </w:r>
      <w:r w:rsidRPr="00685B29">
        <w:t xml:space="preserve">esting environment </w:t>
      </w:r>
      <w:r w:rsidR="006D34F1" w:rsidRPr="00685B29">
        <w:t xml:space="preserve">has been </w:t>
      </w:r>
      <w:r w:rsidRPr="00685B29">
        <w:t>sufficiently described</w:t>
      </w:r>
      <w:r w:rsidR="006D34F1" w:rsidRPr="00685B29">
        <w:t xml:space="preserve">, </w:t>
      </w:r>
      <w:r w:rsidRPr="00685B29">
        <w:t>includ</w:t>
      </w:r>
      <w:r w:rsidR="006D34F1" w:rsidRPr="00685B29">
        <w:t>ing</w:t>
      </w:r>
      <w:r w:rsidRPr="00685B29">
        <w:t xml:space="preserve"> instrumentation, special test equipment, and all external </w:t>
      </w:r>
      <w:r w:rsidR="00994D90" w:rsidRPr="00685B29">
        <w:t xml:space="preserve">participating </w:t>
      </w:r>
      <w:r w:rsidRPr="00685B29">
        <w:t>systems</w:t>
      </w:r>
      <w:r w:rsidR="00994D90" w:rsidRPr="00685B29">
        <w:t>.</w:t>
      </w:r>
      <w:r w:rsidRPr="00685B29">
        <w:t xml:space="preserve"> </w:t>
      </w:r>
    </w:p>
    <w:p w:rsidR="00907D44" w:rsidRPr="00685B29" w:rsidRDefault="0094652D" w:rsidP="00CF1C65">
      <w:pPr>
        <w:numPr>
          <w:ilvl w:val="0"/>
          <w:numId w:val="28"/>
        </w:numPr>
        <w:ind w:left="1080"/>
      </w:pPr>
      <w:r w:rsidRPr="00685B29">
        <w:t>A detailed test description includ</w:t>
      </w:r>
      <w:r w:rsidR="00243681" w:rsidRPr="00685B29">
        <w:t>ing</w:t>
      </w:r>
      <w:r w:rsidRPr="00685B29">
        <w:t xml:space="preserve"> test schedule</w:t>
      </w:r>
      <w:r w:rsidR="00243681" w:rsidRPr="00685B29">
        <w:t xml:space="preserve"> and </w:t>
      </w:r>
      <w:r w:rsidRPr="00685B29">
        <w:t>location, organizations involved, test results, outstanding issues, analysis results of simulation, operational considerations, and technology constraints and limitations is available</w:t>
      </w:r>
      <w:r w:rsidR="00994D90" w:rsidRPr="00685B29">
        <w:t>.</w:t>
      </w:r>
    </w:p>
    <w:p w:rsidR="00907D44" w:rsidRPr="00685B29" w:rsidRDefault="00243681" w:rsidP="00CF1C65">
      <w:pPr>
        <w:numPr>
          <w:ilvl w:val="0"/>
          <w:numId w:val="28"/>
        </w:numPr>
        <w:ind w:left="1080"/>
      </w:pPr>
      <w:r w:rsidRPr="00685B29">
        <w:t>A d</w:t>
      </w:r>
      <w:r w:rsidR="0094652D" w:rsidRPr="00685B29">
        <w:t>escri</w:t>
      </w:r>
      <w:r w:rsidRPr="00685B29">
        <w:t xml:space="preserve">ption of </w:t>
      </w:r>
      <w:r w:rsidR="0094652D" w:rsidRPr="00685B29">
        <w:t xml:space="preserve">each test </w:t>
      </w:r>
      <w:r w:rsidRPr="00685B29">
        <w:t xml:space="preserve">(i.e., how it </w:t>
      </w:r>
      <w:r w:rsidR="0094652D" w:rsidRPr="00685B29">
        <w:t>was conducted</w:t>
      </w:r>
      <w:r w:rsidRPr="00685B29">
        <w:t xml:space="preserve">) </w:t>
      </w:r>
      <w:r w:rsidR="006D34F1" w:rsidRPr="00685B29">
        <w:t>has been</w:t>
      </w:r>
      <w:r w:rsidRPr="00685B29">
        <w:t xml:space="preserve"> provided</w:t>
      </w:r>
      <w:r w:rsidR="0094652D" w:rsidRPr="00685B29">
        <w:t>.</w:t>
      </w:r>
    </w:p>
    <w:p w:rsidR="00907D44" w:rsidRPr="00685B29" w:rsidRDefault="00243681" w:rsidP="00CF1C65">
      <w:pPr>
        <w:numPr>
          <w:ilvl w:val="0"/>
          <w:numId w:val="28"/>
        </w:numPr>
        <w:ind w:left="720"/>
      </w:pPr>
      <w:r w:rsidRPr="00685B29">
        <w:t>T</w:t>
      </w:r>
      <w:r w:rsidR="0094652D" w:rsidRPr="00685B29">
        <w:t xml:space="preserve">he technical results from the validation </w:t>
      </w:r>
      <w:r w:rsidR="00DE2B76" w:rsidRPr="00685B29">
        <w:t>effort</w:t>
      </w:r>
      <w:r w:rsidRPr="00685B29">
        <w:t xml:space="preserve"> </w:t>
      </w:r>
      <w:r w:rsidR="006D34F1" w:rsidRPr="00685B29">
        <w:t>have been</w:t>
      </w:r>
      <w:r w:rsidRPr="00685B29">
        <w:t xml:space="preserve"> provided</w:t>
      </w:r>
      <w:r w:rsidR="0094652D" w:rsidRPr="00685B29">
        <w:t>.</w:t>
      </w:r>
    </w:p>
    <w:p w:rsidR="00907D44" w:rsidRPr="00685B29" w:rsidRDefault="0094652D" w:rsidP="00CF1C65">
      <w:pPr>
        <w:numPr>
          <w:ilvl w:val="0"/>
          <w:numId w:val="28"/>
        </w:numPr>
        <w:ind w:left="1080"/>
      </w:pPr>
      <w:r w:rsidRPr="00685B29">
        <w:t xml:space="preserve">The methods for determining and assessing results based on content, quality, quantity, </w:t>
      </w:r>
      <w:r w:rsidR="00023AE7" w:rsidRPr="00685B29">
        <w:t xml:space="preserve">and </w:t>
      </w:r>
      <w:r w:rsidRPr="00685B29">
        <w:t xml:space="preserve">completeness </w:t>
      </w:r>
      <w:r w:rsidR="006D34F1" w:rsidRPr="00685B29">
        <w:t xml:space="preserve">have been </w:t>
      </w:r>
      <w:r w:rsidRPr="00685B29">
        <w:t>described</w:t>
      </w:r>
      <w:r w:rsidR="006D34F1" w:rsidRPr="00685B29">
        <w:t xml:space="preserve">, </w:t>
      </w:r>
      <w:r w:rsidRPr="00685B29">
        <w:t>includ</w:t>
      </w:r>
      <w:r w:rsidR="006D34F1" w:rsidRPr="00685B29">
        <w:t>ing</w:t>
      </w:r>
      <w:r w:rsidRPr="00685B29">
        <w:t xml:space="preserve"> all analyses performed, results</w:t>
      </w:r>
      <w:r w:rsidR="006D34F1" w:rsidRPr="00685B29">
        <w:t xml:space="preserve"> documented,</w:t>
      </w:r>
      <w:r w:rsidRPr="00685B29">
        <w:t xml:space="preserve"> and problems encountered.</w:t>
      </w:r>
    </w:p>
    <w:p w:rsidR="00907D44" w:rsidRPr="00685B29" w:rsidRDefault="0094652D" w:rsidP="00CF1C65">
      <w:pPr>
        <w:numPr>
          <w:ilvl w:val="0"/>
          <w:numId w:val="28"/>
        </w:numPr>
        <w:ind w:left="1080"/>
      </w:pPr>
      <w:r w:rsidRPr="00685B29">
        <w:t xml:space="preserve">Data collected from the </w:t>
      </w:r>
      <w:r w:rsidR="006D34F1" w:rsidRPr="00685B29">
        <w:t>B</w:t>
      </w:r>
      <w:r w:rsidRPr="00685B29">
        <w:t xml:space="preserve">readboard validation </w:t>
      </w:r>
      <w:r w:rsidR="00DE2B76" w:rsidRPr="00685B29">
        <w:t>effort</w:t>
      </w:r>
      <w:r w:rsidRPr="00685B29">
        <w:t xml:space="preserve"> </w:t>
      </w:r>
      <w:r w:rsidR="006D34F1" w:rsidRPr="00685B29">
        <w:t>has been</w:t>
      </w:r>
      <w:r w:rsidRPr="00685B29">
        <w:t xml:space="preserve"> provided.</w:t>
      </w:r>
    </w:p>
    <w:p w:rsidR="00907D44" w:rsidRPr="00685B29" w:rsidRDefault="0094652D" w:rsidP="00CF1C65">
      <w:pPr>
        <w:numPr>
          <w:ilvl w:val="0"/>
          <w:numId w:val="28"/>
        </w:numPr>
        <w:ind w:left="1080"/>
      </w:pPr>
      <w:r w:rsidRPr="00685B29">
        <w:t xml:space="preserve">Preliminary determinations of deficiencies, shortcomings, and suggested improvements </w:t>
      </w:r>
      <w:r w:rsidR="006D34F1" w:rsidRPr="00685B29">
        <w:t>have been</w:t>
      </w:r>
      <w:r w:rsidR="00243681" w:rsidRPr="00685B29">
        <w:t xml:space="preserve"> </w:t>
      </w:r>
      <w:r w:rsidRPr="00685B29">
        <w:t>provided.</w:t>
      </w:r>
    </w:p>
    <w:p w:rsidR="00907D44" w:rsidRPr="00685B29" w:rsidRDefault="0094652D" w:rsidP="00CF1C65">
      <w:pPr>
        <w:numPr>
          <w:ilvl w:val="0"/>
          <w:numId w:val="28"/>
        </w:numPr>
        <w:ind w:left="1080"/>
      </w:pPr>
      <w:r w:rsidRPr="00685B29">
        <w:t xml:space="preserve">A Performance Results Matrix </w:t>
      </w:r>
      <w:r w:rsidR="006D34F1" w:rsidRPr="00685B29">
        <w:t xml:space="preserve">has been </w:t>
      </w:r>
      <w:r w:rsidRPr="00685B29">
        <w:t>populated and provided.</w:t>
      </w:r>
    </w:p>
    <w:p w:rsidR="00907D44" w:rsidRPr="00685B29" w:rsidRDefault="0094652D" w:rsidP="00CF1C65">
      <w:pPr>
        <w:numPr>
          <w:ilvl w:val="0"/>
          <w:numId w:val="28"/>
        </w:numPr>
        <w:ind w:left="720"/>
      </w:pPr>
      <w:r w:rsidRPr="00685B29">
        <w:t xml:space="preserve">Recommendations from the </w:t>
      </w:r>
      <w:r w:rsidR="006D34F1" w:rsidRPr="00685B29">
        <w:t>B</w:t>
      </w:r>
      <w:r w:rsidRPr="00685B29">
        <w:t xml:space="preserve">readboard validation </w:t>
      </w:r>
      <w:r w:rsidR="00DE2B76" w:rsidRPr="00685B29">
        <w:t>effort</w:t>
      </w:r>
      <w:r w:rsidRPr="00685B29">
        <w:t xml:space="preserve"> </w:t>
      </w:r>
      <w:r w:rsidR="006D34F1" w:rsidRPr="00685B29">
        <w:t>have been</w:t>
      </w:r>
      <w:r w:rsidR="00B61F2A" w:rsidRPr="00685B29">
        <w:t xml:space="preserve"> </w:t>
      </w:r>
      <w:r w:rsidRPr="00685B29">
        <w:t>developed and provided.</w:t>
      </w:r>
    </w:p>
    <w:p w:rsidR="00907D44" w:rsidRPr="00685B29" w:rsidRDefault="00B61F2A" w:rsidP="00CF1C65">
      <w:pPr>
        <w:numPr>
          <w:ilvl w:val="0"/>
          <w:numId w:val="28"/>
        </w:numPr>
        <w:ind w:left="720"/>
      </w:pPr>
      <w:r w:rsidRPr="00685B29">
        <w:t>R</w:t>
      </w:r>
      <w:r w:rsidR="005C6444" w:rsidRPr="00685B29">
        <w:t>isk assessment</w:t>
      </w:r>
      <w:r w:rsidR="00C03DDA" w:rsidRPr="00685B29">
        <w:rPr>
          <w:rStyle w:val="FootnoteReference"/>
        </w:rPr>
        <w:footnoteReference w:id="8"/>
      </w:r>
      <w:r w:rsidR="005C6444" w:rsidRPr="00685B29">
        <w:t xml:space="preserve"> </w:t>
      </w:r>
      <w:r w:rsidR="006D34F1" w:rsidRPr="00685B29">
        <w:t>has been</w:t>
      </w:r>
      <w:r w:rsidRPr="00685B29">
        <w:t xml:space="preserve"> updated </w:t>
      </w:r>
      <w:r w:rsidR="0094652D" w:rsidRPr="00685B29">
        <w:t xml:space="preserve">based on </w:t>
      </w:r>
      <w:r w:rsidRPr="00685B29">
        <w:t>validation effort</w:t>
      </w:r>
      <w:r w:rsidRPr="00685B29" w:rsidDel="00B61F2A">
        <w:t xml:space="preserve"> </w:t>
      </w:r>
      <w:r w:rsidR="0094652D" w:rsidRPr="00685B29">
        <w:t>data and results.</w:t>
      </w:r>
    </w:p>
    <w:p w:rsidR="00907D44" w:rsidRPr="00685B29" w:rsidRDefault="006D34F1" w:rsidP="00CF1C65">
      <w:pPr>
        <w:numPr>
          <w:ilvl w:val="0"/>
          <w:numId w:val="28"/>
        </w:numPr>
        <w:ind w:left="720"/>
      </w:pPr>
      <w:r w:rsidRPr="00685B29">
        <w:t>R</w:t>
      </w:r>
      <w:r w:rsidR="0094652D" w:rsidRPr="00685B29">
        <w:t>esults from the Breadboard Validation Review and/or the Preliminary Design Review (if conducted)</w:t>
      </w:r>
      <w:r w:rsidR="00B61F2A" w:rsidRPr="00685B29">
        <w:t xml:space="preserve"> </w:t>
      </w:r>
      <w:r w:rsidRPr="00685B29">
        <w:t>have been</w:t>
      </w:r>
      <w:r w:rsidR="00B61F2A" w:rsidRPr="00685B29">
        <w:t xml:space="preserve"> provided</w:t>
      </w:r>
      <w:r w:rsidR="00994D90" w:rsidRPr="00685B29">
        <w:t>.</w:t>
      </w:r>
    </w:p>
    <w:p w:rsidR="00907D44" w:rsidRPr="00685B29" w:rsidRDefault="0094652D" w:rsidP="00CF1C65">
      <w:pPr>
        <w:numPr>
          <w:ilvl w:val="0"/>
          <w:numId w:val="28"/>
        </w:numPr>
        <w:ind w:left="720"/>
      </w:pPr>
      <w:r w:rsidRPr="00685B29">
        <w:t xml:space="preserve">Hazard identification and analysis results </w:t>
      </w:r>
      <w:r w:rsidR="006D34F1" w:rsidRPr="00685B29">
        <w:t>have been</w:t>
      </w:r>
      <w:r w:rsidR="00B61F2A" w:rsidRPr="00685B29">
        <w:t xml:space="preserve"> </w:t>
      </w:r>
      <w:r w:rsidRPr="00685B29">
        <w:t>provided.</w:t>
      </w:r>
    </w:p>
    <w:p w:rsidR="00907D44" w:rsidRPr="00685B29" w:rsidRDefault="00B61F2A" w:rsidP="00CF1C65">
      <w:pPr>
        <w:numPr>
          <w:ilvl w:val="0"/>
          <w:numId w:val="28"/>
        </w:numPr>
        <w:ind w:left="720"/>
      </w:pPr>
      <w:r w:rsidRPr="00685B29">
        <w:t>S</w:t>
      </w:r>
      <w:r w:rsidR="0094652D" w:rsidRPr="00685B29">
        <w:t>afety requirements applied during validation testing</w:t>
      </w:r>
      <w:r w:rsidRPr="00685B29">
        <w:t xml:space="preserve"> </w:t>
      </w:r>
      <w:r w:rsidR="006D34F1" w:rsidRPr="00685B29">
        <w:t>have been</w:t>
      </w:r>
      <w:r w:rsidRPr="00685B29">
        <w:t xml:space="preserve"> provided</w:t>
      </w:r>
      <w:r w:rsidR="0094652D" w:rsidRPr="00685B29">
        <w:t>.</w:t>
      </w:r>
    </w:p>
    <w:p w:rsidR="00907D44" w:rsidRPr="00685B29" w:rsidRDefault="00B61F2A" w:rsidP="00CF1C65">
      <w:pPr>
        <w:numPr>
          <w:ilvl w:val="0"/>
          <w:numId w:val="28"/>
        </w:numPr>
        <w:ind w:left="720"/>
      </w:pPr>
      <w:r w:rsidRPr="00685B29">
        <w:t>F</w:t>
      </w:r>
      <w:r w:rsidR="0094652D" w:rsidRPr="00685B29">
        <w:t>orm, fit, and function parameters</w:t>
      </w:r>
      <w:r w:rsidRPr="00685B29">
        <w:t xml:space="preserve"> </w:t>
      </w:r>
      <w:r w:rsidR="006D34F1" w:rsidRPr="00685B29">
        <w:t>have been</w:t>
      </w:r>
      <w:r w:rsidRPr="00685B29">
        <w:t xml:space="preserve"> updated</w:t>
      </w:r>
      <w:r w:rsidR="0094652D" w:rsidRPr="00685B29">
        <w:t>.</w:t>
      </w:r>
    </w:p>
    <w:p w:rsidR="00907D44" w:rsidRPr="00685B29" w:rsidRDefault="00907D44" w:rsidP="00CF1C65"/>
    <w:p w:rsidR="00F0514D" w:rsidRPr="00685B29" w:rsidRDefault="00AA3E8A" w:rsidP="00F0514D">
      <w:pPr>
        <w:numPr>
          <w:ilvl w:val="0"/>
          <w:numId w:val="30"/>
        </w:numPr>
        <w:tabs>
          <w:tab w:val="clear" w:pos="360"/>
        </w:tabs>
      </w:pPr>
      <w:r w:rsidRPr="00685B29">
        <w:t xml:space="preserve">The initial TDTS </w:t>
      </w:r>
      <w:r w:rsidR="00F0514D" w:rsidRPr="00685B29">
        <w:t xml:space="preserve">documentation </w:t>
      </w:r>
      <w:r w:rsidR="006D34F1" w:rsidRPr="00685B29">
        <w:t>has been</w:t>
      </w:r>
      <w:r w:rsidRPr="00685B29">
        <w:t xml:space="preserve"> </w:t>
      </w:r>
      <w:r w:rsidR="00F0514D" w:rsidRPr="00685B29">
        <w:t xml:space="preserve">updated. </w:t>
      </w:r>
    </w:p>
    <w:p w:rsidR="00AA3E8A" w:rsidRPr="00685B29" w:rsidRDefault="00AA3E8A" w:rsidP="00AA3E8A">
      <w:pPr>
        <w:pStyle w:val="ListParagraph"/>
        <w:ind w:left="1080"/>
      </w:pPr>
    </w:p>
    <w:p w:rsidR="00AA3E8A" w:rsidRPr="00685B29" w:rsidRDefault="006D34F1" w:rsidP="00AA3E8A">
      <w:pPr>
        <w:numPr>
          <w:ilvl w:val="0"/>
          <w:numId w:val="30"/>
        </w:numPr>
        <w:tabs>
          <w:tab w:val="clear" w:pos="360"/>
        </w:tabs>
      </w:pPr>
      <w:r w:rsidRPr="00685B29">
        <w:t xml:space="preserve">The </w:t>
      </w:r>
      <w:r w:rsidR="00AA3E8A" w:rsidRPr="00685B29">
        <w:t xml:space="preserve">CCTD has been updated.  </w:t>
      </w:r>
    </w:p>
    <w:p w:rsidR="00AA3E8A" w:rsidRPr="00685B29" w:rsidRDefault="00AA3E8A" w:rsidP="00AA3E8A"/>
    <w:p w:rsidR="00AA3E8A" w:rsidRPr="00685B29" w:rsidRDefault="00AA3E8A" w:rsidP="00AA3E8A">
      <w:pPr>
        <w:numPr>
          <w:ilvl w:val="0"/>
          <w:numId w:val="26"/>
        </w:numPr>
      </w:pPr>
      <w:r w:rsidRPr="00685B29">
        <w:t xml:space="preserve">The initial draft of the SEP has begun. </w:t>
      </w:r>
    </w:p>
    <w:p w:rsidR="00C93FF6" w:rsidRPr="00685B29" w:rsidRDefault="00C93FF6" w:rsidP="00C93FF6"/>
    <w:p w:rsidR="00C93FF6" w:rsidRPr="00685B29" w:rsidRDefault="00C93FF6" w:rsidP="00C93FF6">
      <w:pPr>
        <w:numPr>
          <w:ilvl w:val="0"/>
          <w:numId w:val="26"/>
        </w:numPr>
      </w:pPr>
      <w:r w:rsidRPr="00685B29">
        <w:t>PPP has been updated.</w:t>
      </w:r>
    </w:p>
    <w:p w:rsidR="00907D44" w:rsidRPr="00685B29" w:rsidRDefault="00907D44" w:rsidP="00CF1C65"/>
    <w:p w:rsidR="00F0514D" w:rsidRPr="00685B29" w:rsidRDefault="007D4E76" w:rsidP="00AA3E8A">
      <w:pPr>
        <w:pStyle w:val="ListParagraph"/>
        <w:numPr>
          <w:ilvl w:val="0"/>
          <w:numId w:val="30"/>
        </w:numPr>
      </w:pPr>
      <w:r w:rsidRPr="00685B29">
        <w:t>Initial</w:t>
      </w:r>
      <w:r w:rsidR="0038608D" w:rsidRPr="00685B29">
        <w:t xml:space="preserve"> draft </w:t>
      </w:r>
      <w:r w:rsidRPr="00685B29">
        <w:t xml:space="preserve">of the </w:t>
      </w:r>
      <w:r w:rsidR="0038608D" w:rsidRPr="00685B29">
        <w:t>LCMP</w:t>
      </w:r>
      <w:r w:rsidR="00CC7304" w:rsidRPr="00685B29">
        <w:t xml:space="preserve"> or equivalent (for non-</w:t>
      </w:r>
      <w:r w:rsidR="00AA3E8A" w:rsidRPr="00685B29">
        <w:t>PoR efforts</w:t>
      </w:r>
      <w:r w:rsidR="00CC7304" w:rsidRPr="00685B29">
        <w:t>)</w:t>
      </w:r>
      <w:r w:rsidRPr="00685B29">
        <w:t xml:space="preserve"> has begun</w:t>
      </w:r>
      <w:r w:rsidR="00CC7304" w:rsidRPr="00685B29">
        <w:t>.</w:t>
      </w:r>
      <w:r w:rsidRPr="00685B29">
        <w:t xml:space="preserve"> </w:t>
      </w:r>
    </w:p>
    <w:p w:rsidR="004F4F59" w:rsidRPr="00685B29" w:rsidRDefault="004F4F59"/>
    <w:p w:rsidR="004F4F59" w:rsidRPr="00685B29" w:rsidRDefault="0094652D">
      <w:pPr>
        <w:numPr>
          <w:ilvl w:val="0"/>
          <w:numId w:val="27"/>
        </w:numPr>
        <w:ind w:left="360"/>
      </w:pPr>
      <w:r w:rsidRPr="00685B29">
        <w:t>A Brassboard</w:t>
      </w:r>
      <w:r w:rsidR="00AA3E8A" w:rsidRPr="00685B29">
        <w:t>-</w:t>
      </w:r>
      <w:r w:rsidRPr="00685B29">
        <w:t xml:space="preserve">Relevant Environment Validation Plan for the Development </w:t>
      </w:r>
      <w:r w:rsidR="00EF4BF2" w:rsidRPr="00685B29">
        <w:t>stage</w:t>
      </w:r>
      <w:r w:rsidRPr="00685B29">
        <w:t xml:space="preserve"> </w:t>
      </w:r>
      <w:r w:rsidR="006D34F1" w:rsidRPr="00685B29">
        <w:t>has been</w:t>
      </w:r>
      <w:r w:rsidRPr="00685B29">
        <w:t xml:space="preserve"> documented as follows:</w:t>
      </w:r>
      <w:r w:rsidR="007B6054" w:rsidRPr="00685B29">
        <w:t xml:space="preserve"> </w:t>
      </w:r>
    </w:p>
    <w:p w:rsidR="00907D44" w:rsidRPr="00685B29" w:rsidRDefault="007B6054" w:rsidP="00AA3E8A">
      <w:pPr>
        <w:numPr>
          <w:ilvl w:val="0"/>
          <w:numId w:val="27"/>
        </w:numPr>
      </w:pPr>
      <w:r w:rsidRPr="00685B29">
        <w:t>T</w:t>
      </w:r>
      <w:r w:rsidR="0094652D" w:rsidRPr="00685B29">
        <w:t>he purpose, objectives</w:t>
      </w:r>
      <w:r w:rsidR="0005086A" w:rsidRPr="00685B29">
        <w:t>,</w:t>
      </w:r>
      <w:r w:rsidR="0094652D" w:rsidRPr="00685B29">
        <w:t xml:space="preserve"> and scope of the Brassboard</w:t>
      </w:r>
      <w:r w:rsidR="00AA3E8A" w:rsidRPr="00685B29">
        <w:t>-</w:t>
      </w:r>
      <w:r w:rsidR="0094652D" w:rsidRPr="00685B29">
        <w:t>Relevant Environment Validation Plan</w:t>
      </w:r>
      <w:r w:rsidRPr="00685B29">
        <w:t xml:space="preserve"> </w:t>
      </w:r>
      <w:r w:rsidR="006D34F1" w:rsidRPr="00685B29">
        <w:t>have been</w:t>
      </w:r>
      <w:r w:rsidRPr="00685B29">
        <w:t xml:space="preserve"> described</w:t>
      </w:r>
      <w:r w:rsidR="0094652D" w:rsidRPr="00685B29">
        <w:t xml:space="preserve">.  The critical functions that will be the focus of the key technology concept </w:t>
      </w:r>
      <w:r w:rsidR="006268B5" w:rsidRPr="00685B29">
        <w:t xml:space="preserve">proven </w:t>
      </w:r>
      <w:r w:rsidR="0094652D" w:rsidRPr="00685B29">
        <w:t xml:space="preserve">in the next </w:t>
      </w:r>
      <w:r w:rsidR="00EF4BF2" w:rsidRPr="00685B29">
        <w:t>stage</w:t>
      </w:r>
      <w:r w:rsidR="0094652D" w:rsidRPr="00685B29">
        <w:t xml:space="preserve"> are known and understood.</w:t>
      </w:r>
    </w:p>
    <w:p w:rsidR="00907D44" w:rsidRPr="00685B29" w:rsidRDefault="006D34F1" w:rsidP="00AA3E8A">
      <w:pPr>
        <w:numPr>
          <w:ilvl w:val="0"/>
          <w:numId w:val="27"/>
        </w:numPr>
      </w:pPr>
      <w:r w:rsidRPr="00685B29">
        <w:t xml:space="preserve">The system </w:t>
      </w:r>
      <w:r w:rsidR="0094652D" w:rsidRPr="00685B29">
        <w:t xml:space="preserve">performance parameters that will be validated </w:t>
      </w:r>
      <w:r w:rsidRPr="00685B29">
        <w:t xml:space="preserve">have been </w:t>
      </w:r>
      <w:r w:rsidR="0094652D" w:rsidRPr="00685B29">
        <w:t>properly identified</w:t>
      </w:r>
      <w:r w:rsidR="0077672E" w:rsidRPr="00685B29">
        <w:t>.</w:t>
      </w:r>
    </w:p>
    <w:p w:rsidR="00907D44" w:rsidRPr="00685B29" w:rsidRDefault="0094652D" w:rsidP="00AA3E8A">
      <w:pPr>
        <w:numPr>
          <w:ilvl w:val="0"/>
          <w:numId w:val="27"/>
        </w:numPr>
      </w:pPr>
      <w:r w:rsidRPr="00685B29">
        <w:t>The appropriate requirements are being validated.</w:t>
      </w:r>
    </w:p>
    <w:p w:rsidR="00907D44" w:rsidRPr="00685B29" w:rsidRDefault="0094652D" w:rsidP="00AA3E8A">
      <w:pPr>
        <w:numPr>
          <w:ilvl w:val="0"/>
          <w:numId w:val="27"/>
        </w:numPr>
      </w:pPr>
      <w:r w:rsidRPr="00685B29">
        <w:t>A detailed technical description of the objective system</w:t>
      </w:r>
      <w:r w:rsidR="006D34F1" w:rsidRPr="00685B29">
        <w:t>—</w:t>
      </w:r>
      <w:r w:rsidRPr="00685B29">
        <w:t>includ</w:t>
      </w:r>
      <w:r w:rsidR="006D34F1" w:rsidRPr="00685B29">
        <w:t>ing</w:t>
      </w:r>
      <w:r w:rsidRPr="00685B29">
        <w:t xml:space="preserve"> </w:t>
      </w:r>
      <w:r w:rsidR="006D34F1" w:rsidRPr="00685B29">
        <w:t xml:space="preserve">the </w:t>
      </w:r>
      <w:r w:rsidRPr="00685B29">
        <w:t>test configurations, key functions</w:t>
      </w:r>
      <w:r w:rsidR="0005086A" w:rsidRPr="00685B29">
        <w:t>,</w:t>
      </w:r>
      <w:r w:rsidRPr="00685B29">
        <w:t xml:space="preserve"> and subsystems targeted for insertion, a</w:t>
      </w:r>
      <w:r w:rsidR="007B6054" w:rsidRPr="00685B29">
        <w:t xml:space="preserve">s well as </w:t>
      </w:r>
      <w:r w:rsidRPr="00685B29">
        <w:t>an understanding of the (</w:t>
      </w:r>
      <w:r w:rsidR="007B6054" w:rsidRPr="00685B29">
        <w:t>o</w:t>
      </w:r>
      <w:r w:rsidRPr="00685B29">
        <w:t xml:space="preserve">bjective </w:t>
      </w:r>
      <w:r w:rsidR="007B6054" w:rsidRPr="00685B29">
        <w:t>and t</w:t>
      </w:r>
      <w:r w:rsidRPr="00685B29">
        <w:t>est) system concept</w:t>
      </w:r>
      <w:r w:rsidR="006D34F1" w:rsidRPr="00685B29">
        <w:t>—</w:t>
      </w:r>
      <w:r w:rsidR="00AE1593" w:rsidRPr="00685B29">
        <w:t xml:space="preserve">has </w:t>
      </w:r>
      <w:r w:rsidR="006D34F1" w:rsidRPr="00685B29">
        <w:t>been provided</w:t>
      </w:r>
      <w:r w:rsidR="007B6054" w:rsidRPr="00685B29">
        <w:t>.</w:t>
      </w:r>
      <w:r w:rsidRPr="00685B29">
        <w:t xml:space="preserve"> </w:t>
      </w:r>
    </w:p>
    <w:p w:rsidR="00907D44" w:rsidRPr="00685B29" w:rsidRDefault="0094652D" w:rsidP="00CF1C65">
      <w:pPr>
        <w:numPr>
          <w:ilvl w:val="0"/>
          <w:numId w:val="27"/>
        </w:numPr>
        <w:ind w:left="810"/>
      </w:pPr>
      <w:r w:rsidRPr="00685B29">
        <w:t xml:space="preserve">The scenario for each planned test </w:t>
      </w:r>
      <w:r w:rsidR="007A5E47" w:rsidRPr="00685B29">
        <w:t xml:space="preserve">has been </w:t>
      </w:r>
      <w:r w:rsidRPr="00685B29">
        <w:t>adequately described</w:t>
      </w:r>
      <w:r w:rsidR="007B6054" w:rsidRPr="00685B29">
        <w:t>,</w:t>
      </w:r>
      <w:r w:rsidRPr="00685B29">
        <w:t xml:space="preserve"> to include environment, facilities, operational considerations, and imposed constraints.</w:t>
      </w:r>
    </w:p>
    <w:p w:rsidR="00907D44" w:rsidRPr="00685B29" w:rsidRDefault="0094652D" w:rsidP="00F0514D">
      <w:pPr>
        <w:numPr>
          <w:ilvl w:val="0"/>
          <w:numId w:val="27"/>
        </w:numPr>
        <w:ind w:left="1170"/>
      </w:pPr>
      <w:r w:rsidRPr="00685B29">
        <w:t xml:space="preserve">The plan for conducting each test </w:t>
      </w:r>
      <w:r w:rsidR="007A5E47" w:rsidRPr="00685B29">
        <w:t xml:space="preserve">has been </w:t>
      </w:r>
      <w:r w:rsidRPr="00685B29">
        <w:t>described</w:t>
      </w:r>
      <w:r w:rsidR="007A5E47" w:rsidRPr="00685B29">
        <w:t xml:space="preserve">, </w:t>
      </w:r>
      <w:r w:rsidRPr="00685B29">
        <w:t>includ</w:t>
      </w:r>
      <w:r w:rsidR="007A5E47" w:rsidRPr="00685B29">
        <w:t>ing</w:t>
      </w:r>
      <w:r w:rsidRPr="00685B29">
        <w:t xml:space="preserve"> location, responsible and participating organizations, procedures, and data to be collected</w:t>
      </w:r>
      <w:r w:rsidR="0005086A" w:rsidRPr="00685B29">
        <w:t>.</w:t>
      </w:r>
    </w:p>
    <w:p w:rsidR="00907D44" w:rsidRPr="00685B29" w:rsidRDefault="0094652D" w:rsidP="00F0514D">
      <w:pPr>
        <w:numPr>
          <w:ilvl w:val="0"/>
          <w:numId w:val="27"/>
        </w:numPr>
        <w:ind w:left="1170"/>
      </w:pPr>
      <w:r w:rsidRPr="00685B29">
        <w:t>A schedule show</w:t>
      </w:r>
      <w:r w:rsidR="007B6054" w:rsidRPr="00685B29">
        <w:t xml:space="preserve">ing </w:t>
      </w:r>
      <w:r w:rsidRPr="00685B29">
        <w:t xml:space="preserve">a timeline for the preparation and conduct of each planned test </w:t>
      </w:r>
      <w:r w:rsidR="007A5E47" w:rsidRPr="00685B29">
        <w:t xml:space="preserve">has been </w:t>
      </w:r>
      <w:r w:rsidRPr="00685B29">
        <w:t>provided.</w:t>
      </w:r>
    </w:p>
    <w:p w:rsidR="00907D44" w:rsidRPr="00685B29" w:rsidRDefault="0094652D" w:rsidP="00F0514D">
      <w:pPr>
        <w:numPr>
          <w:ilvl w:val="0"/>
          <w:numId w:val="27"/>
        </w:numPr>
        <w:ind w:left="1170"/>
      </w:pPr>
      <w:r w:rsidRPr="00685B29">
        <w:t xml:space="preserve">All external systems and organizations participating in the test </w:t>
      </w:r>
      <w:r w:rsidR="007A5E47" w:rsidRPr="00685B29">
        <w:t xml:space="preserve">have been </w:t>
      </w:r>
      <w:r w:rsidRPr="00685B29">
        <w:t>identified</w:t>
      </w:r>
      <w:r w:rsidR="007B6054" w:rsidRPr="00685B29">
        <w:t>,</w:t>
      </w:r>
      <w:r w:rsidRPr="00685B29">
        <w:t xml:space="preserve"> and </w:t>
      </w:r>
      <w:r w:rsidR="00E403B7" w:rsidRPr="00685B29">
        <w:t xml:space="preserve">coordination with </w:t>
      </w:r>
      <w:r w:rsidR="00F96E31" w:rsidRPr="00685B29">
        <w:t>t</w:t>
      </w:r>
      <w:r w:rsidRPr="00685B29">
        <w:t xml:space="preserve">echnology </w:t>
      </w:r>
      <w:r w:rsidR="00F96E31" w:rsidRPr="00685B29">
        <w:t>t</w:t>
      </w:r>
      <w:r w:rsidRPr="00685B29">
        <w:t xml:space="preserve">ransition partners </w:t>
      </w:r>
      <w:r w:rsidR="007A5E47" w:rsidRPr="00685B29">
        <w:t>has been</w:t>
      </w:r>
      <w:r w:rsidR="007B6054" w:rsidRPr="00685B29">
        <w:t xml:space="preserve"> </w:t>
      </w:r>
      <w:r w:rsidR="00E403B7" w:rsidRPr="00685B29">
        <w:t>accomplished</w:t>
      </w:r>
      <w:r w:rsidRPr="00685B29">
        <w:t>.</w:t>
      </w:r>
    </w:p>
    <w:p w:rsidR="00907D44" w:rsidRPr="00685B29" w:rsidRDefault="0094652D" w:rsidP="00F0514D">
      <w:pPr>
        <w:numPr>
          <w:ilvl w:val="0"/>
          <w:numId w:val="27"/>
        </w:numPr>
        <w:ind w:left="1170"/>
      </w:pPr>
      <w:r w:rsidRPr="00685B29">
        <w:t xml:space="preserve">Key </w:t>
      </w:r>
      <w:r w:rsidR="007B6054" w:rsidRPr="00685B29">
        <w:t>t</w:t>
      </w:r>
      <w:r w:rsidRPr="00685B29">
        <w:t xml:space="preserve">echnology </w:t>
      </w:r>
      <w:r w:rsidR="007B6054" w:rsidRPr="00685B29">
        <w:t>s</w:t>
      </w:r>
      <w:r w:rsidRPr="00685B29">
        <w:t xml:space="preserve">ystem and </w:t>
      </w:r>
      <w:r w:rsidR="007B6054" w:rsidRPr="00685B29">
        <w:t>s</w:t>
      </w:r>
      <w:r w:rsidRPr="00685B29">
        <w:t xml:space="preserve">ubsystem </w:t>
      </w:r>
      <w:r w:rsidR="007B6054" w:rsidRPr="00685B29">
        <w:t>i</w:t>
      </w:r>
      <w:r w:rsidRPr="00685B29">
        <w:t>tems (</w:t>
      </w:r>
      <w:r w:rsidR="0005086A" w:rsidRPr="00685B29">
        <w:t>hardware</w:t>
      </w:r>
      <w:r w:rsidRPr="00685B29">
        <w:t xml:space="preserve">, </w:t>
      </w:r>
      <w:r w:rsidR="0005086A" w:rsidRPr="00685B29">
        <w:t>software</w:t>
      </w:r>
      <w:r w:rsidR="00482495" w:rsidRPr="00685B29">
        <w:t xml:space="preserve">, </w:t>
      </w:r>
      <w:r w:rsidR="0005086A" w:rsidRPr="00685B29">
        <w:t>a</w:t>
      </w:r>
      <w:r w:rsidRPr="00685B29">
        <w:t>lgorithms) to be tested in the Brassboard</w:t>
      </w:r>
      <w:r w:rsidR="007B6054" w:rsidRPr="00685B29">
        <w:t>-</w:t>
      </w:r>
      <w:r w:rsidRPr="00685B29">
        <w:t xml:space="preserve">Relevant Environment Validation </w:t>
      </w:r>
      <w:r w:rsidR="007A5E47" w:rsidRPr="00685B29">
        <w:t xml:space="preserve">have been </w:t>
      </w:r>
      <w:r w:rsidRPr="00685B29">
        <w:t>identified</w:t>
      </w:r>
      <w:r w:rsidR="007B6054" w:rsidRPr="00685B29">
        <w:t>,</w:t>
      </w:r>
      <w:r w:rsidRPr="00685B29">
        <w:t xml:space="preserve"> and their test approach </w:t>
      </w:r>
      <w:r w:rsidR="007A5E47" w:rsidRPr="00685B29">
        <w:t>has been</w:t>
      </w:r>
      <w:r w:rsidR="007B6054" w:rsidRPr="00685B29">
        <w:t xml:space="preserve"> </w:t>
      </w:r>
      <w:r w:rsidRPr="00685B29">
        <w:t>validated.</w:t>
      </w:r>
    </w:p>
    <w:p w:rsidR="00907D44" w:rsidRPr="00685B29" w:rsidRDefault="0094652D" w:rsidP="00CF1C65">
      <w:pPr>
        <w:numPr>
          <w:ilvl w:val="0"/>
          <w:numId w:val="27"/>
        </w:numPr>
        <w:ind w:left="810"/>
      </w:pPr>
      <w:r w:rsidRPr="00685B29">
        <w:t xml:space="preserve">The threats to the warfighter addressed by the technology </w:t>
      </w:r>
      <w:r w:rsidR="007A5E47" w:rsidRPr="00685B29">
        <w:t xml:space="preserve">have been </w:t>
      </w:r>
      <w:r w:rsidRPr="00685B29">
        <w:t>accurately documented</w:t>
      </w:r>
      <w:r w:rsidR="0005086A" w:rsidRPr="00685B29">
        <w:t>.</w:t>
      </w:r>
    </w:p>
    <w:p w:rsidR="00907D44" w:rsidRPr="00685B29" w:rsidRDefault="0094652D" w:rsidP="00CF1C65">
      <w:pPr>
        <w:numPr>
          <w:ilvl w:val="0"/>
          <w:numId w:val="27"/>
        </w:numPr>
        <w:ind w:left="810"/>
      </w:pPr>
      <w:r w:rsidRPr="00685B29">
        <w:t xml:space="preserve">The methods for representing </w:t>
      </w:r>
      <w:r w:rsidR="004F6133" w:rsidRPr="00685B29">
        <w:t>t</w:t>
      </w:r>
      <w:r w:rsidRPr="00685B29">
        <w:t>hreats, establishing the test environment</w:t>
      </w:r>
      <w:r w:rsidR="007B6054" w:rsidRPr="00685B29">
        <w:t xml:space="preserve"> and</w:t>
      </w:r>
      <w:r w:rsidRPr="00685B29">
        <w:t xml:space="preserve"> instrumentation, and specifying special test equipment </w:t>
      </w:r>
      <w:r w:rsidR="007A5E47" w:rsidRPr="00685B29">
        <w:t xml:space="preserve">have been </w:t>
      </w:r>
      <w:r w:rsidRPr="00685B29">
        <w:t>adequately described</w:t>
      </w:r>
      <w:r w:rsidR="0005086A" w:rsidRPr="00685B29">
        <w:t>.</w:t>
      </w:r>
    </w:p>
    <w:p w:rsidR="00907D44" w:rsidRPr="00685B29" w:rsidRDefault="0094652D" w:rsidP="00CF1C65">
      <w:pPr>
        <w:numPr>
          <w:ilvl w:val="0"/>
          <w:numId w:val="27"/>
        </w:numPr>
        <w:ind w:left="810"/>
      </w:pPr>
      <w:r w:rsidRPr="00685B29">
        <w:t xml:space="preserve">The data reduction and analysis methods for determining results based on content, quality, quantity </w:t>
      </w:r>
      <w:r w:rsidR="0005086A" w:rsidRPr="00685B29">
        <w:t xml:space="preserve">and </w:t>
      </w:r>
      <w:r w:rsidRPr="00685B29">
        <w:t xml:space="preserve">completeness </w:t>
      </w:r>
      <w:r w:rsidR="009F7545" w:rsidRPr="00685B29">
        <w:t xml:space="preserve">have been </w:t>
      </w:r>
      <w:r w:rsidRPr="00685B29">
        <w:t xml:space="preserve">described. </w:t>
      </w:r>
    </w:p>
    <w:p w:rsidR="00907D44" w:rsidRPr="00685B29" w:rsidRDefault="0094652D" w:rsidP="00CF1C65">
      <w:pPr>
        <w:numPr>
          <w:ilvl w:val="0"/>
          <w:numId w:val="27"/>
        </w:numPr>
        <w:ind w:left="810"/>
      </w:pPr>
      <w:r w:rsidRPr="00685B29">
        <w:t xml:space="preserve">Analyses, </w:t>
      </w:r>
      <w:r w:rsidR="004F6133" w:rsidRPr="00685B29">
        <w:t>s</w:t>
      </w:r>
      <w:r w:rsidRPr="00685B29">
        <w:t>imulations</w:t>
      </w:r>
      <w:r w:rsidR="00AA5911" w:rsidRPr="00685B29">
        <w:t>,</w:t>
      </w:r>
      <w:r w:rsidRPr="00685B29">
        <w:t xml:space="preserve"> and/or </w:t>
      </w:r>
      <w:r w:rsidR="004F6133" w:rsidRPr="00685B29">
        <w:t>t</w:t>
      </w:r>
      <w:r w:rsidRPr="00685B29">
        <w:t xml:space="preserve">ests to be performed </w:t>
      </w:r>
      <w:r w:rsidR="009F7545" w:rsidRPr="00685B29">
        <w:t xml:space="preserve">have been </w:t>
      </w:r>
      <w:r w:rsidR="004F6133" w:rsidRPr="00685B29">
        <w:t>i</w:t>
      </w:r>
      <w:r w:rsidRPr="00685B29">
        <w:t>dentified</w:t>
      </w:r>
      <w:r w:rsidR="00081A99" w:rsidRPr="00685B29">
        <w:t>,</w:t>
      </w:r>
      <w:r w:rsidRPr="00685B29">
        <w:t xml:space="preserve"> with developmental needs addressed</w:t>
      </w:r>
      <w:r w:rsidR="0005086A" w:rsidRPr="00685B29">
        <w:t>.</w:t>
      </w:r>
    </w:p>
    <w:p w:rsidR="00907D44" w:rsidRPr="00685B29" w:rsidRDefault="0094652D" w:rsidP="00CF1C65">
      <w:pPr>
        <w:numPr>
          <w:ilvl w:val="0"/>
          <w:numId w:val="27"/>
        </w:numPr>
        <w:ind w:left="810"/>
      </w:pPr>
      <w:r w:rsidRPr="00685B29">
        <w:t xml:space="preserve">A schedule for completing the next </w:t>
      </w:r>
      <w:r w:rsidR="00EF4BF2" w:rsidRPr="00685B29">
        <w:t>stage</w:t>
      </w:r>
      <w:r w:rsidRPr="00685B29">
        <w:t xml:space="preserve"> </w:t>
      </w:r>
      <w:r w:rsidR="009F7545" w:rsidRPr="00685B29">
        <w:t>has been</w:t>
      </w:r>
      <w:r w:rsidRPr="00685B29">
        <w:t xml:space="preserve"> developed</w:t>
      </w:r>
      <w:r w:rsidR="0005086A" w:rsidRPr="00685B29">
        <w:t>.</w:t>
      </w:r>
    </w:p>
    <w:p w:rsidR="00907D44" w:rsidRPr="00685B29" w:rsidRDefault="0094652D" w:rsidP="00CF1C65">
      <w:pPr>
        <w:numPr>
          <w:ilvl w:val="0"/>
          <w:numId w:val="27"/>
        </w:numPr>
        <w:ind w:left="810"/>
      </w:pPr>
      <w:r w:rsidRPr="00685B29">
        <w:t xml:space="preserve">Cost projections for the next </w:t>
      </w:r>
      <w:r w:rsidR="00EF4BF2" w:rsidRPr="00685B29">
        <w:t>stage</w:t>
      </w:r>
      <w:r w:rsidRPr="00685B29">
        <w:t xml:space="preserve"> </w:t>
      </w:r>
      <w:r w:rsidR="009F7545" w:rsidRPr="00685B29">
        <w:t>have been</w:t>
      </w:r>
      <w:r w:rsidR="00081A99" w:rsidRPr="00685B29">
        <w:t xml:space="preserve"> </w:t>
      </w:r>
      <w:r w:rsidRPr="00685B29">
        <w:t>developed, supported (justified)</w:t>
      </w:r>
      <w:r w:rsidR="0005086A" w:rsidRPr="00685B29">
        <w:t>,</w:t>
      </w:r>
      <w:r w:rsidRPr="00685B29">
        <w:t xml:space="preserve"> and covered by funding sources.</w:t>
      </w:r>
    </w:p>
    <w:p w:rsidR="00907D44" w:rsidRPr="00685B29" w:rsidRDefault="000465C0" w:rsidP="00CF1C65">
      <w:pPr>
        <w:pStyle w:val="ListParagraph"/>
        <w:numPr>
          <w:ilvl w:val="0"/>
          <w:numId w:val="41"/>
        </w:numPr>
        <w:spacing w:after="200" w:line="276" w:lineRule="auto"/>
        <w:ind w:left="810"/>
      </w:pPr>
      <w:r w:rsidRPr="00685B29">
        <w:t>A risk assessment</w:t>
      </w:r>
      <w:r w:rsidR="0077672E" w:rsidRPr="00685B29">
        <w:rPr>
          <w:rStyle w:val="FootnoteReference"/>
        </w:rPr>
        <w:footnoteReference w:id="9"/>
      </w:r>
      <w:r w:rsidR="0094652D" w:rsidRPr="00685B29">
        <w:t xml:space="preserve"> </w:t>
      </w:r>
      <w:r w:rsidR="009F7545" w:rsidRPr="00685B29">
        <w:t>has been</w:t>
      </w:r>
      <w:r w:rsidR="0094652D" w:rsidRPr="00685B29">
        <w:t xml:space="preserve"> </w:t>
      </w:r>
      <w:r w:rsidRPr="00685B29">
        <w:t>accomplished</w:t>
      </w:r>
      <w:r w:rsidR="00081A99" w:rsidRPr="00685B29">
        <w:t xml:space="preserve"> and </w:t>
      </w:r>
      <w:r w:rsidR="0094652D" w:rsidRPr="00685B29">
        <w:t>evaluated</w:t>
      </w:r>
      <w:r w:rsidR="00081A99" w:rsidRPr="00685B29">
        <w:t>,</w:t>
      </w:r>
      <w:r w:rsidR="0094652D" w:rsidRPr="00685B29">
        <w:t xml:space="preserve"> and a decision to proceed </w:t>
      </w:r>
      <w:r w:rsidR="009F7545" w:rsidRPr="00685B29">
        <w:t>has been</w:t>
      </w:r>
      <w:r w:rsidR="0094652D" w:rsidRPr="00685B29">
        <w:t xml:space="preserve"> adopted.</w:t>
      </w:r>
    </w:p>
    <w:p w:rsidR="00E137D0" w:rsidRPr="00685B29" w:rsidRDefault="00D77A5D" w:rsidP="00CF1C65">
      <w:pPr>
        <w:rPr>
          <w:b/>
        </w:rPr>
      </w:pPr>
      <w:r w:rsidRPr="00685B29">
        <w:rPr>
          <w:b/>
        </w:rPr>
        <w:t xml:space="preserve">EXIT CRITERIA </w:t>
      </w:r>
      <w:r w:rsidR="0094652D" w:rsidRPr="00685B29">
        <w:rPr>
          <w:b/>
        </w:rPr>
        <w:t>GATE #4:</w:t>
      </w:r>
    </w:p>
    <w:p w:rsidR="00907D44" w:rsidRPr="00685B29" w:rsidRDefault="00AC3E0A" w:rsidP="00CF1C65">
      <w:pPr>
        <w:pStyle w:val="ListParagraph"/>
        <w:numPr>
          <w:ilvl w:val="0"/>
          <w:numId w:val="36"/>
        </w:numPr>
        <w:spacing w:line="276" w:lineRule="auto"/>
      </w:pPr>
      <w:r w:rsidRPr="00685B29">
        <w:t>TRL 4</w:t>
      </w:r>
      <w:r w:rsidR="00081A99" w:rsidRPr="00685B29">
        <w:t>;</w:t>
      </w:r>
      <w:r w:rsidRPr="00685B29">
        <w:t xml:space="preserve"> MRL per MRL plan.</w:t>
      </w:r>
    </w:p>
    <w:p w:rsidR="00907D44" w:rsidRPr="00685B29" w:rsidRDefault="0094652D" w:rsidP="00CF1C65">
      <w:pPr>
        <w:pStyle w:val="ListParagraph"/>
        <w:numPr>
          <w:ilvl w:val="0"/>
          <w:numId w:val="36"/>
        </w:numPr>
        <w:spacing w:line="276" w:lineRule="auto"/>
      </w:pPr>
      <w:r w:rsidRPr="00685B29">
        <w:t xml:space="preserve">The technology breadboard has been demonstrated to operate in a </w:t>
      </w:r>
      <w:r w:rsidR="004F6133" w:rsidRPr="00685B29">
        <w:t>l</w:t>
      </w:r>
      <w:r w:rsidRPr="00685B29">
        <w:t>aboratory environment</w:t>
      </w:r>
      <w:r w:rsidR="00081A99" w:rsidRPr="00685B29">
        <w:t>,</w:t>
      </w:r>
      <w:r w:rsidRPr="00685B29">
        <w:t xml:space="preserve"> and a Breadboard Laboratory Validation Report </w:t>
      </w:r>
      <w:r w:rsidR="009F7545" w:rsidRPr="00685B29">
        <w:t>has been</w:t>
      </w:r>
      <w:r w:rsidRPr="00685B29">
        <w:t xml:space="preserve"> documented</w:t>
      </w:r>
      <w:r w:rsidR="0005086A" w:rsidRPr="00685B29">
        <w:t>.</w:t>
      </w:r>
    </w:p>
    <w:p w:rsidR="00ED3D3C" w:rsidRPr="00685B29" w:rsidRDefault="0044656E" w:rsidP="00CF1C65">
      <w:pPr>
        <w:pStyle w:val="ListParagraph"/>
        <w:numPr>
          <w:ilvl w:val="0"/>
          <w:numId w:val="36"/>
        </w:numPr>
        <w:spacing w:line="276" w:lineRule="auto"/>
      </w:pPr>
      <w:r w:rsidRPr="00685B29">
        <w:t xml:space="preserve">The </w:t>
      </w:r>
      <w:r w:rsidR="00ED3D3C" w:rsidRPr="00685B29">
        <w:t xml:space="preserve">TDTS </w:t>
      </w:r>
      <w:r w:rsidRPr="00685B29">
        <w:t xml:space="preserve">document </w:t>
      </w:r>
      <w:r w:rsidR="009F7545" w:rsidRPr="00685B29">
        <w:t>has been</w:t>
      </w:r>
      <w:r w:rsidR="00ED3D3C" w:rsidRPr="00685B29">
        <w:t xml:space="preserve"> updated</w:t>
      </w:r>
      <w:r w:rsidR="00081A99" w:rsidRPr="00685B29">
        <w:t>,</w:t>
      </w:r>
      <w:r w:rsidR="00ED3D3C" w:rsidRPr="00685B29">
        <w:t xml:space="preserve"> and an acquisition agency has demonstrated a level of intent</w:t>
      </w:r>
      <w:r w:rsidR="00081A99" w:rsidRPr="00685B29">
        <w:t>.</w:t>
      </w:r>
      <w:r w:rsidR="00ED3D3C" w:rsidRPr="00685B29">
        <w:t xml:space="preserve"> (</w:t>
      </w:r>
      <w:r w:rsidR="00081A99" w:rsidRPr="00685B29">
        <w:t xml:space="preserve">Note:  </w:t>
      </w:r>
      <w:r w:rsidR="00ED3D3C" w:rsidRPr="00685B29">
        <w:t xml:space="preserve">“Intent” </w:t>
      </w:r>
      <w:r w:rsidR="009F7545" w:rsidRPr="00685B29">
        <w:t xml:space="preserve">refers to </w:t>
      </w:r>
      <w:r w:rsidR="00ED3D3C" w:rsidRPr="00685B29">
        <w:t xml:space="preserve">the PEO/PM to receive the project for commencement of the acquisition phase at a later date and to initiate </w:t>
      </w:r>
      <w:r w:rsidR="00081A99" w:rsidRPr="00685B29">
        <w:t>Program Objective Memorandum [</w:t>
      </w:r>
      <w:r w:rsidR="00ED3D3C" w:rsidRPr="00685B29">
        <w:t>POM</w:t>
      </w:r>
      <w:r w:rsidR="00081A99" w:rsidRPr="00685B29">
        <w:t>]</w:t>
      </w:r>
      <w:r w:rsidR="00ED3D3C" w:rsidRPr="00685B29">
        <w:t xml:space="preserve"> funding if </w:t>
      </w:r>
      <w:r w:rsidR="00AC3E0A" w:rsidRPr="00685B29">
        <w:t>required</w:t>
      </w:r>
      <w:r w:rsidR="00081A99" w:rsidRPr="00685B29">
        <w:t xml:space="preserve"> [</w:t>
      </w:r>
      <w:r w:rsidR="00AC3E0A" w:rsidRPr="00685B29">
        <w:t>TRL</w:t>
      </w:r>
      <w:r w:rsidR="00081A99" w:rsidRPr="00685B29">
        <w:t xml:space="preserve"> </w:t>
      </w:r>
      <w:r w:rsidR="00AC3E0A" w:rsidRPr="00685B29">
        <w:t>4 and/or MS-A</w:t>
      </w:r>
      <w:r w:rsidR="00081A99" w:rsidRPr="00685B29">
        <w:t>].</w:t>
      </w:r>
      <w:r w:rsidR="00AC3E0A" w:rsidRPr="00685B29">
        <w:t>)</w:t>
      </w:r>
    </w:p>
    <w:p w:rsidR="005E7A75" w:rsidRPr="00685B29" w:rsidRDefault="0094652D" w:rsidP="00CF1C65">
      <w:pPr>
        <w:pStyle w:val="ListParagraph"/>
        <w:numPr>
          <w:ilvl w:val="0"/>
          <w:numId w:val="36"/>
        </w:numPr>
        <w:spacing w:after="200" w:line="276" w:lineRule="auto"/>
        <w:rPr>
          <w:sz w:val="22"/>
          <w:szCs w:val="22"/>
        </w:rPr>
      </w:pPr>
      <w:r w:rsidRPr="00685B29">
        <w:t>A Brassboard</w:t>
      </w:r>
      <w:r w:rsidR="00A73EC2" w:rsidRPr="00685B29">
        <w:t>-</w:t>
      </w:r>
      <w:r w:rsidRPr="00685B29">
        <w:t>Relevant Environment Validation Plan has been developed</w:t>
      </w:r>
      <w:r w:rsidR="00A73EC2" w:rsidRPr="00685B29">
        <w:t>, with</w:t>
      </w:r>
      <w:r w:rsidRPr="00685B29">
        <w:t xml:space="preserve"> purpose, objectives</w:t>
      </w:r>
      <w:r w:rsidR="00A73EC2" w:rsidRPr="00685B29">
        <w:t>,</w:t>
      </w:r>
      <w:r w:rsidRPr="00685B29">
        <w:t xml:space="preserve"> and scope adequately described</w:t>
      </w:r>
      <w:r w:rsidR="0005086A" w:rsidRPr="00685B29">
        <w:t>.</w:t>
      </w:r>
    </w:p>
    <w:p w:rsidR="00FF6062" w:rsidRPr="00685B29" w:rsidRDefault="00FF6062" w:rsidP="00FF6062">
      <w:pPr>
        <w:spacing w:after="200" w:line="276" w:lineRule="auto"/>
        <w:rPr>
          <w:sz w:val="22"/>
          <w:szCs w:val="22"/>
        </w:rPr>
      </w:pPr>
    </w:p>
    <w:p w:rsidR="00016184" w:rsidRPr="00685B29" w:rsidRDefault="00016184" w:rsidP="00FF6062">
      <w:pPr>
        <w:spacing w:after="200" w:line="276" w:lineRule="auto"/>
        <w:rPr>
          <w:sz w:val="22"/>
          <w:szCs w:val="22"/>
        </w:rPr>
      </w:pPr>
    </w:p>
    <w:p w:rsidR="00D95E80" w:rsidRPr="00685B29" w:rsidRDefault="00907D44" w:rsidP="003B19BA">
      <w:pPr>
        <w:pStyle w:val="Heading2"/>
      </w:pPr>
      <w:bookmarkStart w:id="280" w:name="_Toc228072810"/>
      <w:bookmarkStart w:id="281" w:name="_Toc267983445"/>
      <w:r w:rsidRPr="00685B29">
        <w:t>G</w:t>
      </w:r>
      <w:r w:rsidR="00C77BEE" w:rsidRPr="00685B29">
        <w:t>ate</w:t>
      </w:r>
      <w:r w:rsidRPr="00685B29">
        <w:t xml:space="preserve"> #5</w:t>
      </w:r>
      <w:r w:rsidR="00670019" w:rsidRPr="00685B29">
        <w:t xml:space="preserve"> (Exiting Development </w:t>
      </w:r>
      <w:r w:rsidR="00EF4BF2" w:rsidRPr="00685B29">
        <w:t>Stage</w:t>
      </w:r>
      <w:r w:rsidR="00670019" w:rsidRPr="00685B29">
        <w:t xml:space="preserve"> and Entering Prototype </w:t>
      </w:r>
      <w:r w:rsidR="00EF4BF2" w:rsidRPr="00685B29">
        <w:t>Stage</w:t>
      </w:r>
      <w:r w:rsidR="00670019" w:rsidRPr="00685B29">
        <w:t>)</w:t>
      </w:r>
      <w:bookmarkEnd w:id="280"/>
      <w:bookmarkEnd w:id="281"/>
    </w:p>
    <w:p w:rsidR="00ED3D3C" w:rsidRPr="00685B29" w:rsidRDefault="00E50687" w:rsidP="00A05AD4">
      <w:pPr>
        <w:jc w:val="center"/>
      </w:pPr>
      <w:r w:rsidRPr="00685B29">
        <w:rPr>
          <w:noProof/>
        </w:rPr>
        <mc:AlternateContent>
          <mc:Choice Requires="wpg">
            <w:drawing>
              <wp:inline distT="0" distB="0" distL="0" distR="0">
                <wp:extent cx="5943600" cy="1276985"/>
                <wp:effectExtent l="0" t="0" r="2590800" b="570865"/>
                <wp:docPr id="6" name="Group 85"/>
                <wp:cNvGraphicFramePr/>
                <a:graphic xmlns:a="http://schemas.openxmlformats.org/drawingml/2006/main">
                  <a:graphicData uri="http://schemas.microsoft.com/office/word/2010/wordprocessingGroup">
                    <wpg:wgp>
                      <wpg:cNvGrpSpPr/>
                      <wpg:grpSpPr>
                        <a:xfrm>
                          <a:off x="0" y="0"/>
                          <a:ext cx="8513175" cy="1828800"/>
                          <a:chOff x="304800" y="304800"/>
                          <a:chExt cx="8513175" cy="1828800"/>
                        </a:xfrm>
                      </wpg:grpSpPr>
                      <wps:wsp>
                        <wps:cNvPr id="168" name="TextBox 246"/>
                        <wps:cNvSpPr txBox="1"/>
                        <wps:spPr>
                          <a:xfrm>
                            <a:off x="1752600" y="304800"/>
                            <a:ext cx="667170"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MDD</w:t>
                              </w:r>
                            </w:p>
                          </w:txbxContent>
                        </wps:txbx>
                        <wps:bodyPr wrap="none" rtlCol="0">
                          <a:spAutoFit/>
                        </wps:bodyPr>
                      </wps:wsp>
                      <wps:wsp>
                        <wps:cNvPr id="169" name="TextBox 246"/>
                        <wps:cNvSpPr txBox="1"/>
                        <wps:spPr>
                          <a:xfrm>
                            <a:off x="8001000" y="304800"/>
                            <a:ext cx="683200"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MS-B</w:t>
                              </w:r>
                            </w:p>
                          </w:txbxContent>
                        </wps:txbx>
                        <wps:bodyPr wrap="none" rtlCol="0">
                          <a:spAutoFit/>
                        </wps:bodyPr>
                      </wps:wsp>
                      <wps:wsp>
                        <wps:cNvPr id="170" name="TextBox 246"/>
                        <wps:cNvSpPr txBox="1"/>
                        <wps:spPr>
                          <a:xfrm>
                            <a:off x="3886200" y="304800"/>
                            <a:ext cx="691215"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MS-A</w:t>
                              </w:r>
                            </w:p>
                          </w:txbxContent>
                        </wps:txbx>
                        <wps:bodyPr wrap="none" rtlCol="0">
                          <a:spAutoFit/>
                        </wps:bodyPr>
                      </wps:wsp>
                      <wps:wsp>
                        <wps:cNvPr id="171" name="Rectangle 171"/>
                        <wps:cNvSpPr/>
                        <wps:spPr>
                          <a:xfrm>
                            <a:off x="304800"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Proof of Concept</w:t>
                              </w:r>
                            </w:p>
                          </w:txbxContent>
                        </wps:txbx>
                        <wps:bodyPr rtlCol="0" anchor="ctr"/>
                      </wps:wsp>
                      <wps:wsp>
                        <wps:cNvPr id="172" name="Rectangle 172"/>
                        <wps:cNvSpPr/>
                        <wps:spPr>
                          <a:xfrm>
                            <a:off x="2362200"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Refinement Breadboard</w:t>
                              </w:r>
                            </w:p>
                          </w:txbxContent>
                        </wps:txbx>
                        <wps:bodyPr rtlCol="0" anchor="ctr"/>
                      </wps:wsp>
                      <wps:wsp>
                        <wps:cNvPr id="173" name="Rectangle 173"/>
                        <wps:cNvSpPr/>
                        <wps:spPr>
                          <a:xfrm>
                            <a:off x="4419600" y="609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wps:txbx>
                        <wps:bodyPr rtlCol="0" anchor="ctr"/>
                      </wps:wsp>
                      <wps:wsp>
                        <wps:cNvPr id="174" name="Rectangle 174"/>
                        <wps:cNvSpPr/>
                        <wps:spPr>
                          <a:xfrm>
                            <a:off x="6488575" y="609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wps:txbx>
                        <wps:bodyPr rtlCol="0" anchor="ctr"/>
                      </wps:wsp>
                      <wpg:grpSp>
                        <wpg:cNvPr id="175" name="Group 175"/>
                        <wpg:cNvGrpSpPr/>
                        <wpg:grpSpPr>
                          <a:xfrm>
                            <a:off x="1623350" y="1219200"/>
                            <a:ext cx="1013750" cy="914400"/>
                            <a:chOff x="1623350" y="1219200"/>
                            <a:chExt cx="1013750" cy="914400"/>
                          </a:xfrm>
                          <a:noFill/>
                        </wpg:grpSpPr>
                        <wps:wsp>
                          <wps:cNvPr id="185" name="Diamond 185"/>
                          <wps:cNvSpPr/>
                          <wps:spPr>
                            <a:xfrm>
                              <a:off x="1623350"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86" name="TextBox 75"/>
                          <wps:cNvSpPr txBox="1"/>
                          <wps:spPr>
                            <a:xfrm>
                              <a:off x="1634925"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3</w:t>
                                </w:r>
                              </w:p>
                            </w:txbxContent>
                          </wps:txbx>
                          <wps:bodyPr wrap="none" rtlCol="0">
                            <a:spAutoFit/>
                          </wps:bodyPr>
                        </wps:wsp>
                      </wpg:grpSp>
                      <wpg:grpSp>
                        <wpg:cNvPr id="176" name="Group 176"/>
                        <wpg:cNvGrpSpPr/>
                        <wpg:grpSpPr>
                          <a:xfrm>
                            <a:off x="5738150" y="1219200"/>
                            <a:ext cx="1013750" cy="914400"/>
                            <a:chOff x="5738150" y="1219200"/>
                            <a:chExt cx="1013750" cy="914400"/>
                          </a:xfrm>
                        </wpg:grpSpPr>
                        <wps:wsp>
                          <wps:cNvPr id="183" name="Diamond 183"/>
                          <wps:cNvSpPr/>
                          <wps:spPr>
                            <a:xfrm>
                              <a:off x="5738150" y="1219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84" name="TextBox 73"/>
                          <wps:cNvSpPr txBox="1"/>
                          <wps:spPr>
                            <a:xfrm>
                              <a:off x="5749725" y="1524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wps:txbx>
                          <wps:bodyPr wrap="none" rtlCol="0">
                            <a:spAutoFit/>
                          </wps:bodyPr>
                        </wps:wsp>
                      </wpg:grpSp>
                      <wpg:grpSp>
                        <wpg:cNvPr id="177" name="Group 177"/>
                        <wpg:cNvGrpSpPr/>
                        <wpg:grpSpPr>
                          <a:xfrm>
                            <a:off x="3680750" y="1219200"/>
                            <a:ext cx="1013750" cy="914400"/>
                            <a:chOff x="3680750" y="1219200"/>
                            <a:chExt cx="1013750" cy="914400"/>
                          </a:xfrm>
                          <a:noFill/>
                        </wpg:grpSpPr>
                        <wps:wsp>
                          <wps:cNvPr id="181" name="Diamond 181"/>
                          <wps:cNvSpPr/>
                          <wps:spPr>
                            <a:xfrm>
                              <a:off x="3680750"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82" name="TextBox 71"/>
                          <wps:cNvSpPr txBox="1"/>
                          <wps:spPr>
                            <a:xfrm>
                              <a:off x="3692325"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4</w:t>
                                </w:r>
                              </w:p>
                            </w:txbxContent>
                          </wps:txbx>
                          <wps:bodyPr wrap="none" rtlCol="0">
                            <a:spAutoFit/>
                          </wps:bodyPr>
                        </wps:wsp>
                      </wpg:grpSp>
                      <wpg:grpSp>
                        <wpg:cNvPr id="178" name="Group 178"/>
                        <wpg:cNvGrpSpPr/>
                        <wpg:grpSpPr>
                          <a:xfrm>
                            <a:off x="7804225" y="1219200"/>
                            <a:ext cx="1013750" cy="914400"/>
                            <a:chOff x="7804225" y="1219200"/>
                            <a:chExt cx="1013750" cy="914400"/>
                          </a:xfrm>
                          <a:noFill/>
                        </wpg:grpSpPr>
                        <wps:wsp>
                          <wps:cNvPr id="179" name="Diamond 179"/>
                          <wps:cNvSpPr/>
                          <wps:spPr>
                            <a:xfrm>
                              <a:off x="7804225"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80" name="TextBox 69"/>
                          <wps:cNvSpPr txBox="1"/>
                          <wps:spPr>
                            <a:xfrm>
                              <a:off x="7815800"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6</w:t>
                                </w:r>
                              </w:p>
                            </w:txbxContent>
                          </wps:txbx>
                          <wps:bodyPr wrap="none" rtlCol="0">
                            <a:spAutoFit/>
                          </wps:bodyPr>
                        </wps:wsp>
                      </wpg:grpSp>
                    </wpg:wgp>
                  </a:graphicData>
                </a:graphic>
              </wp:inline>
            </w:drawing>
          </mc:Choice>
          <mc:Fallback>
            <w:pict>
              <v:group id="Group 85" o:spid="_x0000_s1182" style="width:468pt;height:100.55pt;mso-position-horizontal-relative:char;mso-position-vertical-relative:line" coordorigin="3048,3048" coordsize="851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">
                <v:shape id="TextBox 246" o:spid="_x0000_s1183" type="#_x0000_t202" style="position:absolute;left:17526;top:3048;width:667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OU8UA&#10;AADcAAAADwAAAGRycy9kb3ducmV2LnhtbESPzW7CQAyE75V4h5WRuJUNCBBNWRACKvXW8vMAVtbN&#10;psl6o+wCaZ8eHyr1ZmvGM59Xm9436kZdrAIbmIwzUMRFsBWXBi7nt+clqJiQLTaBycAPRdisB08r&#10;zG2485Fup1QqCeGYowGXUptrHQtHHuM4tMSifYXOY5K1K7Xt8C7hvtHTLFtojxVLg8OWdo6K+nT1&#10;BpaZ/6jrl+ln9LPfydzt9uHQfhszGvbbV1CJ+vRv/rt+t4K/EFp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5T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MDD</w:t>
                        </w:r>
                      </w:p>
                    </w:txbxContent>
                  </v:textbox>
                </v:shape>
                <v:shape id="TextBox 246" o:spid="_x0000_s1184" type="#_x0000_t202" style="position:absolute;left:80010;top:3048;width:683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yMEA&#10;AADcAAAADwAAAGRycy9kb3ducmV2LnhtbERPzYrCMBC+C/sOYRb2pqmyilajLK6CN13XBxiasalt&#10;JqWJWn16Iwje5uP7ndmitZW4UOMLxwr6vQQEceZ0wbmCw/+6OwbhA7LGyjEpuJGHxfyjM8NUuyv/&#10;0WUfchFD2KeowIRQp1L6zJBF33M1ceSOrrEYImxyqRu8xnBbyUGSjKTFgmODwZqWhrJyf7YKxond&#10;luVksPP2+94fmuWvW9Unpb4+258piEBteItf7o2O80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3q8j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MS-B</w:t>
                        </w:r>
                      </w:p>
                    </w:txbxContent>
                  </v:textbox>
                </v:shape>
                <v:shape id="TextBox 246" o:spid="_x0000_s1185" type="#_x0000_t202" style="position:absolute;left:38862;top:3048;width:691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UiMUA&#10;AADcAAAADwAAAGRycy9kb3ducmV2LnhtbESPzW7CQAyE75X6DitX4lY2oLZAyoIQBam38vcAVtZk&#10;02S9UXaB0KevD5V6szXjmc/zZe8bdaUuVoENjIYZKOIi2IpLA6fj9nkKKiZki01gMnCnCMvF48Mc&#10;cxtuvKfrIZVKQjjmaMCl1OZax8KRxzgMLbFo59B5TLJ2pbYd3iTcN3qcZW/aY8XS4LCltaOiPly8&#10;gWnmv+p6Nt5F//IzenXrj7Bpv40ZPPWrd1CJ+vRv/rv+tII/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JSI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MS-A</w:t>
                        </w:r>
                      </w:p>
                    </w:txbxContent>
                  </v:textbox>
                </v:shape>
                <v:rect id="Rectangle 171" o:spid="_x0000_s1186" style="position:absolute;left:3048;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tl8IA&#10;AADcAAAADwAAAGRycy9kb3ducmV2LnhtbERPTYvCMBC9C/6HMMLeNFVEl65RFlHZi4etPfQ4NGNb&#10;t5nUJmr1128Ewds83ucsVp2pxZVaV1lWMB5FIIhzqysuFKSH7fAThPPIGmvLpOBODlbLfm+BsbY3&#10;/qVr4gsRQtjFqKD0vomldHlJBt3INsSBO9rWoA+wLaRu8RbCTS0nUTSTBisODSU2tC4p/0suRoE9&#10;Nzw73+e7xzTNdHpa280+yZT6GHTfXyA8df4tfrl/dJg/H8P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2XwgAAANwAAAAPAAAAAAAAAAAAAAAAAJgCAABkcnMvZG93&#10;bnJldi54bWxQSwUGAAAAAAQABAD1AAAAhwM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Proof of Concept</w:t>
                        </w:r>
                      </w:p>
                    </w:txbxContent>
                  </v:textbox>
                </v:rect>
                <v:rect id="Rectangle 172" o:spid="_x0000_s1187" style="position:absolute;left:23622;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z4MQA&#10;AADcAAAADwAAAGRycy9kb3ducmV2LnhtbERPTWvCQBC9F/wPywi9NRtFkpK6ShErvXhomkOOQ3ZM&#10;YrOzMbvVxF/fLRR6m8f7nPV2NJ240uBaywoWUQyCuLK65VpB8fn29AzCeWSNnWVSMJGD7Wb2sMZM&#10;2xt/0DX3tQgh7DJU0HjfZ1K6qiGDLrI9ceBOdjDoAxxqqQe8hXDTyWUcJ9Jgy6GhwZ52DVVf+bdR&#10;YC89J5cpPdxXRamL887uj3mp1ON8fH0B4Wn0/+I/97sO89Ml/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rc+D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Refinement Breadboard</w:t>
                        </w:r>
                      </w:p>
                    </w:txbxContent>
                  </v:textbox>
                </v:rect>
                <v:rect id="Rectangle 173" o:spid="_x0000_s1188" style="position:absolute;left:44196;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CcQA&#10;AADcAAAADwAAAGRycy9kb3ducmV2LnhtbERP32vCMBB+H/g/hBN8m6kTNumMosJA2BzUbgPfjuRs&#10;q82lNFE7//pFGPh2H9/Pm847W4sztb5yrGA0TEAQa2cqLhR85W+PExA+IBusHZOCX/Iwn/Ueppga&#10;d+GMzttQiBjCPkUFZQhNKqXXJVn0Q9cQR27vWoshwraQpsVLDLe1fEqSZ2mx4thQYkOrkvRxe7IK&#10;6PvnkF137/rzQy9cxquQL/ONUoN+t3gFEagLd/G/e23i/Jcx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Qn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Development Brassboard</w:t>
                        </w:r>
                      </w:p>
                    </w:txbxContent>
                  </v:textbox>
                </v:rect>
                <v:rect id="Rectangle 174" o:spid="_x0000_s1189" style="position:absolute;left:64885;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tfcQA&#10;AADcAAAADwAAAGRycy9kb3ducmV2LnhtbERP32vCMBB+H/g/hBN8m6lDNumMosJA2BzUbgPfjuRs&#10;q82lNFE7//pFGPh2H9/Pm847W4sztb5yrGA0TEAQa2cqLhR85W+PExA+IBusHZOCX/Iwn/Ueppga&#10;d+GMzttQiBjCPkUFZQhNKqXXJVn0Q9cQR27vWoshwraQpsVLDLe1fEqSZ2mx4thQYkOrkvRxe7IK&#10;6PvnkF137/rzQy9cxquQL/ONUoN+t3gFEagLd/G/e23i/Jcx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bX3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v:textbox>
                </v:rect>
                <v:group id="Group 175" o:spid="_x0000_s1190" style="position:absolute;left:16233;top:12192;width:10138;height:9144" coordorigin="16233,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Diamond 185" o:spid="_x0000_s1191" type="#_x0000_t4" style="position:absolute;left:16233;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B/MMA&#10;AADcAAAADwAAAGRycy9kb3ducmV2LnhtbESPQWsCMRCF7wX/QxjBW8221kW2RhGhUC9C1UN7G5Lp&#10;Zulmsmymuv57Uyh4m+G9ed+b5XoIrTpTn5rIBp6mBShiG13DtYHT8e1xASoJssM2Mhm4UoL1avSw&#10;xMrFC3/Q+SC1yiGcKjTgRbpK62Q9BUzT2BFn7Tv2ASWvfa1dj5ccHlr9XBSlDthwJnjsaOvJ/hx+&#10;Q+baKLPPY12m8sUL6v3OUvllzGQ8bF5BCQ1yN/9fv7tcfzGHv2fyBH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B/MMAAADcAAAADwAAAAAAAAAAAAAAAACYAgAAZHJzL2Rv&#10;d25yZXYueG1sUEsFBgAAAAAEAAQA9QAAAIgDAAAAAA==&#10;" filled="f" strokecolor="#d8d8d8 [2732]" strokeweight="2pt">
                    <v:textbox>
                      <w:txbxContent>
                        <w:p w:rsidR="00BA2606" w:rsidRDefault="00BA2606" w:rsidP="00BA2606"/>
                      </w:txbxContent>
                    </v:textbox>
                  </v:shape>
                  <v:shape id="TextBox 75" o:spid="_x0000_s1192" type="#_x0000_t202" style="position:absolute;left:16349;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ZQMEA&#10;AADcAAAADwAAAGRycy9kb3ducmV2LnhtbERPzYrCMBC+C/sOYRb2pqmySq1GWVwXvOmqDzA0Y1Pb&#10;TEoTtevTG0HY23x8vzNfdrYWV2p96VjBcJCAIM6dLrlQcDz89FMQPiBrrB2Tgj/ysFy89eaYaXfj&#10;X7ruQyFiCPsMFZgQmkxKnxuy6AeuIY7cybUWQ4RtIXWLtxhuazlKkom0WHJsMNjQylBe7S9WQZrY&#10;bVVNRztvP+/DsVl9u3VzVurjvfuagQjUhX/xy73RcX46g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2UD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3</w:t>
                          </w:r>
                        </w:p>
                      </w:txbxContent>
                    </v:textbox>
                  </v:shape>
                </v:group>
                <v:group id="Group 176" o:spid="_x0000_s1193" style="position:absolute;left:57381;top:12192;width:10138;height:9144" coordorigin="57381,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Diamond 183" o:spid="_x0000_s1194" type="#_x0000_t4" style="position:absolute;left:57381;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KvsEA&#10;AADcAAAADwAAAGRycy9kb3ducmV2LnhtbERPS2sCMRC+C/6HMII3zdoWXbZGkUpBevNBobdhM91N&#10;m0yWJK7bf98Ihd7m43vOejs4K3oK0XhWsJgXIIhrrw03Ci7n11kJIiZkjdYzKfihCNvNeLTGSvsb&#10;H6k/pUbkEI4VKmhT6iopY92Swzj3HXHmPn1wmDIMjdQBbzncWflQFEvp0HBuaLGjl5bq79PVKXjS&#10;1pkvs+9pCJd3uyrx7fyxVGo6GXbPIBIN6V/85z7oPL98hPsz+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zCr7BAAAA3AAAAA8AAAAAAAAAAAAAAAAAmAIAAGRycy9kb3du&#10;cmV2LnhtbFBLBQYAAAAABAAEAPUAAACGAwAAAAA=&#10;" fillcolor="#8db3e2 [1311]" strokecolor="#243f60 [1604]" strokeweight="2pt">
                    <v:textbox>
                      <w:txbxContent>
                        <w:p w:rsidR="00BA2606" w:rsidRDefault="00BA2606" w:rsidP="00BA2606"/>
                      </w:txbxContent>
                    </v:textbox>
                  </v:shape>
                  <v:shape id="TextBox 73" o:spid="_x0000_s1195" type="#_x0000_t202" style="position:absolute;left:57497;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irMIA&#10;AADcAAAADwAAAGRycy9kb3ducmV2LnhtbERP22rCQBB9L/Qflin4VjcRKzG6kWIV+lZvHzBkp9k0&#10;2dmQXTXt13cFwbc5nOssV4NtxYV6XztWkI4TEMSl0zVXCk7H7WsGwgdkja1jUvBLHlbF89MSc+2u&#10;vKfLIVQihrDPUYEJocul9KUhi37sOuLIfbveYoiwr6Tu8RrDbSsnSTKTFmuODQY7Whsqm8PZKsgS&#10;+9U088nO2+lf+mbWH27T/Sg1ehneFyACDeEhvrs/dZyfTeH2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uKs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v:textbox>
                  </v:shape>
                </v:group>
                <v:group id="Group 177" o:spid="_x0000_s1196" style="position:absolute;left:36807;top:12192;width:10138;height:9144" coordorigin="36807,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Diamond 181" o:spid="_x0000_s1197" type="#_x0000_t4" style="position:absolute;left:36807;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H/8MA&#10;AADcAAAADwAAAGRycy9kb3ducmV2LnhtbESPQWsCMRCF7wX/Qxiht5q1LYtsjVIEQS+Fqge9Dcl0&#10;s3QzWTZTXf+9KQjeZnhv3vdmvhxCq87UpyaygemkAEVso2u4NnDYr19moJIgO2wjk4ErJVguRk9z&#10;rFy88Dedd1KrHMKpQgNepKu0TtZTwDSJHXHWfmIfUPLa19r1eMnhodWvRVHqgA1ngseOVp7s7+4v&#10;ZK6N8nbc12Uq372g/tpaKk/GPI+Hzw9QQoM8zPfrjcv1Z1P4fyZP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H/8MAAADcAAAADwAAAAAAAAAAAAAAAACYAgAAZHJzL2Rv&#10;d25yZXYueG1sUEsFBgAAAAAEAAQA9QAAAIgDAAAAAA==&#10;" filled="f" strokecolor="#d8d8d8 [2732]" strokeweight="2pt">
                    <v:textbox>
                      <w:txbxContent>
                        <w:p w:rsidR="00BA2606" w:rsidRDefault="00BA2606" w:rsidP="00BA2606"/>
                      </w:txbxContent>
                    </v:textbox>
                  </v:shape>
                  <v:shape id="TextBox 71" o:spid="_x0000_s1198" type="#_x0000_t202" style="position:absolute;left:36923;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Q8EA&#10;AADcAAAADwAAAGRycy9kb3ducmV2LnhtbERPzWrCQBC+C32HZYTedGOokkZXKdqCN63tAwzZMRuT&#10;nQ3ZVdM+vSsI3ubj+53FqreNuFDnK8cKJuMEBHHhdMWlgt+fr1EGwgdkjY1jUvBHHlbLl8ECc+2u&#10;/E2XQyhFDGGfowITQptL6QtDFv3YtcSRO7rOYoiwK6Xu8BrDbSPTJJlJixXHBoMtrQ0V9eFsFWSJ&#10;3dX1e7r39u1/MjX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30P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4</w:t>
                          </w:r>
                        </w:p>
                      </w:txbxContent>
                    </v:textbox>
                  </v:shape>
                </v:group>
                <v:group id="Group 178" o:spid="_x0000_s1199" style="position:absolute;left:78042;top:12192;width:10137;height:9144" coordorigin="78042,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Diamond 179" o:spid="_x0000_s1200" type="#_x0000_t4" style="position:absolute;left:78042;top:12192;width:1013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73sQA&#10;AADcAAAADwAAAGRycy9kb3ducmV2LnhtbESPQWsCMRCF7wX/Q5hCbzXbVtZ2axQpFPQiVD3Y25BM&#10;N0s3k2Uz1fXfG0HobYb35n1vZoshtOpIfWoiG3gaF6CIbXQN1wb2u8/HV1BJkB22kcnAmRIs5qO7&#10;GVYunviLjlupVQ7hVKEBL9JVWifrKWAax444az+xDyh57Wvtejzl8NDq56IodcCGM8FjRx+e7O/2&#10;L2SujfJy2NVlKideUG/WlspvYx7uh+U7KKFB/s2365XL9advcH0mT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e97EAAAA3AAAAA8AAAAAAAAAAAAAAAAAmAIAAGRycy9k&#10;b3ducmV2LnhtbFBLBQYAAAAABAAEAPUAAACJAwAAAAA=&#10;" filled="f" strokecolor="#d8d8d8 [2732]" strokeweight="2pt">
                    <v:textbox>
                      <w:txbxContent>
                        <w:p w:rsidR="00BA2606" w:rsidRDefault="00BA2606" w:rsidP="00BA2606"/>
                      </w:txbxContent>
                    </v:textbox>
                  </v:shape>
                  <v:shape id="TextBox 69" o:spid="_x0000_s1201" type="#_x0000_t202" style="position:absolute;left:78158;top:15240;width:9962;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kr8UA&#10;AADcAAAADwAAAGRycy9kb3ducmV2LnhtbESPzW7CQAyE75X6DitX6q1sQIDSlAVVlErc+OsDWFk3&#10;mybrjbJbSPv0+IDEzdaMZz4vVoNv1Zn6WAc2MB5loIjLYGuuDHydPl9yUDEhW2wDk4E/irBaPj4s&#10;sLDhwgc6H1OlJIRjgQZcSl2hdSwdeYyj0BGL9h16j0nWvtK2x4uE+1ZPsmyuPdYsDQ47Wjsqm+Ov&#10;N5Bnftc0r5N99NP/8cytP8Km+zHm+Wl4fwOVaEh38+16awU/F3x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eSv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6</w:t>
                          </w:r>
                        </w:p>
                      </w:txbxContent>
                    </v:textbox>
                  </v:shape>
                </v:group>
                <w10:anchorlock/>
              </v:group>
            </w:pict>
          </mc:Fallback>
        </mc:AlternateContent>
      </w:r>
    </w:p>
    <w:p w:rsidR="00A05AD4" w:rsidRPr="00685B29" w:rsidRDefault="00A05AD4" w:rsidP="00CF1C65"/>
    <w:p w:rsidR="00907D44" w:rsidRPr="00BA2606" w:rsidRDefault="008C3C55" w:rsidP="00CF1C65">
      <w:pPr>
        <w:rPr>
          <w14:shadow w14:blurRad="50800" w14:dist="38100" w14:dir="2700000" w14:sx="100000" w14:sy="100000" w14:kx="0" w14:ky="0" w14:algn="tl">
            <w14:srgbClr w14:val="000000">
              <w14:alpha w14:val="60000"/>
            </w14:srgbClr>
          </w14:shadow>
        </w:rPr>
      </w:pPr>
      <w:r w:rsidRPr="00BA2606">
        <w:rPr>
          <w:b/>
          <w:sz w:val="22"/>
          <w:szCs w:val="22"/>
          <w14:shadow w14:blurRad="50800" w14:dist="38100" w14:dir="2700000" w14:sx="100000" w14:sy="100000" w14:kx="0" w14:ky="0" w14:algn="tl">
            <w14:srgbClr w14:val="000000">
              <w14:alpha w14:val="60000"/>
            </w14:srgbClr>
          </w14:shadow>
        </w:rPr>
        <w:tab/>
      </w:r>
      <w:r w:rsidR="0094652D" w:rsidRPr="00BA2606">
        <w:rPr>
          <w:b/>
          <w14:shadow w14:blurRad="50800" w14:dist="38100" w14:dir="2700000" w14:sx="100000" w14:sy="100000" w14:kx="0" w14:ky="0" w14:algn="tl">
            <w14:srgbClr w14:val="000000">
              <w14:alpha w14:val="60000"/>
            </w14:srgbClr>
          </w14:shadow>
        </w:rPr>
        <w:t xml:space="preserve">DESCRIPTION:  </w:t>
      </w:r>
      <w:r w:rsidR="0094652D" w:rsidRPr="00685B29">
        <w:t xml:space="preserve">This gate is designed to manage the transition from the Development (Brassboard) </w:t>
      </w:r>
      <w:r w:rsidR="00EF4BF2" w:rsidRPr="00685B29">
        <w:t>stage</w:t>
      </w:r>
      <w:r w:rsidR="0094652D" w:rsidRPr="00685B29">
        <w:t xml:space="preserve"> to the Prototype</w:t>
      </w:r>
      <w:r w:rsidR="009F7545" w:rsidRPr="00685B29">
        <w:t>-R</w:t>
      </w:r>
      <w:r w:rsidR="0094652D" w:rsidRPr="00685B29">
        <w:t xml:space="preserve">elevant </w:t>
      </w:r>
      <w:r w:rsidR="009F7545" w:rsidRPr="00685B29">
        <w:t>E</w:t>
      </w:r>
      <w:r w:rsidR="0094652D" w:rsidRPr="00685B29">
        <w:t xml:space="preserve">nvironment </w:t>
      </w:r>
      <w:r w:rsidR="00EF4BF2" w:rsidRPr="00685B29">
        <w:t>stage</w:t>
      </w:r>
      <w:r w:rsidR="0094652D" w:rsidRPr="00685B29">
        <w:t xml:space="preserve">.  The following tasks/activities </w:t>
      </w:r>
      <w:r w:rsidR="00546754" w:rsidRPr="00685B29">
        <w:t>are to be</w:t>
      </w:r>
      <w:r w:rsidR="0094652D" w:rsidRPr="00685B29">
        <w:t xml:space="preserve"> accomplished during the </w:t>
      </w:r>
      <w:r w:rsidR="0077672E" w:rsidRPr="00685B29">
        <w:t>Development</w:t>
      </w:r>
      <w:r w:rsidR="0094652D" w:rsidRPr="00685B29">
        <w:t xml:space="preserve"> </w:t>
      </w:r>
      <w:r w:rsidR="00EF4BF2" w:rsidRPr="00685B29">
        <w:t>stage</w:t>
      </w:r>
      <w:r w:rsidR="0094652D" w:rsidRPr="00685B29">
        <w:t xml:space="preserve">. </w:t>
      </w:r>
    </w:p>
    <w:p w:rsidR="00907D44" w:rsidRPr="00685B29" w:rsidRDefault="00907D44" w:rsidP="00CF1C65"/>
    <w:p w:rsidR="00907D44" w:rsidRPr="00685B29" w:rsidRDefault="0094652D" w:rsidP="00CF1C65">
      <w:pPr>
        <w:pStyle w:val="ListParagraph"/>
        <w:numPr>
          <w:ilvl w:val="0"/>
          <w:numId w:val="35"/>
        </w:numPr>
      </w:pPr>
      <w:r w:rsidRPr="00685B29">
        <w:t xml:space="preserve">The necessary organizations (team members) involved with this </w:t>
      </w:r>
      <w:r w:rsidR="00EF4BF2" w:rsidRPr="00685B29">
        <w:t>stage</w:t>
      </w:r>
      <w:r w:rsidRPr="00685B29">
        <w:t xml:space="preserve"> have been identified.  </w:t>
      </w:r>
    </w:p>
    <w:p w:rsidR="00907D44" w:rsidRPr="00685B29" w:rsidRDefault="00907D44" w:rsidP="00CF1C65"/>
    <w:p w:rsidR="00907D44" w:rsidRPr="00685B29" w:rsidRDefault="0094652D" w:rsidP="00CF1C65">
      <w:pPr>
        <w:numPr>
          <w:ilvl w:val="0"/>
          <w:numId w:val="43"/>
        </w:numPr>
      </w:pPr>
      <w:r w:rsidRPr="00685B29">
        <w:t>The Brassboard</w:t>
      </w:r>
      <w:r w:rsidR="009F7545" w:rsidRPr="00685B29">
        <w:t>-</w:t>
      </w:r>
      <w:r w:rsidRPr="00685B29">
        <w:t>Relevant Environment</w:t>
      </w:r>
      <w:r w:rsidR="00D801C1" w:rsidRPr="00685B29">
        <w:t xml:space="preserve"> </w:t>
      </w:r>
      <w:r w:rsidRPr="00685B29">
        <w:t xml:space="preserve">Validation </w:t>
      </w:r>
      <w:r w:rsidR="009F7545" w:rsidRPr="00685B29">
        <w:t xml:space="preserve">Plan </w:t>
      </w:r>
      <w:r w:rsidRPr="00685B29">
        <w:t>has been documented as follows:</w:t>
      </w:r>
    </w:p>
    <w:p w:rsidR="00907D44" w:rsidRPr="00685B29" w:rsidRDefault="009F7545" w:rsidP="00CF1C65">
      <w:pPr>
        <w:numPr>
          <w:ilvl w:val="0"/>
          <w:numId w:val="28"/>
        </w:numPr>
        <w:ind w:left="720"/>
      </w:pPr>
      <w:r w:rsidRPr="00685B29">
        <w:t>A</w:t>
      </w:r>
      <w:r w:rsidR="0094652D" w:rsidRPr="00685B29">
        <w:t xml:space="preserve"> technical description of the system concept</w:t>
      </w:r>
      <w:r w:rsidRPr="00685B29">
        <w:t xml:space="preserve"> has been provided</w:t>
      </w:r>
      <w:r w:rsidR="0005086A" w:rsidRPr="00685B29">
        <w:t>.</w:t>
      </w:r>
    </w:p>
    <w:p w:rsidR="00907D44" w:rsidRPr="00685B29" w:rsidRDefault="0094652D" w:rsidP="00CF1C65">
      <w:pPr>
        <w:pStyle w:val="ListParagraph"/>
        <w:numPr>
          <w:ilvl w:val="0"/>
          <w:numId w:val="28"/>
        </w:numPr>
        <w:ind w:left="1080"/>
      </w:pPr>
      <w:r w:rsidRPr="00685B29">
        <w:t xml:space="preserve">The purpose described for validation testing was adequate and included </w:t>
      </w:r>
      <w:r w:rsidR="004F6133" w:rsidRPr="00685B29">
        <w:t>t</w:t>
      </w:r>
      <w:r w:rsidRPr="00685B29">
        <w:t xml:space="preserve">est </w:t>
      </w:r>
      <w:r w:rsidR="004F6133" w:rsidRPr="00685B29">
        <w:t>o</w:t>
      </w:r>
      <w:r w:rsidRPr="00685B29">
        <w:t xml:space="preserve">bjectives, </w:t>
      </w:r>
      <w:r w:rsidR="00A73CF7" w:rsidRPr="00685B29">
        <w:t>MAJCOM customer</w:t>
      </w:r>
      <w:r w:rsidR="009F7545" w:rsidRPr="00685B29">
        <w:t>-</w:t>
      </w:r>
      <w:r w:rsidR="00D801C1" w:rsidRPr="00685B29">
        <w:t>vetted performance parameters</w:t>
      </w:r>
      <w:r w:rsidRPr="00685B29">
        <w:t xml:space="preserve">, and a description of </w:t>
      </w:r>
      <w:r w:rsidR="004F6133" w:rsidRPr="00685B29">
        <w:t>t</w:t>
      </w:r>
      <w:r w:rsidRPr="00685B29">
        <w:t xml:space="preserve">est </w:t>
      </w:r>
      <w:r w:rsidR="004F6133" w:rsidRPr="00685B29">
        <w:t>c</w:t>
      </w:r>
      <w:r w:rsidRPr="00685B29">
        <w:t>onfigurations</w:t>
      </w:r>
      <w:r w:rsidR="0005086A" w:rsidRPr="00685B29">
        <w:t>.</w:t>
      </w:r>
    </w:p>
    <w:p w:rsidR="00907D44" w:rsidRPr="00685B29" w:rsidRDefault="009F7545" w:rsidP="00CF1C65">
      <w:pPr>
        <w:numPr>
          <w:ilvl w:val="0"/>
          <w:numId w:val="28"/>
        </w:numPr>
        <w:ind w:left="720"/>
      </w:pPr>
      <w:r w:rsidRPr="00685B29">
        <w:t>T</w:t>
      </w:r>
      <w:r w:rsidR="0094652D" w:rsidRPr="00685B29">
        <w:t>he threats addressed by the technology</w:t>
      </w:r>
      <w:r w:rsidRPr="00685B29">
        <w:t xml:space="preserve">, along with </w:t>
      </w:r>
      <w:r w:rsidR="0094652D" w:rsidRPr="00685B29">
        <w:t>any potential future operational capabilities</w:t>
      </w:r>
      <w:r w:rsidR="00562047" w:rsidRPr="00685B29">
        <w:t>, have been accurately documented</w:t>
      </w:r>
      <w:r w:rsidR="0094652D" w:rsidRPr="00685B29">
        <w:t>.</w:t>
      </w:r>
    </w:p>
    <w:p w:rsidR="00907D44" w:rsidRPr="00685B29" w:rsidRDefault="009F7545" w:rsidP="00CF1C65">
      <w:pPr>
        <w:numPr>
          <w:ilvl w:val="0"/>
          <w:numId w:val="28"/>
        </w:numPr>
        <w:ind w:left="720"/>
      </w:pPr>
      <w:r w:rsidRPr="00685B29">
        <w:t>T</w:t>
      </w:r>
      <w:r w:rsidR="0094652D" w:rsidRPr="00685B29">
        <w:t>he test setup used for validation testing</w:t>
      </w:r>
      <w:r w:rsidRPr="00685B29">
        <w:t xml:space="preserve"> has been </w:t>
      </w:r>
      <w:r w:rsidR="006A1254" w:rsidRPr="00685B29">
        <w:t>specified</w:t>
      </w:r>
      <w:r w:rsidR="0094652D" w:rsidRPr="00685B29">
        <w:t>.</w:t>
      </w:r>
    </w:p>
    <w:p w:rsidR="00562047" w:rsidRPr="00685B29" w:rsidRDefault="00562047" w:rsidP="00562047">
      <w:pPr>
        <w:numPr>
          <w:ilvl w:val="0"/>
          <w:numId w:val="28"/>
        </w:numPr>
        <w:ind w:left="1080"/>
      </w:pPr>
      <w:r w:rsidRPr="00685B29">
        <w:t>The technology system and subsystem items (hardware, software, algorithms) tested, as well as the methods for threat representation, have been identified.</w:t>
      </w:r>
    </w:p>
    <w:p w:rsidR="00907D44" w:rsidRPr="00685B29" w:rsidRDefault="00562047" w:rsidP="00CF1C65">
      <w:pPr>
        <w:pStyle w:val="ListParagraph"/>
        <w:numPr>
          <w:ilvl w:val="0"/>
          <w:numId w:val="28"/>
        </w:numPr>
        <w:ind w:left="1080"/>
      </w:pPr>
      <w:r w:rsidRPr="00685B29">
        <w:t>The k</w:t>
      </w:r>
      <w:r w:rsidR="0094652D" w:rsidRPr="00685B29">
        <w:t xml:space="preserve">ey </w:t>
      </w:r>
      <w:r w:rsidR="00E403B7" w:rsidRPr="00685B29">
        <w:t>t</w:t>
      </w:r>
      <w:r w:rsidR="0094652D" w:rsidRPr="00685B29">
        <w:t xml:space="preserve">echnology </w:t>
      </w:r>
      <w:r w:rsidR="004F6133" w:rsidRPr="00685B29">
        <w:t>s</w:t>
      </w:r>
      <w:r w:rsidR="0094652D" w:rsidRPr="00685B29">
        <w:t xml:space="preserve">ystem and </w:t>
      </w:r>
      <w:r w:rsidR="004F6133" w:rsidRPr="00685B29">
        <w:t>s</w:t>
      </w:r>
      <w:r w:rsidR="0094652D" w:rsidRPr="00685B29">
        <w:t xml:space="preserve">ubsystem </w:t>
      </w:r>
      <w:r w:rsidR="004F6133" w:rsidRPr="00685B29">
        <w:t>i</w:t>
      </w:r>
      <w:r w:rsidR="0094652D" w:rsidRPr="00685B29">
        <w:t>tems (</w:t>
      </w:r>
      <w:r w:rsidR="0005086A" w:rsidRPr="00685B29">
        <w:t>hardware</w:t>
      </w:r>
      <w:r w:rsidR="0094652D" w:rsidRPr="00685B29">
        <w:t xml:space="preserve">, </w:t>
      </w:r>
      <w:r w:rsidR="0005086A" w:rsidRPr="00685B29">
        <w:t>software</w:t>
      </w:r>
      <w:r w:rsidR="0077672E" w:rsidRPr="00685B29">
        <w:t xml:space="preserve">, </w:t>
      </w:r>
      <w:r w:rsidR="0005086A" w:rsidRPr="00685B29">
        <w:t>a</w:t>
      </w:r>
      <w:r w:rsidR="0094652D" w:rsidRPr="00685B29">
        <w:t>lgorithms) tested</w:t>
      </w:r>
      <w:r w:rsidRPr="00685B29">
        <w:t xml:space="preserve">, as well as the </w:t>
      </w:r>
      <w:r w:rsidR="0094652D" w:rsidRPr="00685B29">
        <w:t>methods for threat representation</w:t>
      </w:r>
      <w:r w:rsidRPr="00685B29">
        <w:t>, have been</w:t>
      </w:r>
      <w:r w:rsidR="0094652D" w:rsidRPr="00685B29">
        <w:t xml:space="preserve"> identified.</w:t>
      </w:r>
    </w:p>
    <w:p w:rsidR="00907D44" w:rsidRPr="00685B29" w:rsidRDefault="0094652D" w:rsidP="00CF1C65">
      <w:pPr>
        <w:numPr>
          <w:ilvl w:val="0"/>
          <w:numId w:val="28"/>
        </w:numPr>
        <w:ind w:left="1080"/>
      </w:pPr>
      <w:r w:rsidRPr="00685B29">
        <w:t xml:space="preserve">The criteria for each test </w:t>
      </w:r>
      <w:r w:rsidR="00E403B7" w:rsidRPr="00685B29">
        <w:t xml:space="preserve">have </w:t>
      </w:r>
      <w:r w:rsidRPr="00685B29">
        <w:t>been provided.</w:t>
      </w:r>
    </w:p>
    <w:p w:rsidR="00907D44" w:rsidRPr="00685B29" w:rsidRDefault="0094652D" w:rsidP="00CF1C65">
      <w:pPr>
        <w:pStyle w:val="ListParagraph"/>
        <w:numPr>
          <w:ilvl w:val="0"/>
          <w:numId w:val="28"/>
        </w:numPr>
        <w:ind w:left="1080"/>
      </w:pPr>
      <w:r w:rsidRPr="00685B29">
        <w:t xml:space="preserve">The </w:t>
      </w:r>
      <w:r w:rsidR="00E403B7" w:rsidRPr="00685B29">
        <w:t>t</w:t>
      </w:r>
      <w:r w:rsidRPr="00685B29">
        <w:t xml:space="preserve">esting environment </w:t>
      </w:r>
      <w:r w:rsidR="00AA09C4" w:rsidRPr="00685B29">
        <w:t xml:space="preserve">has been </w:t>
      </w:r>
      <w:r w:rsidRPr="00685B29">
        <w:t>sufficiently described</w:t>
      </w:r>
      <w:r w:rsidR="00AA09C4" w:rsidRPr="00685B29">
        <w:t xml:space="preserve">, </w:t>
      </w:r>
      <w:r w:rsidRPr="00685B29">
        <w:t>includ</w:t>
      </w:r>
      <w:r w:rsidR="00AA09C4" w:rsidRPr="00685B29">
        <w:t>ing</w:t>
      </w:r>
      <w:r w:rsidRPr="00685B29">
        <w:t xml:space="preserve"> instrumentation, special test equipment, and all external </w:t>
      </w:r>
      <w:r w:rsidR="0005086A" w:rsidRPr="00685B29">
        <w:t xml:space="preserve">participating </w:t>
      </w:r>
      <w:r w:rsidRPr="00685B29">
        <w:t>systems</w:t>
      </w:r>
      <w:r w:rsidR="0005086A" w:rsidRPr="00685B29">
        <w:t>.</w:t>
      </w:r>
      <w:r w:rsidRPr="00685B29">
        <w:t xml:space="preserve"> </w:t>
      </w:r>
    </w:p>
    <w:p w:rsidR="00907D44" w:rsidRPr="00685B29" w:rsidRDefault="0094652D" w:rsidP="00CF1C65">
      <w:pPr>
        <w:pStyle w:val="ListParagraph"/>
        <w:numPr>
          <w:ilvl w:val="0"/>
          <w:numId w:val="28"/>
        </w:numPr>
        <w:ind w:left="1080"/>
      </w:pPr>
      <w:r w:rsidRPr="00685B29">
        <w:t>A detailed test description includ</w:t>
      </w:r>
      <w:r w:rsidR="00AA09C4" w:rsidRPr="00685B29">
        <w:t>ing</w:t>
      </w:r>
      <w:r w:rsidRPr="00685B29">
        <w:t xml:space="preserve"> test schedule</w:t>
      </w:r>
      <w:r w:rsidR="00AA09C4" w:rsidRPr="00685B29">
        <w:t xml:space="preserve"> and</w:t>
      </w:r>
      <w:r w:rsidRPr="00685B29">
        <w:t xml:space="preserve"> location, organizations involved, test results, outstanding issues, analysis results of simulation, operational considerations, and technology constraints and limitations is available</w:t>
      </w:r>
      <w:r w:rsidR="0077672E" w:rsidRPr="00685B29">
        <w:t>.</w:t>
      </w:r>
    </w:p>
    <w:p w:rsidR="004F4F59" w:rsidRPr="00685B29" w:rsidRDefault="00AA09C4">
      <w:pPr>
        <w:pStyle w:val="ListParagraph"/>
        <w:numPr>
          <w:ilvl w:val="0"/>
          <w:numId w:val="28"/>
        </w:numPr>
        <w:ind w:left="720"/>
      </w:pPr>
      <w:r w:rsidRPr="00685B29">
        <w:t>A description of each test (i.e., how it was conducted) has been provided</w:t>
      </w:r>
      <w:r w:rsidR="0094652D" w:rsidRPr="00685B29">
        <w:t>.</w:t>
      </w:r>
    </w:p>
    <w:p w:rsidR="00907D44" w:rsidRPr="00685B29" w:rsidRDefault="00023AE7" w:rsidP="00CF1C65">
      <w:pPr>
        <w:numPr>
          <w:ilvl w:val="0"/>
          <w:numId w:val="28"/>
        </w:numPr>
        <w:ind w:left="720"/>
      </w:pPr>
      <w:r w:rsidRPr="00685B29">
        <w:t>T</w:t>
      </w:r>
      <w:r w:rsidR="0094652D" w:rsidRPr="00685B29">
        <w:t>he technical res</w:t>
      </w:r>
      <w:r w:rsidR="00DE2B76" w:rsidRPr="00685B29">
        <w:t>ults from the validation effort</w:t>
      </w:r>
      <w:r w:rsidRPr="00685B29">
        <w:t xml:space="preserve"> have been provided</w:t>
      </w:r>
      <w:r w:rsidR="0094652D" w:rsidRPr="00685B29">
        <w:t>.</w:t>
      </w:r>
    </w:p>
    <w:p w:rsidR="00907D44" w:rsidRPr="00685B29" w:rsidRDefault="0094652D" w:rsidP="00CF1C65">
      <w:pPr>
        <w:numPr>
          <w:ilvl w:val="0"/>
          <w:numId w:val="29"/>
        </w:numPr>
        <w:ind w:left="1080"/>
      </w:pPr>
      <w:r w:rsidRPr="00685B29">
        <w:t>The</w:t>
      </w:r>
      <w:r w:rsidR="00C02B08" w:rsidRPr="00685B29">
        <w:rPr>
          <w:color w:val="00B050"/>
        </w:rPr>
        <w:t xml:space="preserve"> </w:t>
      </w:r>
      <w:r w:rsidRPr="00685B29">
        <w:t xml:space="preserve">methods for determining and assessing results based on content, quality, quantity, </w:t>
      </w:r>
      <w:r w:rsidR="0005086A" w:rsidRPr="00685B29">
        <w:t xml:space="preserve">and </w:t>
      </w:r>
      <w:r w:rsidRPr="00685B29">
        <w:t xml:space="preserve">completeness </w:t>
      </w:r>
      <w:r w:rsidR="00023AE7" w:rsidRPr="00685B29">
        <w:t xml:space="preserve">have been </w:t>
      </w:r>
      <w:r w:rsidRPr="00685B29">
        <w:t>described</w:t>
      </w:r>
      <w:r w:rsidR="0005086A" w:rsidRPr="00685B29">
        <w:t>,</w:t>
      </w:r>
      <w:r w:rsidRPr="00685B29">
        <w:t xml:space="preserve"> includ</w:t>
      </w:r>
      <w:r w:rsidR="003A27DE" w:rsidRPr="00685B29">
        <w:t>ing</w:t>
      </w:r>
      <w:r w:rsidRPr="00685B29">
        <w:t xml:space="preserve"> all </w:t>
      </w:r>
      <w:r w:rsidR="00023AE7" w:rsidRPr="00685B29">
        <w:t xml:space="preserve">analyses </w:t>
      </w:r>
      <w:r w:rsidR="0005086A" w:rsidRPr="00685B29">
        <w:t>performed</w:t>
      </w:r>
      <w:r w:rsidRPr="00685B29">
        <w:t xml:space="preserve">, </w:t>
      </w:r>
      <w:r w:rsidR="00023AE7" w:rsidRPr="00685B29">
        <w:t xml:space="preserve">results </w:t>
      </w:r>
      <w:r w:rsidR="0005086A" w:rsidRPr="00685B29">
        <w:t>documented</w:t>
      </w:r>
      <w:r w:rsidR="00023AE7" w:rsidRPr="00685B29">
        <w:t xml:space="preserve">, problems </w:t>
      </w:r>
      <w:r w:rsidR="0005086A" w:rsidRPr="00685B29">
        <w:t>encountered</w:t>
      </w:r>
      <w:r w:rsidRPr="00685B29">
        <w:t>.</w:t>
      </w:r>
    </w:p>
    <w:p w:rsidR="00907D44" w:rsidRPr="00685B29" w:rsidRDefault="0094652D" w:rsidP="000C4500">
      <w:pPr>
        <w:numPr>
          <w:ilvl w:val="0"/>
          <w:numId w:val="29"/>
        </w:numPr>
        <w:ind w:left="1080"/>
      </w:pPr>
      <w:r w:rsidRPr="00685B29">
        <w:t xml:space="preserve">Data collected from the Brassboard validation </w:t>
      </w:r>
      <w:r w:rsidR="00DE2B76" w:rsidRPr="00685B29">
        <w:t>effort</w:t>
      </w:r>
      <w:r w:rsidRPr="00685B29">
        <w:t xml:space="preserve"> has been provided.</w:t>
      </w:r>
    </w:p>
    <w:p w:rsidR="00907D44" w:rsidRPr="00685B29" w:rsidRDefault="0094652D" w:rsidP="000C4500">
      <w:pPr>
        <w:numPr>
          <w:ilvl w:val="0"/>
          <w:numId w:val="29"/>
        </w:numPr>
        <w:ind w:left="1080"/>
      </w:pPr>
      <w:r w:rsidRPr="00685B29">
        <w:t>Preliminary determinations of deficiencies, shortcomings, and suggested improvements have been provided.</w:t>
      </w:r>
    </w:p>
    <w:p w:rsidR="00907D44" w:rsidRPr="00685B29" w:rsidRDefault="0094652D" w:rsidP="000C4500">
      <w:pPr>
        <w:numPr>
          <w:ilvl w:val="0"/>
          <w:numId w:val="29"/>
        </w:numPr>
        <w:ind w:left="1080"/>
      </w:pPr>
      <w:r w:rsidRPr="00685B29">
        <w:t xml:space="preserve">A Performance Results Matrix </w:t>
      </w:r>
      <w:r w:rsidR="00023AE7" w:rsidRPr="00685B29">
        <w:t xml:space="preserve">has been </w:t>
      </w:r>
      <w:r w:rsidRPr="00685B29">
        <w:t>populated and provided.</w:t>
      </w:r>
    </w:p>
    <w:p w:rsidR="00907D44" w:rsidRPr="00685B29" w:rsidRDefault="0094652D" w:rsidP="00CF1C65">
      <w:pPr>
        <w:numPr>
          <w:ilvl w:val="0"/>
          <w:numId w:val="28"/>
        </w:numPr>
        <w:ind w:left="720"/>
      </w:pPr>
      <w:r w:rsidRPr="00685B29">
        <w:t xml:space="preserve">Recommendations from the Brassboard validation </w:t>
      </w:r>
      <w:r w:rsidR="00DE2B76" w:rsidRPr="00685B29">
        <w:t>effort</w:t>
      </w:r>
      <w:r w:rsidRPr="00685B29">
        <w:t xml:space="preserve"> have been developed and provided.</w:t>
      </w:r>
    </w:p>
    <w:p w:rsidR="00907D44" w:rsidRPr="00685B29" w:rsidRDefault="000C4500" w:rsidP="00CF1C65">
      <w:pPr>
        <w:numPr>
          <w:ilvl w:val="0"/>
          <w:numId w:val="28"/>
        </w:numPr>
        <w:ind w:left="720"/>
      </w:pPr>
      <w:r w:rsidRPr="00685B29">
        <w:t>T</w:t>
      </w:r>
      <w:r w:rsidR="005C6444" w:rsidRPr="00685B29">
        <w:t>echnology risk assessment</w:t>
      </w:r>
      <w:r w:rsidR="00C03DDA" w:rsidRPr="00685B29">
        <w:rPr>
          <w:rStyle w:val="FootnoteReference"/>
        </w:rPr>
        <w:footnoteReference w:id="10"/>
      </w:r>
      <w:r w:rsidR="0094652D" w:rsidRPr="00685B29">
        <w:t xml:space="preserve"> </w:t>
      </w:r>
      <w:r w:rsidRPr="00685B29">
        <w:t xml:space="preserve">has been updated </w:t>
      </w:r>
      <w:r w:rsidR="0094652D" w:rsidRPr="00685B29">
        <w:t xml:space="preserve">based on </w:t>
      </w:r>
      <w:r w:rsidRPr="00685B29">
        <w:t xml:space="preserve">validation effort </w:t>
      </w:r>
      <w:r w:rsidR="0094652D" w:rsidRPr="00685B29">
        <w:t>data and results.</w:t>
      </w:r>
    </w:p>
    <w:p w:rsidR="00907D44" w:rsidRPr="00685B29" w:rsidRDefault="000C4500" w:rsidP="00CF1C65">
      <w:pPr>
        <w:numPr>
          <w:ilvl w:val="0"/>
          <w:numId w:val="28"/>
        </w:numPr>
        <w:ind w:left="720"/>
      </w:pPr>
      <w:r w:rsidRPr="00685B29">
        <w:t>R</w:t>
      </w:r>
      <w:r w:rsidR="0094652D" w:rsidRPr="00685B29">
        <w:t>esults from the Brassboard</w:t>
      </w:r>
      <w:r w:rsidRPr="00685B29">
        <w:t>-</w:t>
      </w:r>
      <w:r w:rsidR="0094652D" w:rsidRPr="00685B29">
        <w:t>Relevant Environment Review and/or the Preliminary Design Review (if conducted)</w:t>
      </w:r>
      <w:r w:rsidRPr="00685B29">
        <w:t xml:space="preserve"> have been provided</w:t>
      </w:r>
      <w:r w:rsidR="0005086A" w:rsidRPr="00685B29">
        <w:t>.</w:t>
      </w:r>
    </w:p>
    <w:p w:rsidR="000C4500" w:rsidRPr="00685B29" w:rsidRDefault="000C4500" w:rsidP="000C4500">
      <w:pPr>
        <w:pStyle w:val="ListParagraph"/>
        <w:numPr>
          <w:ilvl w:val="0"/>
          <w:numId w:val="28"/>
        </w:numPr>
        <w:ind w:left="720"/>
      </w:pPr>
      <w:r w:rsidRPr="00685B29">
        <w:t>Hazard identification and analysis results have been provided.</w:t>
      </w:r>
    </w:p>
    <w:p w:rsidR="00907D44" w:rsidRPr="00685B29" w:rsidRDefault="000C4500" w:rsidP="00CF1C65">
      <w:pPr>
        <w:numPr>
          <w:ilvl w:val="0"/>
          <w:numId w:val="28"/>
        </w:numPr>
        <w:ind w:left="720"/>
      </w:pPr>
      <w:r w:rsidRPr="00685B29">
        <w:t>S</w:t>
      </w:r>
      <w:r w:rsidR="0094652D" w:rsidRPr="00685B29">
        <w:t>afety requirements applied during validation testing</w:t>
      </w:r>
      <w:r w:rsidRPr="00685B29">
        <w:t xml:space="preserve"> have been provided</w:t>
      </w:r>
      <w:r w:rsidR="0094652D" w:rsidRPr="00685B29">
        <w:t>.</w:t>
      </w:r>
    </w:p>
    <w:p w:rsidR="00907D44" w:rsidRPr="00685B29" w:rsidRDefault="000C4500" w:rsidP="00CF1C65">
      <w:pPr>
        <w:numPr>
          <w:ilvl w:val="0"/>
          <w:numId w:val="28"/>
        </w:numPr>
        <w:ind w:left="720"/>
      </w:pPr>
      <w:r w:rsidRPr="00685B29">
        <w:t>F</w:t>
      </w:r>
      <w:r w:rsidR="0094652D" w:rsidRPr="00685B29">
        <w:t>orm, fit, and function parameters</w:t>
      </w:r>
      <w:r w:rsidRPr="00685B29">
        <w:t xml:space="preserve"> have been updated</w:t>
      </w:r>
      <w:r w:rsidR="0094652D" w:rsidRPr="00685B29">
        <w:t>.</w:t>
      </w:r>
    </w:p>
    <w:p w:rsidR="00907D44" w:rsidRPr="00685B29" w:rsidRDefault="007F3F08" w:rsidP="00CF1C65">
      <w:pPr>
        <w:numPr>
          <w:ilvl w:val="0"/>
          <w:numId w:val="28"/>
        </w:numPr>
        <w:ind w:left="720"/>
      </w:pPr>
      <w:r w:rsidRPr="00685B29">
        <w:t>A</w:t>
      </w:r>
      <w:r w:rsidR="0094652D" w:rsidRPr="00685B29">
        <w:t xml:space="preserve"> performance results matrix document</w:t>
      </w:r>
      <w:r w:rsidRPr="00685B29">
        <w:t xml:space="preserve">ing the </w:t>
      </w:r>
      <w:r w:rsidR="0094652D" w:rsidRPr="00685B29">
        <w:t xml:space="preserve">results </w:t>
      </w:r>
      <w:r w:rsidRPr="00685B29">
        <w:t xml:space="preserve">of conducted </w:t>
      </w:r>
      <w:r w:rsidR="0094652D" w:rsidRPr="00685B29">
        <w:t xml:space="preserve">tests </w:t>
      </w:r>
      <w:r w:rsidRPr="00685B29">
        <w:t>has been provided</w:t>
      </w:r>
      <w:r w:rsidR="0094652D" w:rsidRPr="00685B29">
        <w:t xml:space="preserve">. </w:t>
      </w:r>
    </w:p>
    <w:p w:rsidR="00907D44" w:rsidRPr="00685B29" w:rsidRDefault="0094652D" w:rsidP="00CF1C65">
      <w:pPr>
        <w:numPr>
          <w:ilvl w:val="0"/>
          <w:numId w:val="29"/>
        </w:numPr>
      </w:pPr>
      <w:r w:rsidRPr="00685B29">
        <w:t>Preliminary determinations of deficiencies, shortcomings, and suggested improvements have been provided.</w:t>
      </w:r>
    </w:p>
    <w:p w:rsidR="00907D44" w:rsidRPr="00685B29" w:rsidRDefault="00907D44" w:rsidP="00CF1C65"/>
    <w:p w:rsidR="00826FA6" w:rsidRPr="00685B29" w:rsidRDefault="007F3F08" w:rsidP="00826FA6">
      <w:pPr>
        <w:numPr>
          <w:ilvl w:val="0"/>
          <w:numId w:val="30"/>
        </w:numPr>
        <w:tabs>
          <w:tab w:val="clear" w:pos="360"/>
        </w:tabs>
      </w:pPr>
      <w:r w:rsidRPr="00685B29">
        <w:t>T</w:t>
      </w:r>
      <w:r w:rsidR="0094652D" w:rsidRPr="00685B29">
        <w:t>he TDTS</w:t>
      </w:r>
      <w:r w:rsidRPr="00685B29">
        <w:t xml:space="preserve"> documentation has been updated</w:t>
      </w:r>
      <w:r w:rsidR="007D4E76" w:rsidRPr="00685B29">
        <w:t xml:space="preserve">. </w:t>
      </w:r>
    </w:p>
    <w:p w:rsidR="003709E1" w:rsidRPr="00685B29" w:rsidRDefault="003709E1" w:rsidP="003709E1"/>
    <w:p w:rsidR="00826FA6" w:rsidRPr="00685B29" w:rsidRDefault="007F3F08" w:rsidP="00826FA6">
      <w:pPr>
        <w:numPr>
          <w:ilvl w:val="0"/>
          <w:numId w:val="30"/>
        </w:numPr>
        <w:tabs>
          <w:tab w:val="clear" w:pos="360"/>
        </w:tabs>
      </w:pPr>
      <w:r w:rsidRPr="00685B29">
        <w:t>The</w:t>
      </w:r>
      <w:r w:rsidR="00AC3E0A" w:rsidRPr="00685B29">
        <w:t xml:space="preserve"> CCTD </w:t>
      </w:r>
      <w:r w:rsidRPr="00685B29">
        <w:t>has been updated</w:t>
      </w:r>
      <w:r w:rsidR="00826FA6" w:rsidRPr="00685B29">
        <w:t>.</w:t>
      </w:r>
      <w:r w:rsidRPr="00685B29">
        <w:t xml:space="preserve"> </w:t>
      </w:r>
    </w:p>
    <w:p w:rsidR="00482495" w:rsidRPr="00685B29" w:rsidRDefault="00482495" w:rsidP="00826FA6"/>
    <w:p w:rsidR="00826FA6" w:rsidRPr="00685B29" w:rsidRDefault="00C02B08" w:rsidP="00826FA6">
      <w:pPr>
        <w:numPr>
          <w:ilvl w:val="0"/>
          <w:numId w:val="30"/>
        </w:numPr>
        <w:tabs>
          <w:tab w:val="clear" w:pos="360"/>
        </w:tabs>
      </w:pPr>
      <w:r w:rsidRPr="00685B29">
        <w:t xml:space="preserve">The SEP has been updated.  </w:t>
      </w:r>
    </w:p>
    <w:p w:rsidR="00C93FF6" w:rsidRPr="00685B29" w:rsidRDefault="00C93FF6" w:rsidP="00C93FF6"/>
    <w:p w:rsidR="00C93FF6" w:rsidRPr="00685B29" w:rsidRDefault="00C93FF6" w:rsidP="00C93FF6">
      <w:pPr>
        <w:numPr>
          <w:ilvl w:val="0"/>
          <w:numId w:val="26"/>
        </w:numPr>
      </w:pPr>
      <w:r w:rsidRPr="00685B29">
        <w:t>PPP has been updated.</w:t>
      </w:r>
    </w:p>
    <w:p w:rsidR="004F4F59" w:rsidRPr="00685B29" w:rsidRDefault="004F4F59"/>
    <w:p w:rsidR="00826FA6" w:rsidRPr="00685B29" w:rsidRDefault="00C02B08" w:rsidP="00826FA6">
      <w:pPr>
        <w:numPr>
          <w:ilvl w:val="0"/>
          <w:numId w:val="30"/>
        </w:numPr>
        <w:tabs>
          <w:tab w:val="clear" w:pos="360"/>
        </w:tabs>
      </w:pPr>
      <w:r w:rsidRPr="00685B29">
        <w:t xml:space="preserve">The draft LCMP or equivalent (for </w:t>
      </w:r>
      <w:r w:rsidR="00CC7304" w:rsidRPr="00685B29">
        <w:t>non-</w:t>
      </w:r>
      <w:r w:rsidR="007F3F08" w:rsidRPr="00685B29">
        <w:t>PoR efforts) has been updated</w:t>
      </w:r>
      <w:r w:rsidR="00CC7304" w:rsidRPr="00685B29">
        <w:t>.</w:t>
      </w:r>
      <w:r w:rsidR="007D4E76" w:rsidRPr="00685B29">
        <w:t xml:space="preserve"> </w:t>
      </w:r>
    </w:p>
    <w:p w:rsidR="00D95E80" w:rsidRPr="00685B29" w:rsidRDefault="00D95E80" w:rsidP="00CF1C65"/>
    <w:p w:rsidR="00D95E80" w:rsidRPr="00685B29" w:rsidRDefault="0094652D" w:rsidP="00CF1C65">
      <w:pPr>
        <w:numPr>
          <w:ilvl w:val="0"/>
          <w:numId w:val="25"/>
        </w:numPr>
        <w:tabs>
          <w:tab w:val="clear" w:pos="720"/>
        </w:tabs>
        <w:ind w:left="432" w:hanging="432"/>
      </w:pPr>
      <w:r w:rsidRPr="00685B29">
        <w:t>A Prototype</w:t>
      </w:r>
      <w:r w:rsidR="00826FA6" w:rsidRPr="00685B29">
        <w:t>-</w:t>
      </w:r>
      <w:r w:rsidRPr="00685B29">
        <w:t xml:space="preserve">Relevant Environment Validation Plan for the Prototype </w:t>
      </w:r>
      <w:r w:rsidR="00EF4BF2" w:rsidRPr="00685B29">
        <w:t>stage</w:t>
      </w:r>
      <w:r w:rsidRPr="00685B29">
        <w:t xml:space="preserve"> </w:t>
      </w:r>
      <w:r w:rsidR="00826FA6" w:rsidRPr="00685B29">
        <w:t xml:space="preserve">has been </w:t>
      </w:r>
      <w:r w:rsidRPr="00685B29">
        <w:t>developed as follows:</w:t>
      </w:r>
    </w:p>
    <w:p w:rsidR="00D95E80" w:rsidRPr="00685B29" w:rsidRDefault="0005086A" w:rsidP="00CF1C65">
      <w:pPr>
        <w:numPr>
          <w:ilvl w:val="0"/>
          <w:numId w:val="25"/>
        </w:numPr>
      </w:pPr>
      <w:r w:rsidRPr="00685B29">
        <w:t>P</w:t>
      </w:r>
      <w:r w:rsidR="0094652D" w:rsidRPr="00685B29">
        <w:t>urpose, objectives</w:t>
      </w:r>
      <w:r w:rsidR="00826FA6" w:rsidRPr="00685B29">
        <w:t>,</w:t>
      </w:r>
      <w:r w:rsidR="0094652D" w:rsidRPr="00685B29">
        <w:t xml:space="preserve"> and scope </w:t>
      </w:r>
      <w:r w:rsidR="00826FA6" w:rsidRPr="00685B29">
        <w:t xml:space="preserve">have been </w:t>
      </w:r>
      <w:r w:rsidR="0094652D" w:rsidRPr="00685B29">
        <w:t>adequately described</w:t>
      </w:r>
      <w:r w:rsidRPr="00685B29">
        <w:t>.</w:t>
      </w:r>
    </w:p>
    <w:p w:rsidR="00907D44" w:rsidRPr="00685B29" w:rsidRDefault="0094652D" w:rsidP="00CF1C65">
      <w:pPr>
        <w:numPr>
          <w:ilvl w:val="0"/>
          <w:numId w:val="46"/>
        </w:numPr>
      </w:pPr>
      <w:r w:rsidRPr="00685B29">
        <w:t xml:space="preserve">All external systems and organizations participating in the test </w:t>
      </w:r>
      <w:r w:rsidR="00826FA6" w:rsidRPr="00685B29">
        <w:t xml:space="preserve">have been </w:t>
      </w:r>
      <w:r w:rsidRPr="00685B29">
        <w:t>identified</w:t>
      </w:r>
      <w:r w:rsidR="00826FA6" w:rsidRPr="00685B29">
        <w:t>,</w:t>
      </w:r>
      <w:r w:rsidRPr="00685B29">
        <w:t xml:space="preserve"> and </w:t>
      </w:r>
      <w:r w:rsidR="00E403B7" w:rsidRPr="00685B29">
        <w:t xml:space="preserve">coordination with </w:t>
      </w:r>
      <w:r w:rsidRPr="00685B29">
        <w:t xml:space="preserve">Technology Transition partners </w:t>
      </w:r>
      <w:r w:rsidR="00E403B7" w:rsidRPr="00685B29">
        <w:t>has been accomplished</w:t>
      </w:r>
      <w:r w:rsidRPr="00685B29">
        <w:t>.</w:t>
      </w:r>
    </w:p>
    <w:p w:rsidR="00907D44" w:rsidRPr="00685B29" w:rsidRDefault="00826FA6" w:rsidP="00CF1C65">
      <w:pPr>
        <w:numPr>
          <w:ilvl w:val="0"/>
          <w:numId w:val="46"/>
        </w:numPr>
      </w:pPr>
      <w:r w:rsidRPr="00685B29">
        <w:t xml:space="preserve">System </w:t>
      </w:r>
      <w:r w:rsidR="0094652D" w:rsidRPr="00685B29">
        <w:t xml:space="preserve">performance parameters that will be validated </w:t>
      </w:r>
      <w:r w:rsidRPr="00685B29">
        <w:t xml:space="preserve">have been </w:t>
      </w:r>
      <w:r w:rsidR="0094652D" w:rsidRPr="00685B29">
        <w:t>properly identified</w:t>
      </w:r>
      <w:r w:rsidRPr="00685B29">
        <w:t>.</w:t>
      </w:r>
    </w:p>
    <w:p w:rsidR="00907D44" w:rsidRPr="00685B29" w:rsidRDefault="0094652D" w:rsidP="00CF1C65">
      <w:pPr>
        <w:numPr>
          <w:ilvl w:val="0"/>
          <w:numId w:val="46"/>
        </w:numPr>
      </w:pPr>
      <w:r w:rsidRPr="00685B29">
        <w:t>A detailed technical description of the objective system</w:t>
      </w:r>
      <w:r w:rsidR="00EC2722" w:rsidRPr="00685B29">
        <w:t>—</w:t>
      </w:r>
      <w:r w:rsidRPr="00685B29">
        <w:t>includ</w:t>
      </w:r>
      <w:r w:rsidR="00EC2722" w:rsidRPr="00685B29">
        <w:t>ing</w:t>
      </w:r>
      <w:r w:rsidRPr="00685B29">
        <w:t xml:space="preserve"> </w:t>
      </w:r>
      <w:r w:rsidR="00EC2722" w:rsidRPr="00685B29">
        <w:t xml:space="preserve">the </w:t>
      </w:r>
      <w:r w:rsidRPr="00685B29">
        <w:t>test configurations, key functions and subsystems targeted for insertion, a</w:t>
      </w:r>
      <w:r w:rsidR="00EC2722" w:rsidRPr="00685B29">
        <w:t xml:space="preserve">s well </w:t>
      </w:r>
      <w:r w:rsidRPr="00685B29">
        <w:t>an understanding of the (</w:t>
      </w:r>
      <w:r w:rsidR="00EC2722" w:rsidRPr="00685B29">
        <w:t>o</w:t>
      </w:r>
      <w:r w:rsidRPr="00685B29">
        <w:t xml:space="preserve">bjective </w:t>
      </w:r>
      <w:r w:rsidR="00EC2722" w:rsidRPr="00685B29">
        <w:t>and t</w:t>
      </w:r>
      <w:r w:rsidRPr="00685B29">
        <w:t>est) system concept</w:t>
      </w:r>
      <w:r w:rsidR="00EC2722" w:rsidRPr="00685B29">
        <w:t>—</w:t>
      </w:r>
      <w:r w:rsidR="00AE1593" w:rsidRPr="00685B29">
        <w:t xml:space="preserve">has </w:t>
      </w:r>
      <w:r w:rsidR="00EC2722" w:rsidRPr="00685B29">
        <w:t>been provided</w:t>
      </w:r>
      <w:r w:rsidR="0005086A" w:rsidRPr="00685B29">
        <w:t>.</w:t>
      </w:r>
      <w:r w:rsidRPr="00685B29">
        <w:t xml:space="preserve"> </w:t>
      </w:r>
    </w:p>
    <w:p w:rsidR="00907D44" w:rsidRPr="00685B29" w:rsidRDefault="0094652D" w:rsidP="00CF1C65">
      <w:pPr>
        <w:numPr>
          <w:ilvl w:val="0"/>
          <w:numId w:val="46"/>
        </w:numPr>
      </w:pPr>
      <w:r w:rsidRPr="00685B29">
        <w:t xml:space="preserve">Key </w:t>
      </w:r>
      <w:r w:rsidR="00E403B7" w:rsidRPr="00685B29">
        <w:t>t</w:t>
      </w:r>
      <w:r w:rsidRPr="00685B29">
        <w:t xml:space="preserve">echnology </w:t>
      </w:r>
      <w:r w:rsidR="004F6133" w:rsidRPr="00685B29">
        <w:t>s</w:t>
      </w:r>
      <w:r w:rsidRPr="00685B29">
        <w:t xml:space="preserve">ystem and </w:t>
      </w:r>
      <w:r w:rsidR="004F6133" w:rsidRPr="00685B29">
        <w:t>s</w:t>
      </w:r>
      <w:r w:rsidRPr="00685B29">
        <w:t xml:space="preserve">ubsystem </w:t>
      </w:r>
      <w:r w:rsidR="004F6133" w:rsidRPr="00685B29">
        <w:t>i</w:t>
      </w:r>
      <w:r w:rsidRPr="00685B29">
        <w:t>tems (</w:t>
      </w:r>
      <w:r w:rsidR="00482495" w:rsidRPr="00685B29">
        <w:t>hardware</w:t>
      </w:r>
      <w:r w:rsidRPr="00685B29">
        <w:t xml:space="preserve">, </w:t>
      </w:r>
      <w:r w:rsidR="00482495" w:rsidRPr="00685B29">
        <w:t>software, a</w:t>
      </w:r>
      <w:r w:rsidRPr="00685B29">
        <w:t>lgorithms) to be tested in the Prototype</w:t>
      </w:r>
      <w:r w:rsidR="00EC2722" w:rsidRPr="00685B29">
        <w:t>-</w:t>
      </w:r>
      <w:r w:rsidRPr="00685B29">
        <w:t xml:space="preserve">Relevant (or </w:t>
      </w:r>
      <w:r w:rsidR="00EC2722" w:rsidRPr="00685B29">
        <w:t>s</w:t>
      </w:r>
      <w:r w:rsidRPr="00685B29">
        <w:t xml:space="preserve">imulated </w:t>
      </w:r>
      <w:r w:rsidR="00EC2722" w:rsidRPr="00685B29">
        <w:t>o</w:t>
      </w:r>
      <w:r w:rsidRPr="00685B29">
        <w:t xml:space="preserve">perational) Environment Validation </w:t>
      </w:r>
      <w:r w:rsidR="00EC2722" w:rsidRPr="00685B29">
        <w:t xml:space="preserve">have been </w:t>
      </w:r>
      <w:r w:rsidRPr="00685B29">
        <w:t>identified</w:t>
      </w:r>
      <w:r w:rsidR="00EC2722" w:rsidRPr="00685B29">
        <w:t>,</w:t>
      </w:r>
      <w:r w:rsidRPr="00685B29">
        <w:t xml:space="preserve"> and their test approach </w:t>
      </w:r>
      <w:r w:rsidR="00EC2722" w:rsidRPr="00685B29">
        <w:t xml:space="preserve">has been </w:t>
      </w:r>
      <w:r w:rsidRPr="00685B29">
        <w:t>validated.</w:t>
      </w:r>
    </w:p>
    <w:p w:rsidR="00907D44" w:rsidRPr="00685B29" w:rsidRDefault="0094652D" w:rsidP="00CF1C65">
      <w:pPr>
        <w:numPr>
          <w:ilvl w:val="0"/>
          <w:numId w:val="46"/>
        </w:numPr>
      </w:pPr>
      <w:r w:rsidRPr="00685B29">
        <w:t xml:space="preserve">The plan for conducting each test </w:t>
      </w:r>
      <w:r w:rsidR="00EC2722" w:rsidRPr="00685B29">
        <w:t xml:space="preserve">has been </w:t>
      </w:r>
      <w:r w:rsidRPr="00685B29">
        <w:t>described</w:t>
      </w:r>
      <w:r w:rsidR="00EC2722" w:rsidRPr="00685B29">
        <w:t xml:space="preserve"> </w:t>
      </w:r>
      <w:r w:rsidRPr="00685B29">
        <w:t>includ</w:t>
      </w:r>
      <w:r w:rsidR="00EC2722" w:rsidRPr="00685B29">
        <w:t>ing</w:t>
      </w:r>
      <w:r w:rsidRPr="00685B29">
        <w:t xml:space="preserve"> location</w:t>
      </w:r>
      <w:r w:rsidR="00352490" w:rsidRPr="00685B29">
        <w:t xml:space="preserve">; </w:t>
      </w:r>
      <w:r w:rsidRPr="00685B29">
        <w:t>responsible and participating organizations</w:t>
      </w:r>
      <w:r w:rsidR="00352490" w:rsidRPr="00685B29">
        <w:t xml:space="preserve">; </w:t>
      </w:r>
      <w:r w:rsidRPr="00685B29">
        <w:t>procedures</w:t>
      </w:r>
      <w:r w:rsidR="00352490" w:rsidRPr="00685B29">
        <w:t xml:space="preserve">; </w:t>
      </w:r>
      <w:r w:rsidRPr="00685B29">
        <w:t>and data to be collected</w:t>
      </w:r>
      <w:r w:rsidR="0005086A" w:rsidRPr="00685B29">
        <w:t>.</w:t>
      </w:r>
    </w:p>
    <w:p w:rsidR="00907D44" w:rsidRPr="00685B29" w:rsidRDefault="0094652D" w:rsidP="00CF1C65">
      <w:pPr>
        <w:numPr>
          <w:ilvl w:val="0"/>
          <w:numId w:val="46"/>
        </w:numPr>
      </w:pPr>
      <w:r w:rsidRPr="00685B29">
        <w:t>A schedule show</w:t>
      </w:r>
      <w:r w:rsidR="00EC2722" w:rsidRPr="00685B29">
        <w:t>ing</w:t>
      </w:r>
      <w:r w:rsidRPr="00685B29">
        <w:t xml:space="preserve"> a timeline for the preparation and conduct of each planned test </w:t>
      </w:r>
      <w:r w:rsidR="00EC2722" w:rsidRPr="00685B29">
        <w:t xml:space="preserve">has been </w:t>
      </w:r>
      <w:r w:rsidRPr="00685B29">
        <w:t>provided.</w:t>
      </w:r>
    </w:p>
    <w:p w:rsidR="00907D44" w:rsidRPr="00685B29" w:rsidRDefault="0094652D" w:rsidP="00CF1C65">
      <w:pPr>
        <w:numPr>
          <w:ilvl w:val="0"/>
          <w:numId w:val="46"/>
        </w:numPr>
      </w:pPr>
      <w:r w:rsidRPr="00685B29">
        <w:t xml:space="preserve">Analyses, </w:t>
      </w:r>
      <w:r w:rsidR="004F6133" w:rsidRPr="00685B29">
        <w:t>s</w:t>
      </w:r>
      <w:r w:rsidRPr="00685B29">
        <w:t xml:space="preserve">imulations and/or </w:t>
      </w:r>
      <w:r w:rsidR="004F6133" w:rsidRPr="00685B29">
        <w:t>t</w:t>
      </w:r>
      <w:r w:rsidRPr="00685B29">
        <w:t xml:space="preserve">ests to be performed </w:t>
      </w:r>
      <w:r w:rsidR="00EC2722" w:rsidRPr="00685B29">
        <w:t xml:space="preserve">have been </w:t>
      </w:r>
      <w:r w:rsidR="004F6133" w:rsidRPr="00685B29">
        <w:t>i</w:t>
      </w:r>
      <w:r w:rsidRPr="00685B29">
        <w:t>dentified</w:t>
      </w:r>
      <w:r w:rsidR="00EC2722" w:rsidRPr="00685B29">
        <w:t>,</w:t>
      </w:r>
      <w:r w:rsidRPr="00685B29">
        <w:t xml:space="preserve"> with developmental needs addressed</w:t>
      </w:r>
      <w:r w:rsidR="0005086A" w:rsidRPr="00685B29">
        <w:t>.</w:t>
      </w:r>
    </w:p>
    <w:p w:rsidR="00907D44" w:rsidRPr="00685B29" w:rsidRDefault="0094652D" w:rsidP="00CF1C65">
      <w:pPr>
        <w:numPr>
          <w:ilvl w:val="0"/>
          <w:numId w:val="46"/>
        </w:numPr>
      </w:pPr>
      <w:r w:rsidRPr="00685B29">
        <w:t xml:space="preserve">The scenario for each planned test </w:t>
      </w:r>
      <w:r w:rsidR="00EC2722" w:rsidRPr="00685B29">
        <w:t xml:space="preserve">has been </w:t>
      </w:r>
      <w:r w:rsidRPr="00685B29">
        <w:t>adequately described</w:t>
      </w:r>
      <w:r w:rsidR="00EC2722" w:rsidRPr="00685B29">
        <w:t>,</w:t>
      </w:r>
      <w:r w:rsidRPr="00685B29">
        <w:t xml:space="preserve"> to include environment, facilities, operational considerations, and imposed constraints.</w:t>
      </w:r>
    </w:p>
    <w:p w:rsidR="00907D44" w:rsidRPr="00685B29" w:rsidRDefault="0094652D" w:rsidP="00CF1C65">
      <w:pPr>
        <w:numPr>
          <w:ilvl w:val="0"/>
          <w:numId w:val="46"/>
        </w:numPr>
      </w:pPr>
      <w:r w:rsidRPr="00685B29">
        <w:t xml:space="preserve">The threats to the warfighter addressed by the technology </w:t>
      </w:r>
      <w:r w:rsidR="00EC2722" w:rsidRPr="00685B29">
        <w:t xml:space="preserve">have been </w:t>
      </w:r>
      <w:r w:rsidRPr="00685B29">
        <w:t>accurately documented</w:t>
      </w:r>
      <w:r w:rsidR="0005086A" w:rsidRPr="00685B29">
        <w:t>.</w:t>
      </w:r>
    </w:p>
    <w:p w:rsidR="00D07D31" w:rsidRPr="00685B29" w:rsidRDefault="00D07D31" w:rsidP="00D07D31">
      <w:pPr>
        <w:numPr>
          <w:ilvl w:val="1"/>
          <w:numId w:val="46"/>
        </w:numPr>
      </w:pPr>
      <w:r w:rsidRPr="00685B29">
        <w:t>Anti-tamper issues have been documented in the PPP.</w:t>
      </w:r>
    </w:p>
    <w:p w:rsidR="00907D44" w:rsidRPr="00685B29" w:rsidRDefault="0094652D" w:rsidP="00CF1C65">
      <w:pPr>
        <w:numPr>
          <w:ilvl w:val="0"/>
          <w:numId w:val="46"/>
        </w:numPr>
      </w:pPr>
      <w:r w:rsidRPr="00685B29">
        <w:t xml:space="preserve">The methods for representing </w:t>
      </w:r>
      <w:r w:rsidR="004F6133" w:rsidRPr="00685B29">
        <w:t>t</w:t>
      </w:r>
      <w:r w:rsidRPr="00685B29">
        <w:t>hreats, establishing the test environment</w:t>
      </w:r>
      <w:r w:rsidR="00EC2722" w:rsidRPr="00685B29">
        <w:t xml:space="preserve"> and</w:t>
      </w:r>
      <w:r w:rsidRPr="00685B29">
        <w:t xml:space="preserve"> instrumentation, and specifying special test equipment </w:t>
      </w:r>
      <w:r w:rsidR="00EC2722" w:rsidRPr="00685B29">
        <w:t xml:space="preserve">have been </w:t>
      </w:r>
      <w:r w:rsidRPr="00685B29">
        <w:t>adequately described</w:t>
      </w:r>
      <w:r w:rsidR="0005086A" w:rsidRPr="00685B29">
        <w:t>.</w:t>
      </w:r>
    </w:p>
    <w:p w:rsidR="00907D44" w:rsidRPr="00685B29" w:rsidRDefault="0094652D" w:rsidP="00CF1C65">
      <w:pPr>
        <w:numPr>
          <w:ilvl w:val="0"/>
          <w:numId w:val="46"/>
        </w:numPr>
      </w:pPr>
      <w:r w:rsidRPr="00685B29">
        <w:t>The appropriate requirements are being validated.</w:t>
      </w:r>
    </w:p>
    <w:p w:rsidR="00907D44" w:rsidRPr="00685B29" w:rsidRDefault="000465C0" w:rsidP="00CF1C65">
      <w:pPr>
        <w:pStyle w:val="ListParagraph"/>
        <w:numPr>
          <w:ilvl w:val="0"/>
          <w:numId w:val="46"/>
        </w:numPr>
        <w:spacing w:after="200" w:line="276" w:lineRule="auto"/>
      </w:pPr>
      <w:r w:rsidRPr="00685B29">
        <w:t>A risk assessment</w:t>
      </w:r>
      <w:r w:rsidR="0077672E" w:rsidRPr="00685B29">
        <w:rPr>
          <w:rStyle w:val="FootnoteReference"/>
        </w:rPr>
        <w:footnoteReference w:id="11"/>
      </w:r>
      <w:r w:rsidR="0094652D" w:rsidRPr="00685B29">
        <w:t xml:space="preserve"> has been </w:t>
      </w:r>
      <w:r w:rsidRPr="00685B29">
        <w:t>accomplished</w:t>
      </w:r>
      <w:r w:rsidR="0013051C" w:rsidRPr="00685B29">
        <w:t xml:space="preserve"> and</w:t>
      </w:r>
      <w:r w:rsidRPr="00685B29">
        <w:t xml:space="preserve"> </w:t>
      </w:r>
      <w:r w:rsidR="0094652D" w:rsidRPr="00685B29">
        <w:t>evaluated</w:t>
      </w:r>
      <w:r w:rsidR="0013051C" w:rsidRPr="00685B29">
        <w:t>,</w:t>
      </w:r>
      <w:r w:rsidR="0094652D" w:rsidRPr="00685B29">
        <w:t xml:space="preserve"> and a decision to proceed </w:t>
      </w:r>
      <w:r w:rsidR="0013051C" w:rsidRPr="00685B29">
        <w:t xml:space="preserve">has been </w:t>
      </w:r>
      <w:r w:rsidR="0094652D" w:rsidRPr="00685B29">
        <w:t>adopted.</w:t>
      </w:r>
    </w:p>
    <w:p w:rsidR="00E137D0" w:rsidRPr="00685B29" w:rsidRDefault="00D77A5D" w:rsidP="00CF1C65">
      <w:pPr>
        <w:rPr>
          <w:b/>
        </w:rPr>
      </w:pPr>
      <w:r w:rsidRPr="00685B29">
        <w:rPr>
          <w:b/>
        </w:rPr>
        <w:t xml:space="preserve">EXIT CRITERIA </w:t>
      </w:r>
      <w:r w:rsidR="0094652D" w:rsidRPr="00685B29">
        <w:rPr>
          <w:b/>
        </w:rPr>
        <w:t>GATE #5:</w:t>
      </w:r>
    </w:p>
    <w:p w:rsidR="00907D44" w:rsidRPr="00685B29" w:rsidRDefault="00AC3E0A" w:rsidP="00CF1C65">
      <w:pPr>
        <w:pStyle w:val="ListParagraph"/>
        <w:numPr>
          <w:ilvl w:val="0"/>
          <w:numId w:val="42"/>
        </w:numPr>
        <w:spacing w:line="276" w:lineRule="auto"/>
      </w:pPr>
      <w:r w:rsidRPr="00685B29">
        <w:t>TRL</w:t>
      </w:r>
      <w:r w:rsidR="0013051C" w:rsidRPr="00685B29">
        <w:t xml:space="preserve"> </w:t>
      </w:r>
      <w:r w:rsidRPr="00685B29">
        <w:t>5</w:t>
      </w:r>
      <w:r w:rsidR="0013051C" w:rsidRPr="00685B29">
        <w:t xml:space="preserve">; </w:t>
      </w:r>
      <w:r w:rsidRPr="00685B29">
        <w:t>MRL per MRL plan.</w:t>
      </w:r>
    </w:p>
    <w:p w:rsidR="00907D44" w:rsidRPr="00685B29" w:rsidRDefault="0094652D" w:rsidP="00CF1C65">
      <w:pPr>
        <w:pStyle w:val="ListParagraph"/>
        <w:numPr>
          <w:ilvl w:val="0"/>
          <w:numId w:val="42"/>
        </w:numPr>
        <w:spacing w:line="276" w:lineRule="auto"/>
      </w:pPr>
      <w:r w:rsidRPr="00685B29">
        <w:t xml:space="preserve">The </w:t>
      </w:r>
      <w:r w:rsidR="0077672E" w:rsidRPr="00685B29">
        <w:t>Development</w:t>
      </w:r>
      <w:r w:rsidRPr="00685B29">
        <w:t xml:space="preserve"> Brassboard has been demonstrated to operate in a </w:t>
      </w:r>
      <w:r w:rsidR="004F6133" w:rsidRPr="00685B29">
        <w:t>r</w:t>
      </w:r>
      <w:r w:rsidRPr="00685B29">
        <w:t>elevant environment</w:t>
      </w:r>
      <w:r w:rsidR="0013051C" w:rsidRPr="00685B29">
        <w:t>,</w:t>
      </w:r>
      <w:r w:rsidRPr="00685B29">
        <w:t xml:space="preserve"> and a Brassboard Laboratory Validation Report </w:t>
      </w:r>
      <w:r w:rsidR="0013051C" w:rsidRPr="00685B29">
        <w:t xml:space="preserve">has been </w:t>
      </w:r>
      <w:r w:rsidRPr="00685B29">
        <w:t>documented.</w:t>
      </w:r>
    </w:p>
    <w:p w:rsidR="00ED3D3C" w:rsidRPr="00685B29" w:rsidRDefault="00ED3D3C" w:rsidP="00CF1C65">
      <w:pPr>
        <w:pStyle w:val="ListParagraph"/>
        <w:numPr>
          <w:ilvl w:val="0"/>
          <w:numId w:val="42"/>
        </w:numPr>
        <w:spacing w:line="276" w:lineRule="auto"/>
      </w:pPr>
      <w:r w:rsidRPr="00685B29">
        <w:t xml:space="preserve">TDTS </w:t>
      </w:r>
      <w:r w:rsidR="0044656E" w:rsidRPr="00685B29">
        <w:t>document</w:t>
      </w:r>
      <w:r w:rsidR="0013051C" w:rsidRPr="00685B29">
        <w:t xml:space="preserve">ation has been </w:t>
      </w:r>
      <w:r w:rsidRPr="00685B29">
        <w:t>updated</w:t>
      </w:r>
      <w:r w:rsidR="0013051C" w:rsidRPr="00685B29">
        <w:t>,</w:t>
      </w:r>
      <w:r w:rsidRPr="00685B29">
        <w:t xml:space="preserve"> and the acquisition agency has demonstrated a level of commitment</w:t>
      </w:r>
      <w:r w:rsidR="0013051C" w:rsidRPr="00685B29">
        <w:t>.</w:t>
      </w:r>
      <w:r w:rsidRPr="00685B29">
        <w:t xml:space="preserve"> </w:t>
      </w:r>
      <w:r w:rsidR="0013051C" w:rsidRPr="00685B29">
        <w:t xml:space="preserve"> </w:t>
      </w:r>
      <w:r w:rsidRPr="00685B29">
        <w:t>(</w:t>
      </w:r>
      <w:r w:rsidR="0013051C" w:rsidRPr="00685B29">
        <w:t>Note:  “</w:t>
      </w:r>
      <w:r w:rsidRPr="00685B29">
        <w:t>Commitment</w:t>
      </w:r>
      <w:r w:rsidR="0013051C" w:rsidRPr="00685B29">
        <w:t>”</w:t>
      </w:r>
      <w:r w:rsidRPr="00685B29">
        <w:t xml:space="preserve"> </w:t>
      </w:r>
      <w:r w:rsidR="0013051C" w:rsidRPr="00685B29">
        <w:t>entails the</w:t>
      </w:r>
      <w:r w:rsidRPr="00685B29">
        <w:t xml:space="preserve"> firm </w:t>
      </w:r>
      <w:r w:rsidR="0013051C" w:rsidRPr="00685B29">
        <w:t xml:space="preserve">resolve of </w:t>
      </w:r>
      <w:r w:rsidRPr="00685B29">
        <w:t xml:space="preserve">all stakeholders to transition </w:t>
      </w:r>
      <w:r w:rsidR="00C354AC" w:rsidRPr="00685B29">
        <w:t>and</w:t>
      </w:r>
      <w:r w:rsidRPr="00685B29">
        <w:t xml:space="preserve"> fund (POM for) the technology.  The technology performance has been demonstrated to meet PEO/PM </w:t>
      </w:r>
      <w:r w:rsidR="00AC3E0A" w:rsidRPr="00685B29">
        <w:t xml:space="preserve">capability </w:t>
      </w:r>
      <w:r w:rsidR="0013051C" w:rsidRPr="00685B29">
        <w:t>[</w:t>
      </w:r>
      <w:r w:rsidR="00AC3E0A" w:rsidRPr="00685B29">
        <w:t>TRL 5 and/or MS</w:t>
      </w:r>
      <w:r w:rsidR="0013051C" w:rsidRPr="00685B29">
        <w:t>-</w:t>
      </w:r>
      <w:r w:rsidR="00AC3E0A" w:rsidRPr="00685B29">
        <w:t>B</w:t>
      </w:r>
      <w:r w:rsidR="0013051C" w:rsidRPr="00685B29">
        <w:t>].</w:t>
      </w:r>
      <w:r w:rsidR="00AC3E0A" w:rsidRPr="00685B29">
        <w:t>)</w:t>
      </w:r>
    </w:p>
    <w:p w:rsidR="00907D44" w:rsidRPr="00685B29" w:rsidRDefault="0094652D" w:rsidP="00CF1C65">
      <w:pPr>
        <w:pStyle w:val="ListParagraph"/>
        <w:numPr>
          <w:ilvl w:val="0"/>
          <w:numId w:val="42"/>
        </w:numPr>
        <w:spacing w:after="200" w:line="276" w:lineRule="auto"/>
        <w:rPr>
          <w:sz w:val="22"/>
          <w:szCs w:val="22"/>
        </w:rPr>
      </w:pPr>
      <w:r w:rsidRPr="00685B29">
        <w:t>A Prototype</w:t>
      </w:r>
      <w:r w:rsidR="0013051C" w:rsidRPr="00685B29">
        <w:t>-</w:t>
      </w:r>
      <w:r w:rsidRPr="00685B29">
        <w:t xml:space="preserve">Relevant Environment Demonstration Plan </w:t>
      </w:r>
      <w:r w:rsidR="0013051C" w:rsidRPr="00685B29">
        <w:t xml:space="preserve">has been </w:t>
      </w:r>
      <w:r w:rsidRPr="00685B29">
        <w:t>developed</w:t>
      </w:r>
      <w:r w:rsidR="0013051C" w:rsidRPr="00685B29">
        <w:t xml:space="preserve">, with </w:t>
      </w:r>
      <w:r w:rsidRPr="00685B29">
        <w:t>purpose, objectives</w:t>
      </w:r>
      <w:r w:rsidR="0013051C" w:rsidRPr="00685B29">
        <w:t>,</w:t>
      </w:r>
      <w:r w:rsidRPr="00685B29">
        <w:t xml:space="preserve"> and scope adequately described</w:t>
      </w:r>
      <w:r w:rsidR="0005086A" w:rsidRPr="00685B29">
        <w:t>.</w:t>
      </w:r>
    </w:p>
    <w:p w:rsidR="00907D44" w:rsidRPr="00685B29" w:rsidRDefault="00907D44" w:rsidP="00CF1C65">
      <w:pPr>
        <w:rPr>
          <w:sz w:val="22"/>
          <w:szCs w:val="22"/>
        </w:rPr>
      </w:pPr>
    </w:p>
    <w:p w:rsidR="00D95E80" w:rsidRPr="00685B29" w:rsidRDefault="00907D44" w:rsidP="003B19BA">
      <w:pPr>
        <w:pStyle w:val="Heading2"/>
      </w:pPr>
      <w:bookmarkStart w:id="282" w:name="_Toc228072811"/>
      <w:bookmarkStart w:id="283" w:name="_Toc267983446"/>
      <w:r w:rsidRPr="00685B29">
        <w:t>G</w:t>
      </w:r>
      <w:r w:rsidR="00C77BEE" w:rsidRPr="00685B29">
        <w:t>ate</w:t>
      </w:r>
      <w:r w:rsidRPr="00685B29">
        <w:t xml:space="preserve"> #6</w:t>
      </w:r>
      <w:r w:rsidR="00E1015E" w:rsidRPr="00685B29">
        <w:t xml:space="preserve"> (Exiting</w:t>
      </w:r>
      <w:r w:rsidR="0077672E" w:rsidRPr="00685B29">
        <w:t xml:space="preserve"> Prototype </w:t>
      </w:r>
      <w:r w:rsidR="00EF4BF2" w:rsidRPr="00685B29">
        <w:t>Stage</w:t>
      </w:r>
      <w:r w:rsidR="00E1015E" w:rsidRPr="00685B29">
        <w:t xml:space="preserve"> to M</w:t>
      </w:r>
      <w:r w:rsidR="0013051C" w:rsidRPr="00685B29">
        <w:t>S-</w:t>
      </w:r>
      <w:r w:rsidR="00E1015E" w:rsidRPr="00685B29">
        <w:t>B)</w:t>
      </w:r>
      <w:bookmarkEnd w:id="282"/>
      <w:bookmarkEnd w:id="283"/>
    </w:p>
    <w:p w:rsidR="00ED3D3C" w:rsidRPr="00685B29" w:rsidRDefault="00E50687" w:rsidP="00A05AD4">
      <w:pPr>
        <w:jc w:val="center"/>
      </w:pPr>
      <w:r w:rsidRPr="00685B29">
        <w:rPr>
          <w:noProof/>
        </w:rPr>
        <mc:AlternateContent>
          <mc:Choice Requires="wpg">
            <w:drawing>
              <wp:inline distT="0" distB="0" distL="0" distR="0">
                <wp:extent cx="5943600" cy="1276985"/>
                <wp:effectExtent l="0" t="0" r="2590800" b="570865"/>
                <wp:docPr id="7" name="Group 86"/>
                <wp:cNvGraphicFramePr/>
                <a:graphic xmlns:a="http://schemas.openxmlformats.org/drawingml/2006/main">
                  <a:graphicData uri="http://schemas.microsoft.com/office/word/2010/wordprocessingGroup">
                    <wpg:wgp>
                      <wpg:cNvGrpSpPr/>
                      <wpg:grpSpPr>
                        <a:xfrm>
                          <a:off x="0" y="0"/>
                          <a:ext cx="8513175" cy="1828800"/>
                          <a:chOff x="326025" y="304800"/>
                          <a:chExt cx="8513175" cy="1828800"/>
                        </a:xfrm>
                      </wpg:grpSpPr>
                      <wps:wsp>
                        <wps:cNvPr id="187" name="TextBox 246"/>
                        <wps:cNvSpPr txBox="1"/>
                        <wps:spPr>
                          <a:xfrm>
                            <a:off x="1773825" y="304800"/>
                            <a:ext cx="667170"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MDD</w:t>
                              </w:r>
                            </w:p>
                          </w:txbxContent>
                        </wps:txbx>
                        <wps:bodyPr wrap="none" rtlCol="0">
                          <a:spAutoFit/>
                        </wps:bodyPr>
                      </wps:wsp>
                      <wps:wsp>
                        <wps:cNvPr id="188" name="TextBox 246"/>
                        <wps:cNvSpPr txBox="1"/>
                        <wps:spPr>
                          <a:xfrm>
                            <a:off x="8022225" y="304800"/>
                            <a:ext cx="683200" cy="369332"/>
                          </a:xfrm>
                          <a:prstGeom prst="rect">
                            <a:avLst/>
                          </a:prstGeom>
                          <a:noFill/>
                        </wps:spPr>
                        <wps:txbx>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MS-B</w:t>
                              </w:r>
                            </w:p>
                          </w:txbxContent>
                        </wps:txbx>
                        <wps:bodyPr wrap="none" rtlCol="0">
                          <a:spAutoFit/>
                        </wps:bodyPr>
                      </wps:wsp>
                      <wps:wsp>
                        <wps:cNvPr id="189" name="TextBox 246"/>
                        <wps:cNvSpPr txBox="1"/>
                        <wps:spPr>
                          <a:xfrm>
                            <a:off x="3907425" y="304800"/>
                            <a:ext cx="691215" cy="369332"/>
                          </a:xfrm>
                          <a:prstGeom prst="rect">
                            <a:avLst/>
                          </a:prstGeom>
                          <a:noFill/>
                          <a:ln>
                            <a:noFill/>
                          </a:ln>
                        </wps:spPr>
                        <wps:txbx>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MS-A</w:t>
                              </w:r>
                            </w:p>
                          </w:txbxContent>
                        </wps:txbx>
                        <wps:bodyPr wrap="none" rtlCol="0">
                          <a:spAutoFit/>
                        </wps:bodyPr>
                      </wps:wsp>
                      <wps:wsp>
                        <wps:cNvPr id="190" name="Rectangle 190"/>
                        <wps:cNvSpPr/>
                        <wps:spPr>
                          <a:xfrm>
                            <a:off x="326025"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Proof of Concept</w:t>
                              </w:r>
                            </w:p>
                          </w:txbxContent>
                        </wps:txbx>
                        <wps:bodyPr rtlCol="0" anchor="ctr"/>
                      </wps:wsp>
                      <wps:wsp>
                        <wps:cNvPr id="191" name="Rectangle 191"/>
                        <wps:cNvSpPr/>
                        <wps:spPr>
                          <a:xfrm>
                            <a:off x="2383425"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Refinement Breadboard</w:t>
                              </w:r>
                            </w:p>
                          </w:txbxContent>
                        </wps:txbx>
                        <wps:bodyPr rtlCol="0" anchor="ctr"/>
                      </wps:wsp>
                      <wps:wsp>
                        <wps:cNvPr id="192" name="Rectangle 192"/>
                        <wps:cNvSpPr/>
                        <wps:spPr>
                          <a:xfrm>
                            <a:off x="4440825" y="609600"/>
                            <a:ext cx="1600200" cy="762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Development Brassboard</w:t>
                              </w:r>
                            </w:p>
                          </w:txbxContent>
                        </wps:txbx>
                        <wps:bodyPr rtlCol="0" anchor="ctr"/>
                      </wps:wsp>
                      <wps:wsp>
                        <wps:cNvPr id="193" name="Rectangle 193"/>
                        <wps:cNvSpPr/>
                        <wps:spPr>
                          <a:xfrm>
                            <a:off x="6509800" y="609600"/>
                            <a:ext cx="16002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wps:txbx>
                        <wps:bodyPr rtlCol="0" anchor="ctr"/>
                      </wps:wsp>
                      <wpg:grpSp>
                        <wpg:cNvPr id="194" name="Group 194"/>
                        <wpg:cNvGrpSpPr/>
                        <wpg:grpSpPr>
                          <a:xfrm>
                            <a:off x="1644575" y="1219200"/>
                            <a:ext cx="1013750" cy="914400"/>
                            <a:chOff x="1644575" y="1219200"/>
                            <a:chExt cx="1013750" cy="914400"/>
                          </a:xfrm>
                          <a:noFill/>
                        </wpg:grpSpPr>
                        <wps:wsp>
                          <wps:cNvPr id="204" name="Diamond 204"/>
                          <wps:cNvSpPr/>
                          <wps:spPr>
                            <a:xfrm>
                              <a:off x="1644575"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205" name="TextBox 85"/>
                          <wps:cNvSpPr txBox="1"/>
                          <wps:spPr>
                            <a:xfrm>
                              <a:off x="1656150"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3</w:t>
                                </w:r>
                              </w:p>
                            </w:txbxContent>
                          </wps:txbx>
                          <wps:bodyPr wrap="none" rtlCol="0">
                            <a:spAutoFit/>
                          </wps:bodyPr>
                        </wps:wsp>
                      </wpg:grpSp>
                      <wpg:grpSp>
                        <wpg:cNvPr id="195" name="Group 195"/>
                        <wpg:cNvGrpSpPr/>
                        <wpg:grpSpPr>
                          <a:xfrm>
                            <a:off x="5759375" y="1219200"/>
                            <a:ext cx="1013750" cy="914400"/>
                            <a:chOff x="5759375" y="1219200"/>
                            <a:chExt cx="1013750" cy="914400"/>
                          </a:xfrm>
                          <a:noFill/>
                        </wpg:grpSpPr>
                        <wps:wsp>
                          <wps:cNvPr id="202" name="Diamond 202"/>
                          <wps:cNvSpPr/>
                          <wps:spPr>
                            <a:xfrm>
                              <a:off x="5759375"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203" name="TextBox 76"/>
                          <wps:cNvSpPr txBox="1"/>
                          <wps:spPr>
                            <a:xfrm>
                              <a:off x="5770950"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5</w:t>
                                </w:r>
                              </w:p>
                            </w:txbxContent>
                          </wps:txbx>
                          <wps:bodyPr wrap="none" rtlCol="0">
                            <a:spAutoFit/>
                          </wps:bodyPr>
                        </wps:wsp>
                      </wpg:grpSp>
                      <wpg:grpSp>
                        <wpg:cNvPr id="196" name="Group 196"/>
                        <wpg:cNvGrpSpPr/>
                        <wpg:grpSpPr>
                          <a:xfrm>
                            <a:off x="3701975" y="1219200"/>
                            <a:ext cx="1013750" cy="914400"/>
                            <a:chOff x="3701975" y="1219200"/>
                            <a:chExt cx="1013750" cy="914400"/>
                          </a:xfrm>
                          <a:noFill/>
                        </wpg:grpSpPr>
                        <wps:wsp>
                          <wps:cNvPr id="200" name="Diamond 200"/>
                          <wps:cNvSpPr/>
                          <wps:spPr>
                            <a:xfrm>
                              <a:off x="3701975" y="1219200"/>
                              <a:ext cx="1013750" cy="914400"/>
                            </a:xfrm>
                            <a:prstGeom prst="diamond">
                              <a:avLst/>
                            </a:prstGeom>
                            <a:gr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201" name="TextBox 66"/>
                          <wps:cNvSpPr txBox="1"/>
                          <wps:spPr>
                            <a:xfrm>
                              <a:off x="3713550" y="1524000"/>
                              <a:ext cx="996298" cy="523220"/>
                            </a:xfrm>
                            <a:prstGeom prst="rect">
                              <a:avLst/>
                            </a:prstGeom>
                            <a:grpFill/>
                            <a:ln>
                              <a:noFill/>
                            </a:ln>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4</w:t>
                                </w:r>
                              </w:p>
                            </w:txbxContent>
                          </wps:txbx>
                          <wps:bodyPr wrap="none" rtlCol="0">
                            <a:spAutoFit/>
                          </wps:bodyPr>
                        </wps:wsp>
                      </wpg:grpSp>
                      <wpg:grpSp>
                        <wpg:cNvPr id="197" name="Group 197"/>
                        <wpg:cNvGrpSpPr/>
                        <wpg:grpSpPr>
                          <a:xfrm>
                            <a:off x="7825450" y="1219200"/>
                            <a:ext cx="1013750" cy="914400"/>
                            <a:chOff x="7825450" y="1219200"/>
                            <a:chExt cx="1013750" cy="914400"/>
                          </a:xfrm>
                        </wpg:grpSpPr>
                        <wps:wsp>
                          <wps:cNvPr id="198" name="Diamond 198"/>
                          <wps:cNvSpPr/>
                          <wps:spPr>
                            <a:xfrm>
                              <a:off x="7825450" y="1219200"/>
                              <a:ext cx="1013750" cy="914400"/>
                            </a:xfrm>
                            <a:prstGeom prst="diamond">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2606" w:rsidRDefault="00BA2606" w:rsidP="00BA2606"/>
                            </w:txbxContent>
                          </wps:txbx>
                          <wps:bodyPr rtlCol="0" anchor="ctr"/>
                        </wps:wsp>
                        <wps:wsp>
                          <wps:cNvPr id="199" name="TextBox 64"/>
                          <wps:cNvSpPr txBox="1"/>
                          <wps:spPr>
                            <a:xfrm>
                              <a:off x="7837025" y="1524000"/>
                              <a:ext cx="996298" cy="523220"/>
                            </a:xfrm>
                            <a:prstGeom prst="rect">
                              <a:avLst/>
                            </a:prstGeom>
                            <a:noFill/>
                          </wps:spPr>
                          <wps:txb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wps:txbx>
                          <wps:bodyPr wrap="none" rtlCol="0">
                            <a:spAutoFit/>
                          </wps:bodyPr>
                        </wps:wsp>
                      </wpg:grpSp>
                    </wpg:wgp>
                  </a:graphicData>
                </a:graphic>
              </wp:inline>
            </w:drawing>
          </mc:Choice>
          <mc:Fallback>
            <w:pict>
              <v:group id="Group 86" o:spid="_x0000_s1202" style="width:468pt;height:100.55pt;mso-position-horizontal-relative:char;mso-position-vertical-relative:line" coordorigin="3260,3048" coordsize="851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">
                <v:shape id="TextBox 246" o:spid="_x0000_s1203" type="#_x0000_t202" style="position:absolute;left:17738;top:3048;width:667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828IA&#10;AADcAAAADwAAAGRycy9kb3ducmV2LnhtbERPzWrCQBC+F/oOywjedBNRm8asUrRCb7a2DzBkx2xM&#10;djZkV0379N2C0Nt8fL9TbAbbiiv1vnasIJ0mIIhLp2uuFHx97icZCB+QNbaOScE3edisHx8KzLW7&#10;8Qddj6ESMYR9jgpMCF0upS8NWfRT1xFH7uR6iyHCvpK6x1sMt62cJclSWqw5NhjsaGuobI4XqyBL&#10;7KFpnmfv3s5/0oX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HzbwgAAANwAAAAPAAAAAAAAAAAAAAAAAJgCAABkcnMvZG93&#10;bnJldi54bWxQSwUGAAAAAAQABAD1AAAAhw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MDD</w:t>
                        </w:r>
                      </w:p>
                    </w:txbxContent>
                  </v:textbox>
                </v:shape>
                <v:shape id="TextBox 246" o:spid="_x0000_s1204" type="#_x0000_t202" style="position:absolute;left:80222;top:3048;width:683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oqcUA&#10;AADcAAAADwAAAGRycy9kb3ducmV2LnhtbESPzW7CQAyE75X6DitX6q1sQIDSlAVVlErc+OsDWFk3&#10;mybrjbJbSPv0+IDEzdaMZz4vVoNv1Zn6WAc2MB5loIjLYGuuDHydPl9yUDEhW2wDk4E/irBaPj4s&#10;sLDhwgc6H1OlJIRjgQZcSl2hdSwdeYyj0BGL9h16j0nWvtK2x4uE+1ZPsmyuPdYsDQ47Wjsqm+Ov&#10;N5Bnftc0r5N99NP/8cytP8Km+zHm+Wl4fwOVaEh38+16awU/F1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ipxQAAANwAAAAPAAAAAAAAAAAAAAAAAJgCAABkcnMv&#10;ZG93bnJldi54bWxQSwUGAAAAAAQABAD1AAAAigM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000000" w:themeColor="text1"/>
                            <w:kern w:val="24"/>
                            <w:sz w:val="36"/>
                            <w:szCs w:val="36"/>
                          </w:rPr>
                          <w:t>MS-B</w:t>
                        </w:r>
                      </w:p>
                    </w:txbxContent>
                  </v:textbox>
                </v:shape>
                <v:shape id="TextBox 246" o:spid="_x0000_s1205" type="#_x0000_t202" style="position:absolute;left:39074;top:3048;width:691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NMsEA&#10;AADcAAAADwAAAGRycy9kb3ducmV2LnhtbERPzWrCQBC+C32HZQq96UapEqOrFG3BmzbtAwzZMZsm&#10;Oxuyq0af3hWE3ubj+53lureNOFPnK8cKxqMEBHHhdMWlgt+fr2EKwgdkjY1jUnAlD+vVy2CJmXYX&#10;/qZzHkoRQ9hnqMCE0GZS+sKQRT9yLXHkjq6zGCLsSqk7vMRw28hJksykxYpjg8GWNoaKOj9ZBWli&#10;93U9nxy8fb+Np2azdZ/tn1Jvr/3HAkSgPvyLn+6djvPTOTyei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7TTL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pPr>
                        <w:r>
                          <w:rPr>
                            <w:rFonts w:asciiTheme="minorHAnsi" w:hAnsi="Calibri" w:cstheme="minorBidi"/>
                            <w:color w:val="D9D9D9" w:themeColor="background1" w:themeShade="D9"/>
                            <w:kern w:val="24"/>
                            <w:sz w:val="36"/>
                            <w:szCs w:val="36"/>
                          </w:rPr>
                          <w:t>MS-A</w:t>
                        </w:r>
                      </w:p>
                    </w:txbxContent>
                  </v:textbox>
                </v:shape>
                <v:rect id="Rectangle 190" o:spid="_x0000_s1206" style="position:absolute;left:3260;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u9sUA&#10;AADcAAAADwAAAGRycy9kb3ducmV2LnhtbESPMW/CQAyF90r8h5ORupULqKIQOBBCUHXp0DQDo5Uz&#10;SSDnC7kDQn99PVTqZus9v/d5ue5do27UhdqzgfEoAUVceFtzaSD/3r/MQIWIbLHxTAYeFGC9Gjwt&#10;MbX+zl90y2KpJIRDigaqGNtU61BU5DCMfEss2tF3DqOsXalth3cJd42eJMlUO6xZGipsaVtRcc6u&#10;zoC/tDy9PN7ef17zg81PW7/7zA7GPA/7zQJUpD7+m/+uP6zgz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72xQAAANwAAAAPAAAAAAAAAAAAAAAAAJgCAABkcnMv&#10;ZG93bnJldi54bWxQSwUGAAAAAAQABAD1AAAAigM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Proof of Concept</w:t>
                        </w:r>
                      </w:p>
                    </w:txbxContent>
                  </v:textbox>
                </v:rect>
                <v:rect id="Rectangle 191" o:spid="_x0000_s1207" style="position:absolute;left:23834;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LbcQA&#10;AADcAAAADwAAAGRycy9kb3ducmV2LnhtbERPTWvCQBC9C/0PyxR6MxtFbBtdRaSWXnowzSHHITsm&#10;0exszG6T2F/fFQq9zeN9zno7mkb01LnasoJZFIMgLqyuuVSQfR2mLyCcR9bYWCYFN3Kw3TxM1pho&#10;O/CR+tSXIoSwS1BB5X2bSOmKigy6yLbEgTvZzqAPsCul7nAI4aaR8zheSoM1h4YKW9pXVFzSb6PA&#10;XlteXm/P7z+LLNfZeW/fPtNcqafHcbcC4Wn0/+I/94cO819n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1C23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Refinement Breadboard</w:t>
                        </w:r>
                      </w:p>
                    </w:txbxContent>
                  </v:textbox>
                </v:rect>
                <v:rect id="Rectangle 192" o:spid="_x0000_s1208" style="position:absolute;left:44408;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GsQA&#10;AADcAAAADwAAAGRycy9kb3ducmV2LnhtbERPTWvCQBC9C/6HZQq9mU2l2Da6iogtvfRgmkOOQ3ZM&#10;otnZmF2T2F/fFQq9zeN9zmozmkb01LnasoKnKAZBXFhdc6kg+36fvYJwHlljY5kU3MjBZj2drDDR&#10;duAD9akvRQhhl6CCyvs2kdIVFRl0kW2JA3e0nUEfYFdK3eEQwk0j53G8kAZrDg0VtrSrqDinV6PA&#10;XlpeXG4vHz/PWa6z087uv9JcqceHcbsE4Wn0/+I/96cO89/mc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lRrEAAAA3AAAAA8AAAAAAAAAAAAAAAAAmAIAAGRycy9k&#10;b3ducmV2LnhtbFBLBQYAAAAABAAEAPUAAACJAwAAAAA=&#10;" filled="f" strokecolor="#d8d8d8 [2732]"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32"/>
                            <w:szCs w:val="32"/>
                          </w:rPr>
                          <w:t>Development Brassboard</w:t>
                        </w:r>
                      </w:p>
                    </w:txbxContent>
                  </v:textbox>
                </v:rect>
                <v:rect id="Rectangle 193" o:spid="_x0000_s1209" style="position:absolute;left:65098;top:6096;width:16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T88QA&#10;AADcAAAADwAAAGRycy9kb3ducmV2LnhtbERP32vCMBB+H/g/hBN8m6kTxuyMosJA2BzUbgPfjuRs&#10;q82lNFE7//pFGPh2H9/Pm847W4sztb5yrGA0TEAQa2cqLhR85W+PLyB8QDZYOyYFv+RhPus9TDE1&#10;7sIZnbehEDGEfYoKyhCaVEqvS7Loh64hjtzetRZDhG0hTYuXGG5r+ZQkz9JixbGhxIZWJenj9mQV&#10;0PfPIbvu3vXnh164jFchX+YbpQb9bvEKIlAX7uJ/99rE+ZMx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E/PEAAAA3AAAAA8AAAAAAAAAAAAAAAAAmAIAAGRycy9k&#10;b3ducmV2LnhtbFBLBQYAAAAABAAEAPUAAACJAwAAAAA=&#10;" filled="f" strokecolor="#243f60 [1604]" strokeweight="2pt">
                  <v:textbox>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32"/>
                            <w:szCs w:val="32"/>
                          </w:rPr>
                          <w:t>Prototype Relevant Environment</w:t>
                        </w:r>
                      </w:p>
                    </w:txbxContent>
                  </v:textbox>
                </v:rect>
                <v:group id="Group 194" o:spid="_x0000_s1210" style="position:absolute;left:16445;top:12192;width:10138;height:9144" coordorigin="16445,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Diamond 204" o:spid="_x0000_s1211" type="#_x0000_t4" style="position:absolute;left:16445;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GQcIA&#10;AADcAAAADwAAAGRycy9kb3ducmV2LnhtbESPS2sCMRSF90L/Q7gFd5qplUFGo5RCod0UfCx0d0mu&#10;k8HJzTC51fHfN0Khy8N5fJzVZgitulKfmsgGXqYFKGIbXcO1gcP+Y7IAlQTZYRuZDNwpwWb9NFph&#10;5eKNt3TdSa3yCKcKDXiRrtI6WU8B0zR2xNk7xz6gZNnX2vV4y+Oh1bOiKHXAhjPBY0fvnuxl9xMy&#10;10Z5Pe7rMpVzL6i/vyyVJ2PGz8PbEpTQIP/hv/anMzAr5vA4k4+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sZBwgAAANwAAAAPAAAAAAAAAAAAAAAAAJgCAABkcnMvZG93&#10;bnJldi54bWxQSwUGAAAAAAQABAD1AAAAhwMAAAAA&#10;" filled="f" strokecolor="#d8d8d8 [2732]" strokeweight="2pt">
                    <v:textbox>
                      <w:txbxContent>
                        <w:p w:rsidR="00BA2606" w:rsidRDefault="00BA2606" w:rsidP="00BA2606"/>
                      </w:txbxContent>
                    </v:textbox>
                  </v:shape>
                  <v:shape id="TextBox 85" o:spid="_x0000_s1212" type="#_x0000_t202" style="position:absolute;left:16561;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lEcQA&#10;AADcAAAADwAAAGRycy9kb3ducmV2LnhtbESP0WoCMRRE3wv+Q7iCbzVx0aKrUUQr9K2t+gGXzXWz&#10;7uZm2aS69uubQqGPw8ycYVab3jXiRl2oPGuYjBUI4sKbiksN59PheQ4iRGSDjWfS8KAAm/XgaYW5&#10;8Xf+pNsxliJBOOSowcbY5lKGwpLDMPYtcfIuvnMYk+xKaTq8J7hrZKbUi3RYcVqw2NLOUlEfv5yG&#10;uXLvdb3IPoKbfk9mdrf3r+1V69Gw3y5BROrjf/iv/WY0ZGo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JRHEAAAA3A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3</w:t>
                          </w:r>
                        </w:p>
                      </w:txbxContent>
                    </v:textbox>
                  </v:shape>
                </v:group>
                <v:group id="Group 195" o:spid="_x0000_s1213" style="position:absolute;left:57593;top:12192;width:10138;height:9144" coordorigin="57593,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Diamond 202" o:spid="_x0000_s1214" type="#_x0000_t4" style="position:absolute;left:57593;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7rsIA&#10;AADcAAAADwAAAGRycy9kb3ducmV2LnhtbESPT2sCMRDF7wW/Qxiht5p1WxbZGqUIBb0Uqj3U25BM&#10;N0s3k2Uz1fXbm4Lg8fH+/HjL9Rg6daIhtZENzGcFKGIbXcuNga/D+9MCVBJkh11kMnChBOvV5GGJ&#10;tYtn/qTTXhqVRzjVaMCL9LXWyXoKmGaxJ87eTxwCSpZDo92A5zweOl0WRaUDtpwJHnvaeLK/+7+Q&#10;uTbK8/ehqVL14gX1x85SdTTmcTq+vYISGuUevrW3zkBZlPB/Jh8B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uuwgAAANwAAAAPAAAAAAAAAAAAAAAAAJgCAABkcnMvZG93&#10;bnJldi54bWxQSwUGAAAAAAQABAD1AAAAhwMAAAAA&#10;" filled="f" strokecolor="#d8d8d8 [2732]" strokeweight="2pt">
                    <v:textbox>
                      <w:txbxContent>
                        <w:p w:rsidR="00BA2606" w:rsidRDefault="00BA2606" w:rsidP="00BA2606"/>
                      </w:txbxContent>
                    </v:textbox>
                  </v:shape>
                  <v:shape id="TextBox 76" o:spid="_x0000_s1215" type="#_x0000_t202" style="position:absolute;left:57709;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Y/sQA&#10;AADcAAAADwAAAGRycy9kb3ducmV2LnhtbESPwW7CMBBE75X4B2sr9QY2Ka1owCBEQeLWlvYDVvES&#10;p4nXUexC4OsxElKPo5l5o5kve9eII3Wh8qxhPFIgiAtvKi41/Hxvh1MQISIbbDyThjMFWC4GD3PM&#10;jT/xFx33sRQJwiFHDTbGNpcyFJYchpFviZN38J3DmGRXStPhKcFdIzOlXqXDitOCxZbWlop6/+c0&#10;TJX7qOu37DO4yWX8YtfvftP+av302K9mICL18T98b++Mhkw9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GP7EAAAA3A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5</w:t>
                          </w:r>
                        </w:p>
                      </w:txbxContent>
                    </v:textbox>
                  </v:shape>
                </v:group>
                <v:group id="Group 196" o:spid="_x0000_s1216" style="position:absolute;left:37019;top:12192;width:10138;height:9144" coordorigin="37019,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Diamond 200" o:spid="_x0000_s1217" type="#_x0000_t4" style="position:absolute;left:37019;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AQsIA&#10;AADcAAAADwAAAGRycy9kb3ducmV2LnhtbESPT2sCMRTE74LfITyhN822lUW2RimC0F4K/jnY2yN5&#10;bhY3L8vmVddvbwqFHoeZ+Q2zXA+hVVfqUxPZwPOsAEVso2u4NnA8bKcLUEmQHbaRycCdEqxX49ES&#10;KxdvvKPrXmqVIZwqNOBFukrrZD0FTLPYEWfvHPuAkmVfa9fjLcNDq1+KotQBG84LHjvaeLKX/U/I&#10;uzbK6+lQl6mce0H99Wmp/DbmaTK8v4ESGuQ//Nf+cAYyEX7P5CO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cBCwgAAANwAAAAPAAAAAAAAAAAAAAAAAJgCAABkcnMvZG93&#10;bnJldi54bWxQSwUGAAAAAAQABAD1AAAAhwMAAAAA&#10;" filled="f" strokecolor="#d8d8d8 [2732]" strokeweight="2pt">
                    <v:textbox>
                      <w:txbxContent>
                        <w:p w:rsidR="00BA2606" w:rsidRDefault="00BA2606" w:rsidP="00BA2606"/>
                      </w:txbxContent>
                    </v:textbox>
                  </v:shape>
                  <v:shape id="TextBox 66" o:spid="_x0000_s1218" type="#_x0000_t202" style="position:absolute;left:37135;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jEsQA&#10;AADcAAAADwAAAGRycy9kb3ducmV2LnhtbESPUWvCMBSF34X9h3CFvWnS4oarRhnOwd42dT/g0lyb&#10;2uamNJl2+/WLIPh4OOd8h7NcD64VZ+pD7VlDNlUgiEtvaq40fB/eJ3MQISIbbD2Thl8KsF49jJZY&#10;GH/hHZ33sRIJwqFADTbGrpAylJYchqnviJN39L3DmGRfSdPjJcFdK3OlnqXDmtOCxY42lspm/+M0&#10;zJX7bJqX/Cu42V/2ZDdvftudtH4cD68LEJGGeA/f2h9GQ64y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IxLEAAAA3AAAAA8AAAAAAAAAAAAAAAAAmAIAAGRycy9k&#10;b3ducmV2LnhtbFBLBQYAAAAABAAEAPUAAACJ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D9D9D9" w:themeColor="background1" w:themeShade="D9"/>
                              <w:kern w:val="24"/>
                              <w:sz w:val="28"/>
                              <w:szCs w:val="28"/>
                            </w:rPr>
                            <w:t>4</w:t>
                          </w:r>
                        </w:p>
                      </w:txbxContent>
                    </v:textbox>
                  </v:shape>
                </v:group>
                <v:group id="Group 197" o:spid="_x0000_s1219" style="position:absolute;left:78254;top:12192;width:10138;height:9144" coordorigin="78254,12192" coordsize="101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Diamond 198" o:spid="_x0000_s1220" type="#_x0000_t4" style="position:absolute;left:78254;top:12192;width:1013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OEsQA&#10;AADcAAAADwAAAGRycy9kb3ducmV2LnhtbESPQUsDMRCF74L/IYzQm81aSlvXpkUsgnizLYXehs24&#10;G00mSxK36793DkJvM7w3732z3o7Bq4FSdpENPEwrUMRNtI5bA8fD6/0KVC7IFn1kMvBLGbab25s1&#10;1jZe+IOGfWmVhHCu0UBXSl9rnZuOAuZp7IlF+4wpYJE1tdomvEh48HpWVQsd0LE0dNjTS0fN9/4n&#10;GJhbH9yX2w00puPJL1f4fjgvjJncjc9PoAqN5Wr+v36zgv8ot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DhLEAAAA3AAAAA8AAAAAAAAAAAAAAAAAmAIAAGRycy9k&#10;b3ducmV2LnhtbFBLBQYAAAAABAAEAPUAAACJAwAAAAA=&#10;" fillcolor="#8db3e2 [1311]" strokecolor="#243f60 [1604]" strokeweight="2pt">
                    <v:textbox>
                      <w:txbxContent>
                        <w:p w:rsidR="00BA2606" w:rsidRDefault="00BA2606" w:rsidP="00BA2606"/>
                      </w:txbxContent>
                    </v:textbox>
                  </v:shape>
                  <v:shape id="TextBox 64" o:spid="_x0000_s1221" type="#_x0000_t202" style="position:absolute;left:78370;top:15240;width:9963;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b78EA&#10;AADcAAAADwAAAGRycy9kb3ducmV2LnhtbERPzYrCMBC+C/sOYRa8aaqsYqtRFl3Bm667DzA0Y9Nt&#10;MylN1OrTG0HY23x8v7NYdbYWF2p96VjBaJiAIM6dLrlQ8PuzHcxA+ICssXZMCm7kYbV86y0w0+7K&#10;33Q5hkLEEPYZKjAhNJmUPjdk0Q9dQxy5k2sthgjbQuoWrzHc1nKcJFNpseTYYLChtaG8Op6tglli&#10;91WVjg/eftxHE7PeuK/mT6n+e/c5BxGoC//il3un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i2+/BAAAA3AAAAA8AAAAAAAAAAAAAAAAAmAIAAGRycy9kb3du&#10;cmV2LnhtbFBLBQYAAAAABAAEAPUAAACGAwAAAAA=&#10;" filled="f" stroked="f">
                    <v:textbox style="mso-fit-shape-to-text:t">
                      <w:txbxContent>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Stage-Gate</w:t>
                          </w:r>
                        </w:p>
                        <w:p w:rsidR="00BA2606" w:rsidRDefault="00BA2606" w:rsidP="00BA2606">
                          <w:pPr>
                            <w:pStyle w:val="NormalWeb"/>
                            <w:spacing w:before="0" w:beforeAutospacing="0" w:after="0" w:afterAutospacing="0"/>
                            <w:jc w:val="center"/>
                          </w:pPr>
                          <w:r>
                            <w:rPr>
                              <w:rFonts w:asciiTheme="minorHAnsi" w:hAnsi="Calibri" w:cstheme="minorBidi"/>
                              <w:b/>
                              <w:bCs/>
                              <w:color w:val="000000" w:themeColor="text1"/>
                              <w:kern w:val="24"/>
                              <w:sz w:val="28"/>
                              <w:szCs w:val="28"/>
                            </w:rPr>
                            <w:t>6</w:t>
                          </w:r>
                        </w:p>
                      </w:txbxContent>
                    </v:textbox>
                  </v:shape>
                </v:group>
                <w10:anchorlock/>
              </v:group>
            </w:pict>
          </mc:Fallback>
        </mc:AlternateContent>
      </w:r>
    </w:p>
    <w:p w:rsidR="00A05AD4" w:rsidRPr="00685B29" w:rsidRDefault="00A05AD4" w:rsidP="00CF1C65"/>
    <w:p w:rsidR="003D27DD" w:rsidRPr="00685B29" w:rsidRDefault="008C3C55" w:rsidP="00CF1C65">
      <w:r w:rsidRPr="00BA2606">
        <w:rPr>
          <w:b/>
          <w:sz w:val="22"/>
          <w:szCs w:val="22"/>
          <w14:shadow w14:blurRad="50800" w14:dist="38100" w14:dir="2700000" w14:sx="100000" w14:sy="100000" w14:kx="0" w14:ky="0" w14:algn="tl">
            <w14:srgbClr w14:val="000000">
              <w14:alpha w14:val="60000"/>
            </w14:srgbClr>
          </w14:shadow>
        </w:rPr>
        <w:tab/>
      </w:r>
      <w:r w:rsidR="0094652D" w:rsidRPr="00BA2606">
        <w:rPr>
          <w:b/>
          <w14:shadow w14:blurRad="50800" w14:dist="38100" w14:dir="2700000" w14:sx="100000" w14:sy="100000" w14:kx="0" w14:ky="0" w14:algn="tl">
            <w14:srgbClr w14:val="000000">
              <w14:alpha w14:val="60000"/>
            </w14:srgbClr>
          </w14:shadow>
        </w:rPr>
        <w:t xml:space="preserve">DESCRIPTION:  </w:t>
      </w:r>
      <w:r w:rsidR="0094652D" w:rsidRPr="00685B29">
        <w:t>This gate typically aligns with MS-B and thus will require that the team be at</w:t>
      </w:r>
      <w:r w:rsidR="0077672E" w:rsidRPr="00685B29">
        <w:t xml:space="preserve"> least at</w:t>
      </w:r>
      <w:r w:rsidR="0094652D" w:rsidRPr="00685B29">
        <w:t xml:space="preserve"> TRL 6/MRL 6 before transitioning to the </w:t>
      </w:r>
      <w:r w:rsidR="00A73CF7" w:rsidRPr="00685B29">
        <w:t>acquisition program</w:t>
      </w:r>
      <w:r w:rsidR="0094652D" w:rsidRPr="00685B29">
        <w:t xml:space="preserve">.  The following tasks/activities </w:t>
      </w:r>
      <w:r w:rsidR="00546754" w:rsidRPr="00685B29">
        <w:t>are to be</w:t>
      </w:r>
      <w:r w:rsidR="0094652D" w:rsidRPr="00685B29">
        <w:t xml:space="preserve"> accomplished during the prototype </w:t>
      </w:r>
      <w:r w:rsidR="00EF4BF2" w:rsidRPr="00685B29">
        <w:t>stage</w:t>
      </w:r>
      <w:r w:rsidR="0094652D" w:rsidRPr="00685B29">
        <w:t>.</w:t>
      </w:r>
    </w:p>
    <w:p w:rsidR="00907D44" w:rsidRPr="00685B29" w:rsidRDefault="00907D44" w:rsidP="00CF1C65"/>
    <w:p w:rsidR="00907D44" w:rsidRPr="00685B29" w:rsidRDefault="0094652D" w:rsidP="00CF1C65">
      <w:pPr>
        <w:pStyle w:val="ListParagraph"/>
        <w:numPr>
          <w:ilvl w:val="0"/>
          <w:numId w:val="35"/>
        </w:numPr>
      </w:pPr>
      <w:r w:rsidRPr="00685B29">
        <w:t xml:space="preserve">The necessary organizations (team members) involved with this </w:t>
      </w:r>
      <w:r w:rsidR="00EF4BF2" w:rsidRPr="00685B29">
        <w:t>stage</w:t>
      </w:r>
      <w:r w:rsidRPr="00685B29">
        <w:t xml:space="preserve"> have been identified.  </w:t>
      </w:r>
    </w:p>
    <w:p w:rsidR="00907D44" w:rsidRPr="00685B29" w:rsidRDefault="00907D44" w:rsidP="00CF1C65"/>
    <w:p w:rsidR="00907D44" w:rsidRPr="00685B29" w:rsidRDefault="0094652D" w:rsidP="00CF1C65">
      <w:pPr>
        <w:pStyle w:val="ListParagraph"/>
        <w:numPr>
          <w:ilvl w:val="0"/>
          <w:numId w:val="35"/>
        </w:numPr>
      </w:pPr>
      <w:r w:rsidRPr="00685B29">
        <w:t>The Prototype</w:t>
      </w:r>
      <w:r w:rsidR="0013051C" w:rsidRPr="00685B29">
        <w:t>-</w:t>
      </w:r>
      <w:r w:rsidRPr="00685B29">
        <w:t xml:space="preserve">Relevant Environment Demonstration </w:t>
      </w:r>
      <w:r w:rsidR="00F0514D" w:rsidRPr="00685B29">
        <w:t xml:space="preserve">Plan </w:t>
      </w:r>
      <w:r w:rsidRPr="00685B29">
        <w:t>has been documented as follows:</w:t>
      </w:r>
    </w:p>
    <w:p w:rsidR="00907D44" w:rsidRPr="00685B29" w:rsidRDefault="0013051C" w:rsidP="00CF1C65">
      <w:pPr>
        <w:numPr>
          <w:ilvl w:val="0"/>
          <w:numId w:val="28"/>
        </w:numPr>
        <w:ind w:left="720"/>
      </w:pPr>
      <w:r w:rsidRPr="00685B29">
        <w:t>A</w:t>
      </w:r>
      <w:r w:rsidR="0094652D" w:rsidRPr="00685B29">
        <w:t xml:space="preserve"> technical description of the system concept</w:t>
      </w:r>
      <w:r w:rsidRPr="00685B29">
        <w:t xml:space="preserve"> has been provided</w:t>
      </w:r>
      <w:r w:rsidR="004F54F0" w:rsidRPr="00685B29">
        <w:t>.</w:t>
      </w:r>
    </w:p>
    <w:p w:rsidR="00907D44" w:rsidRPr="00685B29" w:rsidRDefault="0094652D" w:rsidP="00CF1C65">
      <w:pPr>
        <w:numPr>
          <w:ilvl w:val="0"/>
          <w:numId w:val="28"/>
        </w:numPr>
        <w:ind w:left="1080"/>
      </w:pPr>
      <w:r w:rsidRPr="00685B29">
        <w:t xml:space="preserve">The purpose described for validation testing was adequate and included </w:t>
      </w:r>
      <w:r w:rsidR="0013051C" w:rsidRPr="00685B29">
        <w:t>t</w:t>
      </w:r>
      <w:r w:rsidRPr="00685B29">
        <w:t xml:space="preserve">est </w:t>
      </w:r>
      <w:r w:rsidR="0013051C" w:rsidRPr="00685B29">
        <w:t>o</w:t>
      </w:r>
      <w:r w:rsidRPr="00685B29">
        <w:t xml:space="preserve">bjectives, </w:t>
      </w:r>
      <w:r w:rsidR="0013051C" w:rsidRPr="00685B29">
        <w:t xml:space="preserve">validated </w:t>
      </w:r>
      <w:r w:rsidRPr="00685B29">
        <w:t>KPPs</w:t>
      </w:r>
      <w:r w:rsidR="004B61AF" w:rsidRPr="00685B29">
        <w:t>/KSAs</w:t>
      </w:r>
      <w:r w:rsidRPr="00685B29">
        <w:t xml:space="preserve">, and a description of </w:t>
      </w:r>
      <w:r w:rsidR="0013051C" w:rsidRPr="00685B29">
        <w:t>t</w:t>
      </w:r>
      <w:r w:rsidRPr="00685B29">
        <w:t xml:space="preserve">est </w:t>
      </w:r>
      <w:r w:rsidR="0013051C" w:rsidRPr="00685B29">
        <w:t>c</w:t>
      </w:r>
      <w:r w:rsidRPr="00685B29">
        <w:t xml:space="preserve">onfigurations, within the </w:t>
      </w:r>
      <w:r w:rsidR="004F54F0" w:rsidRPr="00685B29">
        <w:t>defined</w:t>
      </w:r>
      <w:r w:rsidRPr="00685B29">
        <w:t xml:space="preserve"> </w:t>
      </w:r>
      <w:r w:rsidR="0013051C" w:rsidRPr="00685B29">
        <w:t>r</w:t>
      </w:r>
      <w:r w:rsidRPr="00685B29">
        <w:t xml:space="preserve">elevant </w:t>
      </w:r>
      <w:r w:rsidR="0013051C" w:rsidRPr="00685B29">
        <w:t>e</w:t>
      </w:r>
      <w:r w:rsidRPr="00685B29">
        <w:t xml:space="preserve">nvironment.  </w:t>
      </w:r>
    </w:p>
    <w:p w:rsidR="00907D44" w:rsidRPr="00685B29" w:rsidRDefault="0013051C" w:rsidP="00CF1C65">
      <w:pPr>
        <w:numPr>
          <w:ilvl w:val="0"/>
          <w:numId w:val="28"/>
        </w:numPr>
        <w:ind w:left="1080"/>
      </w:pPr>
      <w:r w:rsidRPr="00685B29">
        <w:t>T</w:t>
      </w:r>
      <w:r w:rsidR="0094652D" w:rsidRPr="00685B29">
        <w:t xml:space="preserve">he final definition of </w:t>
      </w:r>
      <w:r w:rsidRPr="00685B29">
        <w:t>“r</w:t>
      </w:r>
      <w:r w:rsidR="0094652D" w:rsidRPr="00685B29">
        <w:t xml:space="preserve">elevant </w:t>
      </w:r>
      <w:r w:rsidRPr="00685B29">
        <w:t>e</w:t>
      </w:r>
      <w:r w:rsidR="0094652D" w:rsidRPr="00685B29">
        <w:t>nvironment</w:t>
      </w:r>
      <w:r w:rsidRPr="00685B29">
        <w:t>” has been provided</w:t>
      </w:r>
      <w:r w:rsidR="0094652D" w:rsidRPr="00685B29">
        <w:t>.</w:t>
      </w:r>
    </w:p>
    <w:p w:rsidR="00907D44" w:rsidRPr="00685B29" w:rsidRDefault="0013051C" w:rsidP="00CF1C65">
      <w:pPr>
        <w:numPr>
          <w:ilvl w:val="0"/>
          <w:numId w:val="28"/>
        </w:numPr>
        <w:ind w:left="720"/>
      </w:pPr>
      <w:r w:rsidRPr="00685B29">
        <w:t>T</w:t>
      </w:r>
      <w:r w:rsidR="0094652D" w:rsidRPr="00685B29">
        <w:t>he threats addressed by the technology</w:t>
      </w:r>
      <w:r w:rsidRPr="00685B29">
        <w:t xml:space="preserve">, along with </w:t>
      </w:r>
      <w:r w:rsidR="0094652D" w:rsidRPr="00685B29">
        <w:t>any potential future operational capabilities</w:t>
      </w:r>
      <w:r w:rsidRPr="00685B29">
        <w:t xml:space="preserve">, have been </w:t>
      </w:r>
      <w:r w:rsidR="003A27DE" w:rsidRPr="00685B29">
        <w:t xml:space="preserve">accurately </w:t>
      </w:r>
      <w:r w:rsidRPr="00685B29">
        <w:t>documented</w:t>
      </w:r>
      <w:r w:rsidR="0094652D" w:rsidRPr="00685B29">
        <w:t>.</w:t>
      </w:r>
    </w:p>
    <w:p w:rsidR="00907D44" w:rsidRPr="00685B29" w:rsidRDefault="0013051C" w:rsidP="00CF1C65">
      <w:pPr>
        <w:numPr>
          <w:ilvl w:val="0"/>
          <w:numId w:val="28"/>
        </w:numPr>
        <w:ind w:left="720"/>
      </w:pPr>
      <w:r w:rsidRPr="00685B29">
        <w:t>T</w:t>
      </w:r>
      <w:r w:rsidR="0094652D" w:rsidRPr="00685B29">
        <w:t>he test setup used for validation testing</w:t>
      </w:r>
      <w:r w:rsidRPr="00685B29">
        <w:t xml:space="preserve"> has been </w:t>
      </w:r>
      <w:r w:rsidR="006A1254" w:rsidRPr="00685B29">
        <w:t>specified</w:t>
      </w:r>
      <w:r w:rsidR="0094652D" w:rsidRPr="00685B29">
        <w:t>.</w:t>
      </w:r>
    </w:p>
    <w:p w:rsidR="00907D44" w:rsidRPr="00685B29" w:rsidRDefault="0094652D" w:rsidP="00CF1C65">
      <w:pPr>
        <w:numPr>
          <w:ilvl w:val="0"/>
          <w:numId w:val="29"/>
        </w:numPr>
        <w:ind w:left="1080"/>
      </w:pPr>
      <w:r w:rsidRPr="00685B29">
        <w:t xml:space="preserve">Key </w:t>
      </w:r>
      <w:r w:rsidR="00E403B7" w:rsidRPr="00685B29">
        <w:t>t</w:t>
      </w:r>
      <w:r w:rsidRPr="00685B29">
        <w:t xml:space="preserve">echnology </w:t>
      </w:r>
      <w:r w:rsidR="00E403B7" w:rsidRPr="00685B29">
        <w:t>s</w:t>
      </w:r>
      <w:r w:rsidRPr="00685B29">
        <w:t xml:space="preserve">ystem and </w:t>
      </w:r>
      <w:r w:rsidR="00E403B7" w:rsidRPr="00685B29">
        <w:t>s</w:t>
      </w:r>
      <w:r w:rsidRPr="00685B29">
        <w:t xml:space="preserve">ubsystem </w:t>
      </w:r>
      <w:r w:rsidR="00E403B7" w:rsidRPr="00685B29">
        <w:t>i</w:t>
      </w:r>
      <w:r w:rsidRPr="00685B29">
        <w:t>tems (</w:t>
      </w:r>
      <w:r w:rsidR="00482495" w:rsidRPr="00685B29">
        <w:t>hardware, software</w:t>
      </w:r>
      <w:r w:rsidRPr="00685B29">
        <w:t>,</w:t>
      </w:r>
      <w:r w:rsidR="00482495" w:rsidRPr="00685B29">
        <w:t xml:space="preserve"> a</w:t>
      </w:r>
      <w:r w:rsidRPr="00685B29">
        <w:t>lgorithms) tested</w:t>
      </w:r>
      <w:r w:rsidR="0013051C" w:rsidRPr="00685B29">
        <w:t xml:space="preserve">, as well as </w:t>
      </w:r>
      <w:r w:rsidR="0077672E" w:rsidRPr="00685B29">
        <w:t>methods for t</w:t>
      </w:r>
      <w:r w:rsidRPr="00685B29">
        <w:t>hreat representation</w:t>
      </w:r>
      <w:r w:rsidR="0013051C" w:rsidRPr="00685B29">
        <w:t xml:space="preserve">, have been </w:t>
      </w:r>
      <w:r w:rsidRPr="00685B29">
        <w:t>identified.</w:t>
      </w:r>
    </w:p>
    <w:p w:rsidR="00907D44" w:rsidRPr="00685B29" w:rsidRDefault="0013051C" w:rsidP="00CF1C65">
      <w:pPr>
        <w:numPr>
          <w:ilvl w:val="0"/>
          <w:numId w:val="29"/>
        </w:numPr>
        <w:ind w:left="1440"/>
      </w:pPr>
      <w:r w:rsidRPr="00685B29">
        <w:t>F</w:t>
      </w:r>
      <w:r w:rsidR="0094652D" w:rsidRPr="00685B29">
        <w:t>orm, fit, and function parameters have been updated.</w:t>
      </w:r>
    </w:p>
    <w:p w:rsidR="00907D44" w:rsidRPr="00685B29" w:rsidRDefault="0094652D" w:rsidP="00CF1C65">
      <w:pPr>
        <w:numPr>
          <w:ilvl w:val="0"/>
          <w:numId w:val="29"/>
        </w:numPr>
        <w:ind w:left="1080"/>
      </w:pPr>
      <w:r w:rsidRPr="00685B29">
        <w:t xml:space="preserve">The </w:t>
      </w:r>
      <w:r w:rsidR="00E403B7" w:rsidRPr="00685B29">
        <w:t>t</w:t>
      </w:r>
      <w:r w:rsidRPr="00685B29">
        <w:t xml:space="preserve">esting environment </w:t>
      </w:r>
      <w:r w:rsidR="0013051C" w:rsidRPr="00685B29">
        <w:t xml:space="preserve">has been </w:t>
      </w:r>
      <w:r w:rsidRPr="00685B29">
        <w:t>sufficiently described</w:t>
      </w:r>
      <w:r w:rsidR="0013051C" w:rsidRPr="00685B29">
        <w:t xml:space="preserve">, </w:t>
      </w:r>
      <w:r w:rsidRPr="00685B29">
        <w:t>includ</w:t>
      </w:r>
      <w:r w:rsidR="0013051C" w:rsidRPr="00685B29">
        <w:t>ing</w:t>
      </w:r>
      <w:r w:rsidRPr="00685B29">
        <w:t xml:space="preserve"> instrumentation, special test equipment, and all external systems participating</w:t>
      </w:r>
      <w:r w:rsidR="004F54F0" w:rsidRPr="00685B29">
        <w:t>.</w:t>
      </w:r>
    </w:p>
    <w:p w:rsidR="00907D44" w:rsidRPr="00685B29" w:rsidRDefault="0094652D" w:rsidP="00CF1C65">
      <w:pPr>
        <w:numPr>
          <w:ilvl w:val="0"/>
          <w:numId w:val="29"/>
        </w:numPr>
        <w:ind w:left="1440"/>
      </w:pPr>
      <w:r w:rsidRPr="00685B29">
        <w:t>A detailed test description includ</w:t>
      </w:r>
      <w:r w:rsidR="0013051C" w:rsidRPr="00685B29">
        <w:t>ing</w:t>
      </w:r>
      <w:r w:rsidRPr="00685B29">
        <w:t xml:space="preserve"> test schedule</w:t>
      </w:r>
      <w:r w:rsidR="0013051C" w:rsidRPr="00685B29">
        <w:t xml:space="preserve"> and </w:t>
      </w:r>
      <w:r w:rsidRPr="00685B29">
        <w:t xml:space="preserve">location, organizations involved, test results, outstanding issues, </w:t>
      </w:r>
      <w:r w:rsidR="004F54F0" w:rsidRPr="00685B29">
        <w:t xml:space="preserve">analyzed </w:t>
      </w:r>
      <w:r w:rsidRPr="00685B29">
        <w:t>results of simulation, operational considerations, and technology constraints and limitations is available</w:t>
      </w:r>
      <w:r w:rsidR="004F54F0" w:rsidRPr="00685B29">
        <w:t>.</w:t>
      </w:r>
    </w:p>
    <w:p w:rsidR="00907D44" w:rsidRPr="00685B29" w:rsidRDefault="0094652D" w:rsidP="00CF1C65">
      <w:pPr>
        <w:numPr>
          <w:ilvl w:val="0"/>
          <w:numId w:val="29"/>
        </w:numPr>
        <w:ind w:left="1440"/>
      </w:pPr>
      <w:r w:rsidRPr="00685B29">
        <w:t>The criteria for each test have been provided.</w:t>
      </w:r>
    </w:p>
    <w:p w:rsidR="003A27DE" w:rsidRPr="00685B29" w:rsidRDefault="003A27DE" w:rsidP="003A27DE">
      <w:pPr>
        <w:pStyle w:val="ListParagraph"/>
        <w:numPr>
          <w:ilvl w:val="0"/>
          <w:numId w:val="28"/>
        </w:numPr>
        <w:ind w:left="720"/>
      </w:pPr>
      <w:r w:rsidRPr="00685B29">
        <w:t>A description of each test (i.e., how it was conducted) has been provided.</w:t>
      </w:r>
    </w:p>
    <w:p w:rsidR="003A27DE" w:rsidRPr="00685B29" w:rsidRDefault="003A27DE" w:rsidP="003A27DE">
      <w:pPr>
        <w:numPr>
          <w:ilvl w:val="0"/>
          <w:numId w:val="28"/>
        </w:numPr>
        <w:ind w:left="720"/>
      </w:pPr>
      <w:r w:rsidRPr="00685B29">
        <w:t>The technical results from the validation effort have been provided.</w:t>
      </w:r>
    </w:p>
    <w:p w:rsidR="003A27DE" w:rsidRPr="00685B29" w:rsidRDefault="003A27DE" w:rsidP="003A27DE">
      <w:pPr>
        <w:numPr>
          <w:ilvl w:val="0"/>
          <w:numId w:val="29"/>
        </w:numPr>
        <w:ind w:left="1080"/>
      </w:pPr>
      <w:r w:rsidRPr="00685B29">
        <w:t>The</w:t>
      </w:r>
      <w:r w:rsidRPr="00685B29">
        <w:rPr>
          <w:color w:val="00B050"/>
        </w:rPr>
        <w:t xml:space="preserve"> </w:t>
      </w:r>
      <w:r w:rsidRPr="00685B29">
        <w:t>methods for determining and assessing results based on content, quality, quantity, and completeness have been described, including all analyses performed, results documented, problems encountered.</w:t>
      </w:r>
    </w:p>
    <w:p w:rsidR="00907D44" w:rsidRPr="00685B29" w:rsidRDefault="0094652D" w:rsidP="00CF1C65">
      <w:pPr>
        <w:numPr>
          <w:ilvl w:val="0"/>
          <w:numId w:val="29"/>
        </w:numPr>
        <w:ind w:left="1440"/>
      </w:pPr>
      <w:r w:rsidRPr="00685B29">
        <w:t xml:space="preserve">Data collected from the </w:t>
      </w:r>
      <w:r w:rsidR="003A27DE" w:rsidRPr="00685B29">
        <w:t>P</w:t>
      </w:r>
      <w:r w:rsidRPr="00685B29">
        <w:t xml:space="preserve">rototype validation </w:t>
      </w:r>
      <w:r w:rsidR="00DE2B76" w:rsidRPr="00685B29">
        <w:t>effort</w:t>
      </w:r>
      <w:r w:rsidRPr="00685B29">
        <w:t xml:space="preserve"> has been provided.</w:t>
      </w:r>
    </w:p>
    <w:p w:rsidR="00907D44" w:rsidRPr="00685B29" w:rsidRDefault="0094652D" w:rsidP="00CF1C65">
      <w:pPr>
        <w:numPr>
          <w:ilvl w:val="0"/>
          <w:numId w:val="29"/>
        </w:numPr>
        <w:ind w:left="1440"/>
      </w:pPr>
      <w:r w:rsidRPr="00685B29">
        <w:t>Preliminary determinations of deficiencies, shortcomings, and suggested improvements have been provided.</w:t>
      </w:r>
    </w:p>
    <w:p w:rsidR="00907D44" w:rsidRPr="00685B29" w:rsidRDefault="0094652D" w:rsidP="00CF1C65">
      <w:pPr>
        <w:numPr>
          <w:ilvl w:val="0"/>
          <w:numId w:val="29"/>
        </w:numPr>
        <w:ind w:left="1440"/>
      </w:pPr>
      <w:r w:rsidRPr="00685B29">
        <w:t xml:space="preserve">A Performance Results Matrix </w:t>
      </w:r>
      <w:r w:rsidR="003A27DE" w:rsidRPr="00685B29">
        <w:t xml:space="preserve">has been </w:t>
      </w:r>
      <w:r w:rsidRPr="00685B29">
        <w:t>populated and provided.</w:t>
      </w:r>
    </w:p>
    <w:p w:rsidR="00907D44" w:rsidRPr="00685B29" w:rsidRDefault="0094652D" w:rsidP="00CF1C65">
      <w:pPr>
        <w:numPr>
          <w:ilvl w:val="0"/>
          <w:numId w:val="29"/>
        </w:numPr>
        <w:ind w:left="1440"/>
      </w:pPr>
      <w:r w:rsidRPr="00685B29">
        <w:t>Prototype validation conclusions have been provided.</w:t>
      </w:r>
    </w:p>
    <w:p w:rsidR="00907D44" w:rsidRPr="00685B29" w:rsidRDefault="0094652D" w:rsidP="00CF1C65">
      <w:pPr>
        <w:numPr>
          <w:ilvl w:val="0"/>
          <w:numId w:val="29"/>
        </w:numPr>
        <w:ind w:left="1440"/>
      </w:pPr>
      <w:r w:rsidRPr="00685B29">
        <w:t xml:space="preserve">Recommendations from the </w:t>
      </w:r>
      <w:r w:rsidR="003A27DE" w:rsidRPr="00685B29">
        <w:t>P</w:t>
      </w:r>
      <w:r w:rsidRPr="00685B29">
        <w:t xml:space="preserve">rototype validation </w:t>
      </w:r>
      <w:r w:rsidR="00DE2B76" w:rsidRPr="00685B29">
        <w:t>effort</w:t>
      </w:r>
      <w:r w:rsidRPr="00685B29">
        <w:t xml:space="preserve"> have been developed and provided.</w:t>
      </w:r>
    </w:p>
    <w:p w:rsidR="00907D44" w:rsidRPr="00685B29" w:rsidRDefault="003A27DE" w:rsidP="00CF1C65">
      <w:pPr>
        <w:numPr>
          <w:ilvl w:val="0"/>
          <w:numId w:val="28"/>
        </w:numPr>
        <w:ind w:left="720"/>
      </w:pPr>
      <w:r w:rsidRPr="00685B29">
        <w:t>R</w:t>
      </w:r>
      <w:r w:rsidR="000465C0" w:rsidRPr="00685B29">
        <w:t>isk assessment</w:t>
      </w:r>
      <w:r w:rsidR="00C03DDA" w:rsidRPr="00685B29">
        <w:rPr>
          <w:rStyle w:val="FootnoteReference"/>
        </w:rPr>
        <w:footnoteReference w:id="12"/>
      </w:r>
      <w:r w:rsidR="0094652D" w:rsidRPr="00685B29">
        <w:t xml:space="preserve"> based on </w:t>
      </w:r>
      <w:r w:rsidRPr="00685B29">
        <w:t xml:space="preserve">validation </w:t>
      </w:r>
      <w:r w:rsidR="0094652D" w:rsidRPr="00685B29">
        <w:t xml:space="preserve">data and results </w:t>
      </w:r>
      <w:r w:rsidRPr="00685B29">
        <w:t>has been updated</w:t>
      </w:r>
      <w:r w:rsidR="0094652D" w:rsidRPr="00685B29">
        <w:t>.</w:t>
      </w:r>
    </w:p>
    <w:p w:rsidR="00907D44" w:rsidRPr="00685B29" w:rsidRDefault="003A27DE" w:rsidP="00CF1C65">
      <w:pPr>
        <w:numPr>
          <w:ilvl w:val="0"/>
          <w:numId w:val="28"/>
        </w:numPr>
        <w:ind w:left="720"/>
      </w:pPr>
      <w:r w:rsidRPr="00685B29">
        <w:t>R</w:t>
      </w:r>
      <w:r w:rsidR="0094652D" w:rsidRPr="00685B29">
        <w:t>esults from the Prototype</w:t>
      </w:r>
      <w:r w:rsidRPr="00685B29">
        <w:t>-</w:t>
      </w:r>
      <w:r w:rsidR="0094652D" w:rsidRPr="00685B29">
        <w:t>Relevant Environment Review</w:t>
      </w:r>
      <w:r w:rsidRPr="00685B29">
        <w:t xml:space="preserve">, </w:t>
      </w:r>
      <w:r w:rsidR="0094652D" w:rsidRPr="00685B29">
        <w:t>Preliminary Design Review (if conducted)</w:t>
      </w:r>
      <w:r w:rsidRPr="00685B29">
        <w:t>,</w:t>
      </w:r>
      <w:r w:rsidR="0094652D" w:rsidRPr="00685B29">
        <w:t xml:space="preserve"> or any other major reviews </w:t>
      </w:r>
      <w:r w:rsidR="004F54F0" w:rsidRPr="00685B29">
        <w:t>occurr</w:t>
      </w:r>
      <w:r w:rsidRPr="00685B29">
        <w:t>ing</w:t>
      </w:r>
      <w:r w:rsidR="004F54F0" w:rsidRPr="00685B29">
        <w:t xml:space="preserve"> </w:t>
      </w:r>
      <w:r w:rsidR="0094652D" w:rsidRPr="00685B29">
        <w:t xml:space="preserve">during the </w:t>
      </w:r>
      <w:r w:rsidRPr="00685B29">
        <w:t>P</w:t>
      </w:r>
      <w:r w:rsidR="0094652D" w:rsidRPr="00685B29">
        <w:t xml:space="preserve">rototype validation </w:t>
      </w:r>
      <w:r w:rsidR="00DE2B76" w:rsidRPr="00685B29">
        <w:t>effort</w:t>
      </w:r>
      <w:r w:rsidRPr="00685B29">
        <w:t xml:space="preserve"> have been provided</w:t>
      </w:r>
      <w:r w:rsidR="0094652D" w:rsidRPr="00685B29">
        <w:t>.</w:t>
      </w:r>
    </w:p>
    <w:p w:rsidR="00907D44" w:rsidRPr="00685B29" w:rsidRDefault="003A27DE" w:rsidP="00CF1C65">
      <w:pPr>
        <w:numPr>
          <w:ilvl w:val="0"/>
          <w:numId w:val="28"/>
        </w:numPr>
        <w:ind w:left="720"/>
      </w:pPr>
      <w:r w:rsidRPr="00685B29">
        <w:t>S</w:t>
      </w:r>
      <w:r w:rsidR="0094652D" w:rsidRPr="00685B29">
        <w:t>afety requirements applied during validation testing</w:t>
      </w:r>
      <w:r w:rsidRPr="00685B29">
        <w:t xml:space="preserve"> have been provided</w:t>
      </w:r>
      <w:r w:rsidR="0094652D" w:rsidRPr="00685B29">
        <w:t>.</w:t>
      </w:r>
    </w:p>
    <w:p w:rsidR="00907D44" w:rsidRPr="00685B29" w:rsidRDefault="003A27DE" w:rsidP="00CF1C65">
      <w:pPr>
        <w:numPr>
          <w:ilvl w:val="0"/>
          <w:numId w:val="29"/>
        </w:numPr>
      </w:pPr>
      <w:r w:rsidRPr="00685B29">
        <w:t>H</w:t>
      </w:r>
      <w:r w:rsidR="0094652D" w:rsidRPr="00685B29">
        <w:t>azard identification and analysis results</w:t>
      </w:r>
      <w:r w:rsidRPr="00685B29">
        <w:t xml:space="preserve"> have been provided</w:t>
      </w:r>
      <w:r w:rsidR="0094652D" w:rsidRPr="00685B29">
        <w:t>.</w:t>
      </w:r>
    </w:p>
    <w:p w:rsidR="00907D44" w:rsidRPr="00685B29" w:rsidRDefault="00907D44" w:rsidP="00CF1C65"/>
    <w:p w:rsidR="00F96E31" w:rsidRPr="00685B29" w:rsidRDefault="00CA4B85" w:rsidP="00F96E31">
      <w:pPr>
        <w:numPr>
          <w:ilvl w:val="0"/>
          <w:numId w:val="30"/>
        </w:numPr>
        <w:tabs>
          <w:tab w:val="clear" w:pos="360"/>
        </w:tabs>
      </w:pPr>
      <w:r w:rsidRPr="00685B29">
        <w:t xml:space="preserve">The </w:t>
      </w:r>
      <w:r w:rsidR="0044656E" w:rsidRPr="00685B29">
        <w:t>TDTS document</w:t>
      </w:r>
      <w:r w:rsidRPr="00685B29">
        <w:t>ation has been updated</w:t>
      </w:r>
      <w:r w:rsidR="00077A9C" w:rsidRPr="00685B29">
        <w:t>.</w:t>
      </w:r>
      <w:r w:rsidR="00A21C4F" w:rsidRPr="00685B29">
        <w:t xml:space="preserve"> </w:t>
      </w:r>
    </w:p>
    <w:p w:rsidR="00907D44" w:rsidRPr="00685B29" w:rsidRDefault="0044656E" w:rsidP="00CF1C65">
      <w:pPr>
        <w:pStyle w:val="ListParagraph"/>
        <w:numPr>
          <w:ilvl w:val="0"/>
          <w:numId w:val="37"/>
        </w:numPr>
      </w:pPr>
      <w:r w:rsidRPr="00685B29">
        <w:t>Transition strategy</w:t>
      </w:r>
      <w:r w:rsidR="0094652D" w:rsidRPr="00685B29">
        <w:t xml:space="preserve"> </w:t>
      </w:r>
      <w:r w:rsidR="00CA4B85" w:rsidRPr="00685B29">
        <w:t xml:space="preserve">has been </w:t>
      </w:r>
      <w:r w:rsidR="0094652D" w:rsidRPr="00685B29">
        <w:t>integrated into LCMP</w:t>
      </w:r>
      <w:r w:rsidR="005C6444" w:rsidRPr="00685B29">
        <w:t xml:space="preserve"> or equivalent (for non-</w:t>
      </w:r>
      <w:r w:rsidR="00CA4B85" w:rsidRPr="00685B29">
        <w:t>PoR</w:t>
      </w:r>
      <w:r w:rsidR="005C6444" w:rsidRPr="00685B29">
        <w:t>)</w:t>
      </w:r>
      <w:r w:rsidR="00CA4B85" w:rsidRPr="00685B29">
        <w:t xml:space="preserve">, </w:t>
      </w:r>
      <w:r w:rsidR="007D4E76" w:rsidRPr="00685B29">
        <w:t xml:space="preserve">and </w:t>
      </w:r>
      <w:r w:rsidR="00CA4B85" w:rsidRPr="00685B29">
        <w:t xml:space="preserve">a </w:t>
      </w:r>
      <w:r w:rsidR="007D4E76" w:rsidRPr="00685B29">
        <w:t xml:space="preserve">report </w:t>
      </w:r>
      <w:r w:rsidR="00CA4B85" w:rsidRPr="00685B29">
        <w:t xml:space="preserve">is </w:t>
      </w:r>
      <w:r w:rsidR="007D4E76" w:rsidRPr="00685B29">
        <w:t>available</w:t>
      </w:r>
      <w:r w:rsidR="00077A9C" w:rsidRPr="00685B29">
        <w:t>.</w:t>
      </w:r>
    </w:p>
    <w:p w:rsidR="00D95E80" w:rsidRPr="00685B29" w:rsidRDefault="00D95E80" w:rsidP="00CF1C65">
      <w:pPr>
        <w:pStyle w:val="ListParagraph"/>
      </w:pPr>
    </w:p>
    <w:p w:rsidR="00F96E31" w:rsidRPr="00685B29" w:rsidRDefault="00CA4B85" w:rsidP="00F96E31">
      <w:pPr>
        <w:numPr>
          <w:ilvl w:val="0"/>
          <w:numId w:val="30"/>
        </w:numPr>
        <w:tabs>
          <w:tab w:val="clear" w:pos="360"/>
        </w:tabs>
      </w:pPr>
      <w:r w:rsidRPr="00685B29">
        <w:t xml:space="preserve">The </w:t>
      </w:r>
      <w:r w:rsidR="00AC3E0A" w:rsidRPr="00685B29">
        <w:t xml:space="preserve">CCTD </w:t>
      </w:r>
      <w:r w:rsidRPr="00685B29">
        <w:t xml:space="preserve">has been updated. </w:t>
      </w:r>
    </w:p>
    <w:p w:rsidR="00CC7304" w:rsidRPr="00685B29" w:rsidRDefault="00CC7304" w:rsidP="00CF1C65">
      <w:pPr>
        <w:pStyle w:val="ListParagraph"/>
      </w:pPr>
    </w:p>
    <w:p w:rsidR="00F96E31" w:rsidRPr="00685B29" w:rsidRDefault="00CA4B85" w:rsidP="00F96E31">
      <w:pPr>
        <w:numPr>
          <w:ilvl w:val="0"/>
          <w:numId w:val="30"/>
        </w:numPr>
        <w:tabs>
          <w:tab w:val="clear" w:pos="360"/>
        </w:tabs>
      </w:pPr>
      <w:r w:rsidRPr="00685B29">
        <w:t>T</w:t>
      </w:r>
      <w:r w:rsidR="004F54F0" w:rsidRPr="00685B29">
        <w:t>he SEP</w:t>
      </w:r>
      <w:r w:rsidR="007D4E76" w:rsidRPr="00685B29">
        <w:t xml:space="preserve"> </w:t>
      </w:r>
      <w:r w:rsidRPr="00685B29">
        <w:t xml:space="preserve">has been updated, and a </w:t>
      </w:r>
      <w:r w:rsidR="007D4E76" w:rsidRPr="00685B29">
        <w:t>report</w:t>
      </w:r>
      <w:r w:rsidRPr="00685B29">
        <w:t xml:space="preserve"> is</w:t>
      </w:r>
      <w:r w:rsidR="007D4E76" w:rsidRPr="00685B29">
        <w:t xml:space="preserve"> available</w:t>
      </w:r>
      <w:r w:rsidR="004F54F0" w:rsidRPr="00685B29">
        <w:t>.</w:t>
      </w:r>
    </w:p>
    <w:p w:rsidR="00C93FF6" w:rsidRPr="00685B29" w:rsidRDefault="00C93FF6" w:rsidP="00C93FF6"/>
    <w:p w:rsidR="00C93FF6" w:rsidRPr="00685B29" w:rsidRDefault="00C93FF6" w:rsidP="00C93FF6">
      <w:pPr>
        <w:numPr>
          <w:ilvl w:val="0"/>
          <w:numId w:val="26"/>
        </w:numPr>
      </w:pPr>
      <w:r w:rsidRPr="00685B29">
        <w:t>PPP has been updated.</w:t>
      </w:r>
    </w:p>
    <w:p w:rsidR="004F54F0" w:rsidRPr="00685B29" w:rsidRDefault="004F54F0" w:rsidP="00CF1C65">
      <w:pPr>
        <w:pStyle w:val="ListParagraph"/>
      </w:pPr>
    </w:p>
    <w:p w:rsidR="00E137D0" w:rsidRPr="00685B29" w:rsidRDefault="00D77A5D" w:rsidP="00CF1C65">
      <w:pPr>
        <w:rPr>
          <w:b/>
        </w:rPr>
      </w:pPr>
      <w:r w:rsidRPr="00685B29">
        <w:rPr>
          <w:b/>
        </w:rPr>
        <w:t xml:space="preserve">EXIT CRITERIA </w:t>
      </w:r>
      <w:r w:rsidR="0094652D" w:rsidRPr="00685B29">
        <w:rPr>
          <w:b/>
        </w:rPr>
        <w:t>GATE #6:</w:t>
      </w:r>
    </w:p>
    <w:p w:rsidR="00907D44" w:rsidRPr="00685B29" w:rsidRDefault="0094652D" w:rsidP="00CF1C65">
      <w:pPr>
        <w:pStyle w:val="ListParagraph"/>
        <w:numPr>
          <w:ilvl w:val="0"/>
          <w:numId w:val="44"/>
        </w:numPr>
        <w:spacing w:line="276" w:lineRule="auto"/>
      </w:pPr>
      <w:r w:rsidRPr="00685B29">
        <w:t xml:space="preserve">The </w:t>
      </w:r>
      <w:r w:rsidR="0013051C" w:rsidRPr="00685B29">
        <w:t>t</w:t>
      </w:r>
      <w:r w:rsidRPr="00685B29">
        <w:t xml:space="preserve">echnology </w:t>
      </w:r>
      <w:r w:rsidR="0013051C" w:rsidRPr="00685B29">
        <w:t>p</w:t>
      </w:r>
      <w:r w:rsidRPr="00685B29">
        <w:t>rototype has been demonstrat</w:t>
      </w:r>
      <w:r w:rsidR="0077672E" w:rsidRPr="00685B29">
        <w:t xml:space="preserve">ed to operate in a </w:t>
      </w:r>
      <w:r w:rsidR="0013051C" w:rsidRPr="00685B29">
        <w:t>Prototype-R</w:t>
      </w:r>
      <w:r w:rsidR="0077672E" w:rsidRPr="00685B29">
        <w:t>elevant (or simulated o</w:t>
      </w:r>
      <w:r w:rsidRPr="00685B29">
        <w:t xml:space="preserve">perational) </w:t>
      </w:r>
      <w:r w:rsidR="0013051C" w:rsidRPr="00685B29">
        <w:t>E</w:t>
      </w:r>
      <w:r w:rsidRPr="00685B29">
        <w:t>nvironment</w:t>
      </w:r>
      <w:r w:rsidR="004F54F0" w:rsidRPr="00685B29">
        <w:t>.</w:t>
      </w:r>
    </w:p>
    <w:p w:rsidR="00907D44" w:rsidRPr="00685B29" w:rsidRDefault="00AC3E0A" w:rsidP="00CF1C65">
      <w:pPr>
        <w:pStyle w:val="ListParagraph"/>
        <w:numPr>
          <w:ilvl w:val="0"/>
          <w:numId w:val="44"/>
        </w:numPr>
        <w:spacing w:line="276" w:lineRule="auto"/>
      </w:pPr>
      <w:r w:rsidRPr="00685B29">
        <w:t>TRL 6</w:t>
      </w:r>
      <w:r w:rsidR="0013051C" w:rsidRPr="00685B29">
        <w:t xml:space="preserve">; </w:t>
      </w:r>
      <w:r w:rsidRPr="00685B29">
        <w:t>MRL per MRL plan.</w:t>
      </w:r>
    </w:p>
    <w:p w:rsidR="00907D44" w:rsidRPr="00685B29" w:rsidRDefault="0094652D" w:rsidP="00CF1C65">
      <w:pPr>
        <w:pStyle w:val="ListParagraph"/>
        <w:numPr>
          <w:ilvl w:val="0"/>
          <w:numId w:val="44"/>
        </w:numPr>
        <w:spacing w:line="276" w:lineRule="auto"/>
      </w:pPr>
      <w:r w:rsidRPr="00685B29">
        <w:t>A Prototype</w:t>
      </w:r>
      <w:r w:rsidR="0013051C" w:rsidRPr="00685B29">
        <w:t>-</w:t>
      </w:r>
      <w:r w:rsidRPr="00685B29">
        <w:t xml:space="preserve">Relevant Environment Demonstration Report </w:t>
      </w:r>
      <w:r w:rsidR="0013051C" w:rsidRPr="00685B29">
        <w:t xml:space="preserve">has been </w:t>
      </w:r>
      <w:r w:rsidRPr="00685B29">
        <w:t>documented</w:t>
      </w:r>
      <w:r w:rsidR="004F54F0" w:rsidRPr="00685B29">
        <w:t>.</w:t>
      </w:r>
    </w:p>
    <w:p w:rsidR="00907D44" w:rsidRPr="00685B29" w:rsidRDefault="0094652D" w:rsidP="00CF1C65">
      <w:pPr>
        <w:pStyle w:val="ListParagraph"/>
        <w:numPr>
          <w:ilvl w:val="0"/>
          <w:numId w:val="44"/>
        </w:numPr>
        <w:spacing w:line="276" w:lineRule="auto"/>
      </w:pPr>
      <w:r w:rsidRPr="00685B29">
        <w:t xml:space="preserve">Final TDTS </w:t>
      </w:r>
      <w:r w:rsidR="0044656E" w:rsidRPr="00685B29">
        <w:t>document</w:t>
      </w:r>
      <w:r w:rsidR="00765A24" w:rsidRPr="00685B29">
        <w:t xml:space="preserve">ation </w:t>
      </w:r>
      <w:r w:rsidR="00CA4B85" w:rsidRPr="00685B29">
        <w:t xml:space="preserve">has been </w:t>
      </w:r>
      <w:r w:rsidRPr="00685B29">
        <w:t>completed</w:t>
      </w:r>
      <w:r w:rsidR="00CA4B85" w:rsidRPr="00685B29">
        <w:t>,</w:t>
      </w:r>
      <w:r w:rsidRPr="00685B29">
        <w:t xml:space="preserve"> and </w:t>
      </w:r>
      <w:r w:rsidR="0044656E" w:rsidRPr="00685B29">
        <w:t xml:space="preserve">the transition strategy </w:t>
      </w:r>
      <w:r w:rsidR="00CA4B85" w:rsidRPr="00685B29">
        <w:t xml:space="preserve">has been </w:t>
      </w:r>
      <w:r w:rsidRPr="00685B29">
        <w:t>integrated in</w:t>
      </w:r>
      <w:r w:rsidR="0077672E" w:rsidRPr="00685B29">
        <w:t>to</w:t>
      </w:r>
      <w:r w:rsidRPr="00685B29">
        <w:t xml:space="preserve"> the LCMP</w:t>
      </w:r>
      <w:r w:rsidR="004F54F0" w:rsidRPr="00685B29">
        <w:t>.</w:t>
      </w:r>
    </w:p>
    <w:p w:rsidR="00016184" w:rsidRPr="00685B29" w:rsidRDefault="00016184" w:rsidP="00016184">
      <w:pPr>
        <w:spacing w:line="276" w:lineRule="auto"/>
      </w:pPr>
    </w:p>
    <w:p w:rsidR="00016184" w:rsidRPr="00685B29" w:rsidRDefault="00016184" w:rsidP="00016184">
      <w:pPr>
        <w:spacing w:line="276" w:lineRule="auto"/>
        <w:sectPr w:rsidR="00016184" w:rsidRPr="00685B29" w:rsidSect="00CF1C65">
          <w:pgSz w:w="12240" w:h="15840"/>
          <w:pgMar w:top="1440" w:right="1080" w:bottom="1440" w:left="1080" w:header="720" w:footer="720" w:gutter="0"/>
          <w:cols w:space="720"/>
          <w:docGrid w:linePitch="360"/>
        </w:sectPr>
      </w:pPr>
    </w:p>
    <w:p w:rsidR="00420E9C" w:rsidRPr="00685B29" w:rsidRDefault="007F0E2B" w:rsidP="00420E9C">
      <w:pPr>
        <w:pStyle w:val="Heading1"/>
      </w:pPr>
      <w:bookmarkStart w:id="284" w:name="_Toc233776530"/>
      <w:bookmarkStart w:id="285" w:name="_Toc233778298"/>
      <w:bookmarkStart w:id="286" w:name="_Toc233776532"/>
      <w:bookmarkStart w:id="287" w:name="_Toc233778300"/>
      <w:bookmarkStart w:id="288" w:name="_Toc267983447"/>
      <w:bookmarkStart w:id="289" w:name="_Toc208207236"/>
      <w:bookmarkStart w:id="290" w:name="_Toc209853949"/>
      <w:bookmarkStart w:id="291" w:name="_Toc228072812"/>
      <w:bookmarkEnd w:id="284"/>
      <w:bookmarkEnd w:id="285"/>
      <w:bookmarkEnd w:id="286"/>
      <w:bookmarkEnd w:id="287"/>
      <w:r w:rsidRPr="00685B29">
        <w:t>Documenting the TDTS</w:t>
      </w:r>
      <w:bookmarkEnd w:id="288"/>
    </w:p>
    <w:p w:rsidR="0094789C" w:rsidRPr="00685B29" w:rsidRDefault="007F0E2B" w:rsidP="00CF1C65">
      <w:pPr>
        <w:pStyle w:val="Heading2"/>
      </w:pPr>
      <w:bookmarkStart w:id="292" w:name="_Toc209853964"/>
      <w:bookmarkStart w:id="293" w:name="_Toc228072826"/>
      <w:bookmarkStart w:id="294" w:name="_Toc267983448"/>
      <w:bookmarkEnd w:id="289"/>
      <w:bookmarkEnd w:id="290"/>
      <w:bookmarkEnd w:id="291"/>
      <w:r w:rsidRPr="00685B29">
        <w:t xml:space="preserve">TDTS Content </w:t>
      </w:r>
      <w:r w:rsidR="0094789C" w:rsidRPr="00685B29">
        <w:t>Overview</w:t>
      </w:r>
      <w:bookmarkEnd w:id="292"/>
      <w:bookmarkEnd w:id="293"/>
      <w:bookmarkEnd w:id="294"/>
    </w:p>
    <w:p w:rsidR="003E21C1" w:rsidRPr="00685B29" w:rsidRDefault="003E21C1" w:rsidP="003E21C1">
      <w:r w:rsidRPr="00685B29">
        <w:tab/>
        <w:t xml:space="preserve">The TDTS is a living document that captures the early collaborative efforts of an IPT </w:t>
      </w:r>
      <w:r w:rsidR="00CA4B85" w:rsidRPr="00685B29">
        <w:t xml:space="preserve">in </w:t>
      </w:r>
      <w:r w:rsidRPr="00685B29">
        <w:t xml:space="preserve">(1) </w:t>
      </w:r>
      <w:r w:rsidR="00CA4B85" w:rsidRPr="00685B29">
        <w:t xml:space="preserve">assessing the current status (i.e., readiness level) of </w:t>
      </w:r>
      <w:r w:rsidRPr="00685B29">
        <w:t xml:space="preserve">technology maturation, (2) </w:t>
      </w:r>
      <w:r w:rsidR="00CA4B85" w:rsidRPr="00685B29">
        <w:t xml:space="preserve">identifying the desired/expected progress point for </w:t>
      </w:r>
      <w:r w:rsidRPr="00685B29">
        <w:t>transition</w:t>
      </w:r>
      <w:r w:rsidR="00CA4B85" w:rsidRPr="00685B29">
        <w:t>ing the technology</w:t>
      </w:r>
      <w:r w:rsidRPr="00685B29">
        <w:t xml:space="preserve"> to the acquisition </w:t>
      </w:r>
      <w:r w:rsidR="00A73CF7" w:rsidRPr="00685B29">
        <w:t xml:space="preserve">program </w:t>
      </w:r>
      <w:r w:rsidRPr="00685B29">
        <w:t xml:space="preserve">(i.e., </w:t>
      </w:r>
      <w:r w:rsidR="00CA4B85" w:rsidRPr="00685B29">
        <w:t>r</w:t>
      </w:r>
      <w:r w:rsidRPr="00685B29">
        <w:t xml:space="preserve">eadiness </w:t>
      </w:r>
      <w:r w:rsidR="00CA4B85" w:rsidRPr="00685B29">
        <w:t>l</w:t>
      </w:r>
      <w:r w:rsidRPr="00685B29">
        <w:t xml:space="preserve">evel </w:t>
      </w:r>
      <w:r w:rsidR="00CA4B85" w:rsidRPr="00685B29">
        <w:t>and t</w:t>
      </w:r>
      <w:r w:rsidRPr="00685B29">
        <w:t xml:space="preserve">echnology </w:t>
      </w:r>
      <w:r w:rsidR="00CA4B85" w:rsidRPr="00685B29">
        <w:t>n</w:t>
      </w:r>
      <w:r w:rsidRPr="00685B29">
        <w:t>eed/</w:t>
      </w:r>
      <w:r w:rsidR="00CA4B85" w:rsidRPr="00685B29">
        <w:t>f</w:t>
      </w:r>
      <w:r w:rsidRPr="00685B29">
        <w:t xml:space="preserve">reeze </w:t>
      </w:r>
      <w:r w:rsidR="00CA4B85" w:rsidRPr="00685B29">
        <w:t>d</w:t>
      </w:r>
      <w:r w:rsidRPr="00685B29">
        <w:t xml:space="preserve">ate), and (3) </w:t>
      </w:r>
      <w:r w:rsidR="00CA4B85" w:rsidRPr="00685B29">
        <w:t xml:space="preserve">determining whether the right thing is being done at the right time in order </w:t>
      </w:r>
      <w:r w:rsidRPr="00685B29">
        <w:t xml:space="preserve">to successfully transition.  Accordingly, </w:t>
      </w:r>
      <w:r w:rsidR="00CE5E24" w:rsidRPr="00685B29">
        <w:t xml:space="preserve">with the intent of guiding teams through successful technology transition efforts, there exists </w:t>
      </w:r>
      <w:r w:rsidRPr="00685B29">
        <w:t xml:space="preserve">a checklist of activities </w:t>
      </w:r>
      <w:r w:rsidR="00CE5E24" w:rsidRPr="00685B29">
        <w:t>associated with</w:t>
      </w:r>
      <w:r w:rsidRPr="00685B29">
        <w:t xml:space="preserve"> each stage</w:t>
      </w:r>
      <w:r w:rsidR="00CE5E24" w:rsidRPr="00685B29">
        <w:t xml:space="preserve">, as well as </w:t>
      </w:r>
      <w:r w:rsidRPr="00685B29">
        <w:t>proposed exit criteria</w:t>
      </w:r>
      <w:r w:rsidR="00CE5E24" w:rsidRPr="00685B29">
        <w:t>—based on the latest maturity readiness levels, systems engineering principles, and project management fundamentals—</w:t>
      </w:r>
      <w:r w:rsidRPr="00685B29">
        <w:t>for each gate</w:t>
      </w:r>
      <w:r w:rsidR="00CE5E24" w:rsidRPr="00685B29">
        <w:t xml:space="preserve">.  These </w:t>
      </w:r>
      <w:r w:rsidRPr="00685B29">
        <w:t>align with DoD 5000</w:t>
      </w:r>
      <w:r w:rsidR="00CA4B85" w:rsidRPr="00685B29">
        <w:sym w:font="Symbol" w:char="F02D"/>
      </w:r>
      <w:r w:rsidRPr="00685B29">
        <w:t>series instructions so that researchers and acquirers are speaking the same language.</w:t>
      </w:r>
    </w:p>
    <w:p w:rsidR="003250D7" w:rsidRPr="00685B29" w:rsidRDefault="0094652D" w:rsidP="00CF1C65">
      <w:r w:rsidRPr="00685B29">
        <w:tab/>
      </w:r>
      <w:r w:rsidR="00006E0D" w:rsidRPr="00685B29">
        <w:t xml:space="preserve">The </w:t>
      </w:r>
      <w:r w:rsidR="00CE5E24" w:rsidRPr="00685B29">
        <w:t>activities/</w:t>
      </w:r>
      <w:r w:rsidR="00006E0D" w:rsidRPr="00685B29">
        <w:t>items</w:t>
      </w:r>
      <w:r w:rsidR="00CE5E24" w:rsidRPr="00685B29">
        <w:t xml:space="preserve"> </w:t>
      </w:r>
      <w:r w:rsidR="00006E0D" w:rsidRPr="00685B29">
        <w:t xml:space="preserve">identified in the </w:t>
      </w:r>
      <w:r w:rsidR="00CA4B85" w:rsidRPr="00685B29">
        <w:t xml:space="preserve">technology maturation </w:t>
      </w:r>
      <w:r w:rsidR="00006E0D" w:rsidRPr="00685B29">
        <w:t xml:space="preserve">checklists </w:t>
      </w:r>
      <w:r w:rsidR="00CA4B85" w:rsidRPr="00685B29">
        <w:t xml:space="preserve">comprise </w:t>
      </w:r>
      <w:r w:rsidR="00006E0D" w:rsidRPr="00685B29">
        <w:t>the minim</w:t>
      </w:r>
      <w:r w:rsidR="00CA4B85" w:rsidRPr="00685B29">
        <w:t xml:space="preserve">al </w:t>
      </w:r>
      <w:r w:rsidR="00006E0D" w:rsidRPr="00685B29">
        <w:t>information</w:t>
      </w:r>
      <w:r w:rsidR="003E21C1" w:rsidRPr="00685B29">
        <w:t xml:space="preserve"> </w:t>
      </w:r>
      <w:r w:rsidR="00006E0D" w:rsidRPr="00685B29">
        <w:t xml:space="preserve">required </w:t>
      </w:r>
      <w:r w:rsidR="00CA4B85" w:rsidRPr="00685B29">
        <w:t xml:space="preserve">for </w:t>
      </w:r>
      <w:r w:rsidR="00006E0D" w:rsidRPr="00685B29">
        <w:t>inclu</w:t>
      </w:r>
      <w:r w:rsidR="00CA4B85" w:rsidRPr="00685B29">
        <w:t xml:space="preserve">sion </w:t>
      </w:r>
      <w:r w:rsidR="00006E0D" w:rsidRPr="00685B29">
        <w:t>in the TDTS</w:t>
      </w:r>
      <w:r w:rsidR="00F16EA1" w:rsidRPr="00685B29">
        <w:t xml:space="preserve"> document</w:t>
      </w:r>
      <w:r w:rsidR="00CA4B85" w:rsidRPr="00685B29">
        <w:t>.  T</w:t>
      </w:r>
      <w:r w:rsidR="003E21C1" w:rsidRPr="00685B29">
        <w:t xml:space="preserve">he IPT can </w:t>
      </w:r>
      <w:r w:rsidR="00CA4B85" w:rsidRPr="00685B29">
        <w:t xml:space="preserve">incorporate </w:t>
      </w:r>
      <w:r w:rsidR="003E21C1" w:rsidRPr="00685B29">
        <w:t>additional</w:t>
      </w:r>
      <w:r w:rsidR="00CA4B85" w:rsidRPr="00685B29">
        <w:t>,</w:t>
      </w:r>
      <w:r w:rsidR="003E21C1" w:rsidRPr="00685B29">
        <w:t xml:space="preserve"> project</w:t>
      </w:r>
      <w:r w:rsidR="00CA4B85" w:rsidRPr="00685B29">
        <w:t>-</w:t>
      </w:r>
      <w:r w:rsidR="003E21C1" w:rsidRPr="00685B29">
        <w:t>specific items</w:t>
      </w:r>
      <w:r w:rsidR="00CA4B85" w:rsidRPr="00685B29">
        <w:t xml:space="preserve"> as necessary</w:t>
      </w:r>
      <w:r w:rsidR="00006E0D" w:rsidRPr="00685B29">
        <w:t xml:space="preserve">.  If any particular checklist item is deemed </w:t>
      </w:r>
      <w:r w:rsidR="007470E8" w:rsidRPr="00685B29">
        <w:t>n</w:t>
      </w:r>
      <w:r w:rsidR="00006E0D" w:rsidRPr="00685B29">
        <w:t xml:space="preserve">ot </w:t>
      </w:r>
      <w:r w:rsidR="007470E8" w:rsidRPr="00685B29">
        <w:t>a</w:t>
      </w:r>
      <w:r w:rsidR="00006E0D" w:rsidRPr="00685B29">
        <w:t>pplicable</w:t>
      </w:r>
      <w:r w:rsidR="007470E8" w:rsidRPr="00685B29">
        <w:t xml:space="preserve"> (N/A)</w:t>
      </w:r>
      <w:r w:rsidR="00006E0D" w:rsidRPr="00685B29">
        <w:t xml:space="preserve"> to a </w:t>
      </w:r>
      <w:r w:rsidR="007470E8" w:rsidRPr="00685B29">
        <w:t xml:space="preserve">given </w:t>
      </w:r>
      <w:r w:rsidR="00006E0D" w:rsidRPr="00685B29">
        <w:t xml:space="preserve">effort, </w:t>
      </w:r>
      <w:r w:rsidR="007470E8" w:rsidRPr="00685B29">
        <w:t xml:space="preserve">the </w:t>
      </w:r>
      <w:r w:rsidR="00006E0D" w:rsidRPr="00685B29">
        <w:t xml:space="preserve">rationale </w:t>
      </w:r>
      <w:r w:rsidR="007470E8" w:rsidRPr="00685B29">
        <w:t xml:space="preserve">behind the N/A </w:t>
      </w:r>
      <w:r w:rsidR="00C733D7" w:rsidRPr="00685B29">
        <w:t xml:space="preserve">decision must be </w:t>
      </w:r>
      <w:r w:rsidR="00006E0D" w:rsidRPr="00685B29">
        <w:t xml:space="preserve">documented. </w:t>
      </w:r>
      <w:r w:rsidR="00283B62" w:rsidRPr="00685B29">
        <w:t xml:space="preserve"> </w:t>
      </w:r>
    </w:p>
    <w:p w:rsidR="003E21C1" w:rsidRPr="00685B29" w:rsidRDefault="003250D7" w:rsidP="00CF1C65">
      <w:pPr>
        <w:rPr>
          <w:i/>
        </w:rPr>
      </w:pPr>
      <w:r w:rsidRPr="00685B29">
        <w:rPr>
          <w:i/>
        </w:rPr>
        <w:tab/>
      </w:r>
      <w:r w:rsidR="00067651" w:rsidRPr="00685B29">
        <w:rPr>
          <w:i/>
        </w:rPr>
        <w:t xml:space="preserve">The actual format for the strategy documentation </w:t>
      </w:r>
      <w:r w:rsidR="00283B62" w:rsidRPr="00685B29">
        <w:rPr>
          <w:i/>
        </w:rPr>
        <w:t>can be tailored as required</w:t>
      </w:r>
      <w:r w:rsidR="00067651" w:rsidRPr="00685B29">
        <w:rPr>
          <w:i/>
        </w:rPr>
        <w:t xml:space="preserve">.  </w:t>
      </w:r>
    </w:p>
    <w:p w:rsidR="000D264C" w:rsidRPr="00685B29" w:rsidRDefault="00067651" w:rsidP="00CF1C65">
      <w:r w:rsidRPr="00685B29">
        <w:tab/>
        <w:t>Several iterations of the draft will likely be required within the IPT before all stakeholders are satisfied with its content (the stage-gate</w:t>
      </w:r>
      <w:r w:rsidR="00D77A5D" w:rsidRPr="00685B29">
        <w:t xml:space="preserve"> process is</w:t>
      </w:r>
      <w:r w:rsidRPr="00685B29">
        <w:t xml:space="preserve"> designed to accommodate these iterations).  It is important to record the activities, issues, agreements</w:t>
      </w:r>
      <w:r w:rsidR="00C733D7" w:rsidRPr="00685B29">
        <w:t>,</w:t>
      </w:r>
      <w:r w:rsidRPr="00685B29">
        <w:t xml:space="preserve"> and comments</w:t>
      </w:r>
      <w:r w:rsidR="001943C4" w:rsidRPr="00685B29">
        <w:t>,</w:t>
      </w:r>
      <w:r w:rsidRPr="00685B29">
        <w:t xml:space="preserve"> as well as the disposition of issues and comments in order to avoid revisiting them </w:t>
      </w:r>
      <w:r w:rsidR="00DE2B76" w:rsidRPr="00685B29">
        <w:t xml:space="preserve">during </w:t>
      </w:r>
      <w:r w:rsidRPr="00685B29">
        <w:t xml:space="preserve">development and approval.  </w:t>
      </w:r>
      <w:r w:rsidR="007B3B22" w:rsidRPr="00685B29">
        <w:t>Currently</w:t>
      </w:r>
      <w:r w:rsidR="001943C4" w:rsidRPr="00685B29">
        <w:t>,</w:t>
      </w:r>
      <w:r w:rsidR="007B3B22" w:rsidRPr="00685B29">
        <w:t xml:space="preserve"> t</w:t>
      </w:r>
      <w:r w:rsidRPr="00685B29">
        <w:t>his record can take the form of detailed meeting minutes or an IPT journal</w:t>
      </w:r>
      <w:r w:rsidR="0077672E" w:rsidRPr="00685B29">
        <w:t xml:space="preserve">. </w:t>
      </w:r>
      <w:r w:rsidR="00C01CA8" w:rsidRPr="00685B29">
        <w:t xml:space="preserve"> </w:t>
      </w:r>
      <w:r w:rsidRPr="00685B29">
        <w:t xml:space="preserve">As a result of the </w:t>
      </w:r>
      <w:r w:rsidR="008C1AFD" w:rsidRPr="00685B29">
        <w:t xml:space="preserve">IPT’s </w:t>
      </w:r>
      <w:r w:rsidR="00A62840" w:rsidRPr="00685B29">
        <w:t>collaborative effort</w:t>
      </w:r>
      <w:r w:rsidRPr="00685B29">
        <w:t xml:space="preserve">, each version/amendment of the </w:t>
      </w:r>
      <w:r w:rsidR="00CE5E24" w:rsidRPr="00685B29">
        <w:t xml:space="preserve">TDTS </w:t>
      </w:r>
      <w:r w:rsidRPr="00685B29">
        <w:t>documentation will have the appropriate level of detail and emphasis.  Accordingly, the approval authorities’ expectation will be that all relevant issues have been discussed and any alternative strategies have been explored durin</w:t>
      </w:r>
      <w:r w:rsidR="00DE2B76" w:rsidRPr="00685B29">
        <w:t>g the documentation preparation</w:t>
      </w:r>
      <w:r w:rsidRPr="00685B29">
        <w:t xml:space="preserve">.  The final version of the TDTS </w:t>
      </w:r>
      <w:r w:rsidR="00F16EA1" w:rsidRPr="00685B29">
        <w:t xml:space="preserve">document </w:t>
      </w:r>
      <w:r w:rsidRPr="00685B29">
        <w:t xml:space="preserve">should focus on the best alternative for the </w:t>
      </w:r>
      <w:r w:rsidR="00D41887" w:rsidRPr="00685B29">
        <w:t>technology maturation effort</w:t>
      </w:r>
      <w:r w:rsidRPr="00685B29">
        <w:t xml:space="preserve"> </w:t>
      </w:r>
      <w:r w:rsidR="00D41887" w:rsidRPr="00685B29">
        <w:t xml:space="preserve">to </w:t>
      </w:r>
      <w:r w:rsidR="00A62840" w:rsidRPr="00685B29">
        <w:t>transition</w:t>
      </w:r>
      <w:r w:rsidRPr="00685B29">
        <w:t xml:space="preserve"> to </w:t>
      </w:r>
      <w:r w:rsidR="008C1AFD" w:rsidRPr="00685B29">
        <w:t xml:space="preserve">a </w:t>
      </w:r>
      <w:r w:rsidRPr="00685B29">
        <w:t>follow-on acquisition program.</w:t>
      </w:r>
      <w:r w:rsidR="000D264C" w:rsidRPr="00685B29">
        <w:t xml:space="preserve">  </w:t>
      </w:r>
    </w:p>
    <w:p w:rsidR="00CF50B9" w:rsidRPr="00685B29" w:rsidRDefault="00067651">
      <w:pPr>
        <w:ind w:firstLine="720"/>
      </w:pPr>
      <w:r w:rsidRPr="00685B29">
        <w:t xml:space="preserve">The TDTS </w:t>
      </w:r>
      <w:r w:rsidR="00F16EA1" w:rsidRPr="00685B29">
        <w:t xml:space="preserve">document </w:t>
      </w:r>
      <w:r w:rsidR="00283B62" w:rsidRPr="00685B29">
        <w:t xml:space="preserve">shall </w:t>
      </w:r>
      <w:r w:rsidRPr="00685B29">
        <w:t>address the following</w:t>
      </w:r>
      <w:r w:rsidR="00986AD5" w:rsidRPr="00685B29">
        <w:t xml:space="preserve"> items</w:t>
      </w:r>
      <w:r w:rsidRPr="00685B29">
        <w:t xml:space="preserve">.  </w:t>
      </w:r>
      <w:r w:rsidR="00BB3239" w:rsidRPr="00685B29">
        <w:t>This outline reflects the major headings required for th</w:t>
      </w:r>
      <w:r w:rsidR="00F16EA1" w:rsidRPr="00685B29">
        <w:t>e LCMP at MS-B</w:t>
      </w:r>
      <w:r w:rsidR="00986AD5" w:rsidRPr="00685B29">
        <w:t xml:space="preserve"> (also applies to non-</w:t>
      </w:r>
      <w:r w:rsidR="001943C4" w:rsidRPr="00685B29">
        <w:t>PoR efforts</w:t>
      </w:r>
      <w:r w:rsidR="00986AD5" w:rsidRPr="00685B29">
        <w:t>)</w:t>
      </w:r>
      <w:r w:rsidR="003E6AE4" w:rsidRPr="00685B29">
        <w:t>.</w:t>
      </w:r>
    </w:p>
    <w:p w:rsidR="00067651" w:rsidRPr="00685B29" w:rsidRDefault="00067651" w:rsidP="00CF1C65">
      <w:pPr>
        <w:numPr>
          <w:ilvl w:val="0"/>
          <w:numId w:val="9"/>
        </w:numPr>
        <w:tabs>
          <w:tab w:val="clear" w:pos="1440"/>
          <w:tab w:val="num" w:pos="-4860"/>
        </w:tabs>
        <w:ind w:left="1080"/>
      </w:pPr>
      <w:r w:rsidRPr="00685B29">
        <w:t>Program/Project Title</w:t>
      </w:r>
    </w:p>
    <w:p w:rsidR="00067651" w:rsidRPr="00685B29" w:rsidRDefault="000172C2" w:rsidP="00CF1C65">
      <w:pPr>
        <w:numPr>
          <w:ilvl w:val="0"/>
          <w:numId w:val="9"/>
        </w:numPr>
        <w:tabs>
          <w:tab w:val="clear" w:pos="1440"/>
          <w:tab w:val="num" w:pos="-4860"/>
        </w:tabs>
        <w:ind w:left="1080"/>
      </w:pPr>
      <w:r w:rsidRPr="00685B29">
        <w:t>Executive Summary</w:t>
      </w:r>
    </w:p>
    <w:p w:rsidR="00067651" w:rsidRPr="00685B29" w:rsidRDefault="000172C2" w:rsidP="00CF1C65">
      <w:pPr>
        <w:numPr>
          <w:ilvl w:val="0"/>
          <w:numId w:val="9"/>
        </w:numPr>
        <w:tabs>
          <w:tab w:val="clear" w:pos="1440"/>
          <w:tab w:val="num" w:pos="-4860"/>
        </w:tabs>
        <w:ind w:left="1080"/>
      </w:pPr>
      <w:r w:rsidRPr="00685B29">
        <w:t>Mission/Requirement</w:t>
      </w:r>
    </w:p>
    <w:p w:rsidR="00067651" w:rsidRPr="00685B29" w:rsidRDefault="00067651" w:rsidP="00CF1C65">
      <w:pPr>
        <w:numPr>
          <w:ilvl w:val="0"/>
          <w:numId w:val="9"/>
        </w:numPr>
        <w:tabs>
          <w:tab w:val="clear" w:pos="1440"/>
          <w:tab w:val="num" w:pos="-4860"/>
        </w:tabs>
        <w:ind w:left="1080"/>
      </w:pPr>
      <w:r w:rsidRPr="00685B29">
        <w:t>Program Summary</w:t>
      </w:r>
      <w:r w:rsidR="00AE212B" w:rsidRPr="00685B29">
        <w:t xml:space="preserve"> (Schedule/Roadmap</w:t>
      </w:r>
      <w:r w:rsidR="00D77A5D" w:rsidRPr="00685B29">
        <w:t xml:space="preserve">/Exit Criteria for each </w:t>
      </w:r>
      <w:r w:rsidR="00C50139" w:rsidRPr="00685B29">
        <w:t>gate</w:t>
      </w:r>
      <w:r w:rsidR="00AE212B" w:rsidRPr="00685B29">
        <w:t>)</w:t>
      </w:r>
    </w:p>
    <w:p w:rsidR="00067651" w:rsidRPr="00685B29" w:rsidRDefault="00067651" w:rsidP="00CF1C65">
      <w:pPr>
        <w:numPr>
          <w:ilvl w:val="0"/>
          <w:numId w:val="9"/>
        </w:numPr>
        <w:tabs>
          <w:tab w:val="clear" w:pos="1440"/>
          <w:tab w:val="num" w:pos="-4860"/>
        </w:tabs>
        <w:ind w:left="1080"/>
      </w:pPr>
      <w:r w:rsidRPr="00685B29">
        <w:t>Program Management</w:t>
      </w:r>
    </w:p>
    <w:p w:rsidR="00067651" w:rsidRPr="00685B29" w:rsidRDefault="00AE212B" w:rsidP="00CF1C65">
      <w:pPr>
        <w:numPr>
          <w:ilvl w:val="0"/>
          <w:numId w:val="9"/>
        </w:numPr>
        <w:tabs>
          <w:tab w:val="clear" w:pos="1440"/>
          <w:tab w:val="num" w:pos="-4860"/>
        </w:tabs>
        <w:ind w:left="1080"/>
      </w:pPr>
      <w:r w:rsidRPr="00685B29">
        <w:t>Business Strategy</w:t>
      </w:r>
    </w:p>
    <w:p w:rsidR="00067651" w:rsidRPr="00685B29" w:rsidRDefault="00067651" w:rsidP="00CF1C65">
      <w:pPr>
        <w:numPr>
          <w:ilvl w:val="0"/>
          <w:numId w:val="9"/>
        </w:numPr>
        <w:tabs>
          <w:tab w:val="clear" w:pos="1440"/>
          <w:tab w:val="num" w:pos="-4860"/>
        </w:tabs>
        <w:ind w:left="1080"/>
      </w:pPr>
      <w:r w:rsidRPr="00685B29">
        <w:t>Program Risk Management</w:t>
      </w:r>
    </w:p>
    <w:p w:rsidR="00AE212B" w:rsidRPr="00685B29" w:rsidRDefault="000A36ED" w:rsidP="00CF1C65">
      <w:pPr>
        <w:numPr>
          <w:ilvl w:val="0"/>
          <w:numId w:val="9"/>
        </w:numPr>
        <w:tabs>
          <w:tab w:val="clear" w:pos="1440"/>
          <w:tab w:val="num" w:pos="-4860"/>
        </w:tabs>
        <w:ind w:left="1080"/>
      </w:pPr>
      <w:r w:rsidRPr="00685B29">
        <w:t>Cost and P</w:t>
      </w:r>
      <w:r w:rsidR="00AE212B" w:rsidRPr="00685B29">
        <w:t>erformance Management</w:t>
      </w:r>
    </w:p>
    <w:p w:rsidR="00067651" w:rsidRPr="00685B29" w:rsidRDefault="00283B62" w:rsidP="00CF1C65">
      <w:pPr>
        <w:numPr>
          <w:ilvl w:val="0"/>
          <w:numId w:val="9"/>
        </w:numPr>
        <w:tabs>
          <w:tab w:val="clear" w:pos="1440"/>
          <w:tab w:val="num" w:pos="-4860"/>
        </w:tabs>
        <w:ind w:left="1080"/>
      </w:pPr>
      <w:r w:rsidRPr="00685B29">
        <w:t>Early</w:t>
      </w:r>
      <w:r w:rsidR="00C50139" w:rsidRPr="00685B29">
        <w:t xml:space="preserve"> Systems Engineering (SE) and the life-cycle</w:t>
      </w:r>
      <w:r w:rsidR="001943C4" w:rsidRPr="00685B29">
        <w:t>-based</w:t>
      </w:r>
      <w:r w:rsidR="00C50139" w:rsidRPr="00685B29">
        <w:t xml:space="preserve"> SE</w:t>
      </w:r>
      <w:r w:rsidR="00067651" w:rsidRPr="00685B29">
        <w:t xml:space="preserve"> Approach</w:t>
      </w:r>
    </w:p>
    <w:p w:rsidR="00067651" w:rsidRPr="00685B29" w:rsidRDefault="00067651" w:rsidP="00CF1C65">
      <w:pPr>
        <w:numPr>
          <w:ilvl w:val="0"/>
          <w:numId w:val="9"/>
        </w:numPr>
        <w:tabs>
          <w:tab w:val="clear" w:pos="1440"/>
          <w:tab w:val="num" w:pos="-4860"/>
        </w:tabs>
        <w:ind w:left="1080"/>
      </w:pPr>
      <w:r w:rsidRPr="00685B29">
        <w:t>Test Approach</w:t>
      </w:r>
    </w:p>
    <w:p w:rsidR="00067651" w:rsidRPr="00685B29" w:rsidRDefault="00067651" w:rsidP="00CF1C65">
      <w:pPr>
        <w:numPr>
          <w:ilvl w:val="0"/>
          <w:numId w:val="9"/>
        </w:numPr>
        <w:tabs>
          <w:tab w:val="clear" w:pos="1440"/>
          <w:tab w:val="num" w:pos="-4860"/>
        </w:tabs>
        <w:ind w:left="1080"/>
      </w:pPr>
      <w:r w:rsidRPr="00685B29">
        <w:t>Product Support Concepts (</w:t>
      </w:r>
      <w:r w:rsidR="00077A9C" w:rsidRPr="00685B29">
        <w:t>-</w:t>
      </w:r>
      <w:r w:rsidRPr="00685B29">
        <w:t>ilities)</w:t>
      </w:r>
    </w:p>
    <w:p w:rsidR="00887A50" w:rsidRPr="00685B29" w:rsidRDefault="00887A50" w:rsidP="00CF1C65"/>
    <w:p w:rsidR="00125437" w:rsidRPr="00685B29" w:rsidRDefault="00BC76E8" w:rsidP="00CF1C65">
      <w:r w:rsidRPr="00685B29">
        <w:tab/>
      </w:r>
      <w:r w:rsidR="0094652D" w:rsidRPr="00685B29">
        <w:t xml:space="preserve">The statements provided in each major heading area represent the key focus areas of that activity and </w:t>
      </w:r>
      <w:r w:rsidR="00887A50" w:rsidRPr="00685B29">
        <w:t>are</w:t>
      </w:r>
      <w:r w:rsidR="0094652D" w:rsidRPr="00685B29">
        <w:t xml:space="preserve"> used to guide the IPT in developing a comprehe</w:t>
      </w:r>
      <w:r w:rsidR="00F16EA1" w:rsidRPr="00685B29">
        <w:t>nsive transition strategy</w:t>
      </w:r>
      <w:r w:rsidR="0094652D" w:rsidRPr="00685B29">
        <w:t xml:space="preserve">.  Additional and detailed information about each major heading can be found in the references contained in Appendix 3.  </w:t>
      </w:r>
      <w:r w:rsidR="001943C4" w:rsidRPr="00685B29">
        <w:t>To the extent</w:t>
      </w:r>
      <w:r w:rsidR="0094652D" w:rsidRPr="00685B29">
        <w:t xml:space="preserve"> possible, </w:t>
      </w:r>
      <w:r w:rsidR="001943C4" w:rsidRPr="00685B29">
        <w:t>t</w:t>
      </w:r>
      <w:r w:rsidR="0094652D" w:rsidRPr="00685B29">
        <w:t xml:space="preserve">he TDTS </w:t>
      </w:r>
      <w:r w:rsidR="00F16EA1" w:rsidRPr="00685B29">
        <w:t>document</w:t>
      </w:r>
      <w:r w:rsidR="0094652D" w:rsidRPr="00685B29">
        <w:t xml:space="preserve"> should remain unclassified and free of any source</w:t>
      </w:r>
      <w:r w:rsidR="001943C4" w:rsidRPr="00685B29">
        <w:t>-</w:t>
      </w:r>
      <w:r w:rsidR="0094652D" w:rsidRPr="00685B29">
        <w:t>selection</w:t>
      </w:r>
      <w:r w:rsidR="001943C4" w:rsidRPr="00685B29">
        <w:t>-</w:t>
      </w:r>
      <w:r w:rsidR="0094652D" w:rsidRPr="00685B29">
        <w:t xml:space="preserve">sensitive information.  </w:t>
      </w:r>
      <w:r w:rsidR="001943C4" w:rsidRPr="00685B29">
        <w:t xml:space="preserve">When necessary, </w:t>
      </w:r>
      <w:r w:rsidR="0094652D" w:rsidRPr="00685B29">
        <w:t>classified or source</w:t>
      </w:r>
      <w:r w:rsidR="001943C4" w:rsidRPr="00685B29">
        <w:t>-</w:t>
      </w:r>
      <w:r w:rsidR="0094652D" w:rsidRPr="00685B29">
        <w:t>selection</w:t>
      </w:r>
      <w:r w:rsidR="001943C4" w:rsidRPr="00685B29">
        <w:t>-</w:t>
      </w:r>
      <w:r w:rsidR="0094652D" w:rsidRPr="00685B29">
        <w:t xml:space="preserve">sensitive information </w:t>
      </w:r>
      <w:r w:rsidR="001943C4" w:rsidRPr="00685B29">
        <w:t xml:space="preserve">should be incorporated </w:t>
      </w:r>
      <w:r w:rsidR="0094652D" w:rsidRPr="00685B29">
        <w:t xml:space="preserve">by reference.  </w:t>
      </w:r>
    </w:p>
    <w:p w:rsidR="00E1706E" w:rsidRPr="00685B29" w:rsidRDefault="00125437" w:rsidP="00CF1C65">
      <w:pPr>
        <w:pStyle w:val="Heading3"/>
      </w:pPr>
      <w:bookmarkStart w:id="295" w:name="_Toc211144476"/>
      <w:bookmarkStart w:id="296" w:name="_Toc211144690"/>
      <w:bookmarkStart w:id="297" w:name="_Toc208207254"/>
      <w:bookmarkStart w:id="298" w:name="_Toc209853966"/>
      <w:bookmarkStart w:id="299" w:name="_Toc228072828"/>
      <w:bookmarkStart w:id="300" w:name="_Toc267983449"/>
      <w:bookmarkEnd w:id="295"/>
      <w:bookmarkEnd w:id="296"/>
      <w:r w:rsidRPr="00685B29">
        <w:t>Executive Summary</w:t>
      </w:r>
      <w:bookmarkEnd w:id="297"/>
      <w:bookmarkEnd w:id="298"/>
      <w:bookmarkEnd w:id="299"/>
      <w:bookmarkEnd w:id="300"/>
    </w:p>
    <w:p w:rsidR="00125437" w:rsidRPr="00685B29" w:rsidRDefault="00E1706E" w:rsidP="00CF1C65">
      <w:r w:rsidRPr="00685B29">
        <w:tab/>
      </w:r>
      <w:r w:rsidR="00E2793E" w:rsidRPr="00685B29">
        <w:t>T</w:t>
      </w:r>
      <w:r w:rsidR="007E4DE2" w:rsidRPr="00685B29">
        <w:t>he CER process</w:t>
      </w:r>
      <w:r w:rsidR="001943C4" w:rsidRPr="00685B29">
        <w:t>,</w:t>
      </w:r>
      <w:r w:rsidR="007E4DE2" w:rsidRPr="00685B29">
        <w:t xml:space="preserve"> </w:t>
      </w:r>
      <w:r w:rsidR="00E2793E" w:rsidRPr="00685B29">
        <w:t>using</w:t>
      </w:r>
      <w:r w:rsidR="007E4DE2" w:rsidRPr="00685B29">
        <w:t xml:space="preserve"> the CCTD/AoA</w:t>
      </w:r>
      <w:r w:rsidR="001943C4" w:rsidRPr="00685B29">
        <w:t>,</w:t>
      </w:r>
      <w:r w:rsidR="007E4DE2" w:rsidRPr="00685B29">
        <w:t xml:space="preserve"> </w:t>
      </w:r>
      <w:r w:rsidR="00E2793E" w:rsidRPr="00685B29">
        <w:t>will</w:t>
      </w:r>
      <w:r w:rsidR="005D2E07" w:rsidRPr="00685B29">
        <w:t xml:space="preserve"> create the initial baseline for the </w:t>
      </w:r>
      <w:r w:rsidR="00E2793E" w:rsidRPr="00685B29">
        <w:t>TDTS document</w:t>
      </w:r>
      <w:r w:rsidR="005D2E07" w:rsidRPr="00685B29">
        <w:t>.</w:t>
      </w:r>
      <w:r w:rsidR="00E2793E" w:rsidRPr="00685B29">
        <w:t xml:space="preserve">  TDTS will </w:t>
      </w:r>
      <w:r w:rsidR="001943C4" w:rsidRPr="00685B29">
        <w:t xml:space="preserve">enable </w:t>
      </w:r>
      <w:r w:rsidR="00E2793E" w:rsidRPr="00685B29">
        <w:t xml:space="preserve">the </w:t>
      </w:r>
      <w:r w:rsidR="001943C4" w:rsidRPr="00685B29">
        <w:t>IPT</w:t>
      </w:r>
      <w:r w:rsidR="00E2793E" w:rsidRPr="00685B29">
        <w:t xml:space="preserve"> to </w:t>
      </w:r>
      <w:r w:rsidR="001943C4" w:rsidRPr="00685B29">
        <w:t xml:space="preserve">initiate development of </w:t>
      </w:r>
      <w:r w:rsidR="00E2793E" w:rsidRPr="00685B29">
        <w:t xml:space="preserve">the </w:t>
      </w:r>
      <w:r w:rsidR="00891B6F" w:rsidRPr="00685B29">
        <w:t>LCMP for M</w:t>
      </w:r>
      <w:r w:rsidR="001943C4" w:rsidRPr="00685B29">
        <w:t>S</w:t>
      </w:r>
      <w:r w:rsidR="00891B6F" w:rsidRPr="00685B29">
        <w:t>-B throughout the initial phases of the project.  The TDTS process will help meet the following:</w:t>
      </w:r>
    </w:p>
    <w:p w:rsidR="00125437" w:rsidRPr="00685B29" w:rsidRDefault="00991762" w:rsidP="00CF1C65">
      <w:pPr>
        <w:pStyle w:val="ListParagraph"/>
        <w:numPr>
          <w:ilvl w:val="0"/>
          <w:numId w:val="14"/>
        </w:numPr>
        <w:tabs>
          <w:tab w:val="num" w:pos="1440"/>
        </w:tabs>
      </w:pPr>
      <w:r w:rsidRPr="00685B29">
        <w:t>Defin</w:t>
      </w:r>
      <w:r w:rsidR="001943C4" w:rsidRPr="00685B29">
        <w:t>ing</w:t>
      </w:r>
      <w:r w:rsidRPr="00685B29">
        <w:t xml:space="preserve"> the </w:t>
      </w:r>
      <w:r w:rsidR="00125437" w:rsidRPr="00685B29">
        <w:t xml:space="preserve">capability need </w:t>
      </w:r>
      <w:r w:rsidRPr="00685B29">
        <w:t xml:space="preserve">that </w:t>
      </w:r>
      <w:r w:rsidR="00125437" w:rsidRPr="00685B29">
        <w:t xml:space="preserve">this </w:t>
      </w:r>
      <w:r w:rsidR="00D41887" w:rsidRPr="00685B29">
        <w:t>technology maturation effort</w:t>
      </w:r>
      <w:r w:rsidR="000172C2" w:rsidRPr="00685B29">
        <w:t xml:space="preserve"> </w:t>
      </w:r>
      <w:r w:rsidRPr="00685B29">
        <w:t xml:space="preserve">is </w:t>
      </w:r>
      <w:r w:rsidR="000172C2" w:rsidRPr="00685B29">
        <w:t>intended to meet</w:t>
      </w:r>
    </w:p>
    <w:p w:rsidR="00125437" w:rsidRPr="00685B29" w:rsidRDefault="00991762" w:rsidP="00CF1C65">
      <w:pPr>
        <w:pStyle w:val="ListParagraph"/>
        <w:numPr>
          <w:ilvl w:val="0"/>
          <w:numId w:val="14"/>
        </w:numPr>
        <w:tabs>
          <w:tab w:val="num" w:pos="1440"/>
        </w:tabs>
      </w:pPr>
      <w:r w:rsidRPr="00685B29">
        <w:t>Defin</w:t>
      </w:r>
      <w:r w:rsidR="001943C4" w:rsidRPr="00685B29">
        <w:t>ing</w:t>
      </w:r>
      <w:r w:rsidRPr="00685B29">
        <w:t xml:space="preserve"> the </w:t>
      </w:r>
      <w:r w:rsidR="00125437" w:rsidRPr="00685B29">
        <w:t>decisions sought (</w:t>
      </w:r>
      <w:r w:rsidR="00D41887" w:rsidRPr="00685B29">
        <w:t xml:space="preserve">initiation of the </w:t>
      </w:r>
      <w:r w:rsidR="00125437" w:rsidRPr="00685B29">
        <w:t xml:space="preserve">technology </w:t>
      </w:r>
      <w:r w:rsidR="00D41887" w:rsidRPr="00685B29">
        <w:t>maturation effort</w:t>
      </w:r>
      <w:r w:rsidR="00125437" w:rsidRPr="00685B29">
        <w:t xml:space="preserve">, milestone review, change to strategy, follow-on acquisition approval, </w:t>
      </w:r>
      <w:r w:rsidR="001943C4" w:rsidRPr="00685B29">
        <w:t>and so on</w:t>
      </w:r>
      <w:r w:rsidR="00125437" w:rsidRPr="00685B29">
        <w:t>)</w:t>
      </w:r>
    </w:p>
    <w:p w:rsidR="00D95E80" w:rsidRPr="00685B29" w:rsidRDefault="00991762" w:rsidP="00CF1C65">
      <w:pPr>
        <w:pStyle w:val="ListParagraph"/>
        <w:numPr>
          <w:ilvl w:val="0"/>
          <w:numId w:val="14"/>
        </w:numPr>
        <w:tabs>
          <w:tab w:val="num" w:pos="1440"/>
        </w:tabs>
      </w:pPr>
      <w:r w:rsidRPr="00685B29">
        <w:t>Defin</w:t>
      </w:r>
      <w:r w:rsidR="001943C4" w:rsidRPr="00685B29">
        <w:t>ing</w:t>
      </w:r>
      <w:r w:rsidRPr="00685B29">
        <w:t xml:space="preserve"> </w:t>
      </w:r>
      <w:r w:rsidR="00125437" w:rsidRPr="00685B29">
        <w:t xml:space="preserve">the exit criteria for this technology </w:t>
      </w:r>
      <w:r w:rsidR="00D41887" w:rsidRPr="00685B29">
        <w:t xml:space="preserve">maturation </w:t>
      </w:r>
      <w:r w:rsidR="00125437" w:rsidRPr="00685B29">
        <w:t xml:space="preserve">effort to follow-on to </w:t>
      </w:r>
      <w:r w:rsidR="008C1AFD" w:rsidRPr="00685B29">
        <w:t xml:space="preserve">an </w:t>
      </w:r>
      <w:r w:rsidR="00125437" w:rsidRPr="00685B29">
        <w:t>acquisition program</w:t>
      </w:r>
      <w:r w:rsidR="001943C4" w:rsidRPr="00685B29">
        <w:t>,</w:t>
      </w:r>
      <w:r w:rsidR="00C2395C" w:rsidRPr="00685B29">
        <w:t xml:space="preserve"> </w:t>
      </w:r>
      <w:r w:rsidR="008C1AFD" w:rsidRPr="00685B29">
        <w:t>including</w:t>
      </w:r>
      <w:r w:rsidR="001943C4" w:rsidRPr="00685B29">
        <w:t xml:space="preserve"> </w:t>
      </w:r>
      <w:r w:rsidR="00C2395C" w:rsidRPr="00685B29">
        <w:t>performance and physical attributes</w:t>
      </w:r>
      <w:r w:rsidR="001943C4" w:rsidRPr="00685B29">
        <w:t>,</w:t>
      </w:r>
      <w:r w:rsidR="00C2395C" w:rsidRPr="00685B29">
        <w:t xml:space="preserve"> minimum acceptable performance thresholds (if known)</w:t>
      </w:r>
      <w:r w:rsidR="001943C4" w:rsidRPr="00685B29">
        <w:t>,</w:t>
      </w:r>
      <w:r w:rsidR="00C2395C" w:rsidRPr="00685B29">
        <w:t xml:space="preserve"> and an estimate of the TRL at the transition</w:t>
      </w:r>
    </w:p>
    <w:p w:rsidR="000172C2" w:rsidRPr="00685B29" w:rsidRDefault="00685B29" w:rsidP="00CF1C65">
      <w:pPr>
        <w:pStyle w:val="ListParagraph"/>
        <w:numPr>
          <w:ilvl w:val="0"/>
          <w:numId w:val="14"/>
        </w:numPr>
        <w:tabs>
          <w:tab w:val="num" w:pos="1440"/>
        </w:tabs>
        <w:rPr>
          <w:b/>
        </w:rPr>
      </w:pPr>
      <w:r w:rsidRPr="00685B29">
        <w:t xml:space="preserve">Identifying the waivers, deviations, or certifications necessary for successful execution of the technology maturation effort, technology transition, and/or follow-on acquisition program.  (Note:  The detailed rationale for these waivers, deviations, or certifications included in this document must be discussed elsewhere in the appropriate section.)  </w:t>
      </w:r>
    </w:p>
    <w:p w:rsidR="00125437" w:rsidRPr="00685B29" w:rsidRDefault="00C2395C" w:rsidP="00CF1C65">
      <w:pPr>
        <w:pStyle w:val="ListParagraph"/>
        <w:numPr>
          <w:ilvl w:val="0"/>
          <w:numId w:val="14"/>
        </w:numPr>
        <w:tabs>
          <w:tab w:val="num" w:pos="1440"/>
        </w:tabs>
        <w:rPr>
          <w:b/>
        </w:rPr>
      </w:pPr>
      <w:r w:rsidRPr="00685B29">
        <w:t>Identify</w:t>
      </w:r>
      <w:r w:rsidR="001943C4" w:rsidRPr="00685B29">
        <w:t>ing</w:t>
      </w:r>
      <w:r w:rsidRPr="00685B29">
        <w:t xml:space="preserve"> the </w:t>
      </w:r>
      <w:r w:rsidR="001943C4" w:rsidRPr="00685B29">
        <w:t xml:space="preserve">required </w:t>
      </w:r>
      <w:r w:rsidR="00125437" w:rsidRPr="00685B29">
        <w:t>approval</w:t>
      </w:r>
      <w:r w:rsidRPr="00685B29">
        <w:t>/</w:t>
      </w:r>
      <w:r w:rsidR="00125437" w:rsidRPr="00685B29">
        <w:t>authorization</w:t>
      </w:r>
      <w:r w:rsidRPr="00685B29">
        <w:t xml:space="preserve"> levels</w:t>
      </w:r>
    </w:p>
    <w:p w:rsidR="00E1706E" w:rsidRPr="00685B29" w:rsidRDefault="00125437" w:rsidP="00CF1C65">
      <w:pPr>
        <w:pStyle w:val="Heading3"/>
      </w:pPr>
      <w:bookmarkStart w:id="301" w:name="_Toc208207255"/>
      <w:bookmarkStart w:id="302" w:name="_Toc209853967"/>
      <w:bookmarkStart w:id="303" w:name="_Toc228072829"/>
      <w:bookmarkStart w:id="304" w:name="_Toc267983450"/>
      <w:r w:rsidRPr="00685B29">
        <w:t>Mission/Requirement</w:t>
      </w:r>
      <w:bookmarkEnd w:id="301"/>
      <w:bookmarkEnd w:id="302"/>
      <w:bookmarkEnd w:id="303"/>
      <w:bookmarkEnd w:id="304"/>
    </w:p>
    <w:p w:rsidR="00125437" w:rsidRPr="00685B29" w:rsidRDefault="00E1706E" w:rsidP="00CF1C65">
      <w:r w:rsidRPr="00685B29">
        <w:tab/>
      </w:r>
      <w:r w:rsidR="00891B6F" w:rsidRPr="00685B29">
        <w:t xml:space="preserve">TDTS </w:t>
      </w:r>
      <w:r w:rsidR="00CE5E24" w:rsidRPr="00685B29">
        <w:t xml:space="preserve">accomplished </w:t>
      </w:r>
      <w:r w:rsidR="001943C4" w:rsidRPr="00685B29">
        <w:t xml:space="preserve">via </w:t>
      </w:r>
      <w:r w:rsidR="00891B6F" w:rsidRPr="00685B29">
        <w:t xml:space="preserve">the </w:t>
      </w:r>
      <w:r w:rsidR="001943C4" w:rsidRPr="00685B29">
        <w:t>s</w:t>
      </w:r>
      <w:r w:rsidR="00891B6F" w:rsidRPr="00685B29">
        <w:t>tage-</w:t>
      </w:r>
      <w:r w:rsidR="001943C4" w:rsidRPr="00685B29">
        <w:t>g</w:t>
      </w:r>
      <w:r w:rsidR="00891B6F" w:rsidRPr="00685B29">
        <w:t xml:space="preserve">ate </w:t>
      </w:r>
      <w:r w:rsidR="00086583" w:rsidRPr="00685B29">
        <w:t>process</w:t>
      </w:r>
      <w:r w:rsidR="00891B6F" w:rsidRPr="00685B29">
        <w:t xml:space="preserve"> is designed to gather information </w:t>
      </w:r>
      <w:r w:rsidR="001943C4" w:rsidRPr="00685B29">
        <w:t xml:space="preserve">needed for keeping a </w:t>
      </w:r>
      <w:r w:rsidR="00086583" w:rsidRPr="00685B29">
        <w:t>p</w:t>
      </w:r>
      <w:r w:rsidR="00891B6F" w:rsidRPr="00685B29">
        <w:t>roject on track and meet</w:t>
      </w:r>
      <w:r w:rsidR="001943C4" w:rsidRPr="00685B29">
        <w:t>ing</w:t>
      </w:r>
      <w:r w:rsidR="00891B6F" w:rsidRPr="00685B29">
        <w:t xml:space="preserve"> requirements.  It </w:t>
      </w:r>
      <w:r w:rsidR="001943C4" w:rsidRPr="00685B29">
        <w:t xml:space="preserve">does </w:t>
      </w:r>
      <w:r w:rsidR="00891B6F" w:rsidRPr="00685B29">
        <w:t xml:space="preserve">so by </w:t>
      </w:r>
      <w:r w:rsidR="001943C4" w:rsidRPr="00685B29">
        <w:t xml:space="preserve">ensuring </w:t>
      </w:r>
      <w:r w:rsidR="00891B6F" w:rsidRPr="00685B29">
        <w:t xml:space="preserve">the following </w:t>
      </w:r>
      <w:r w:rsidR="001943C4" w:rsidRPr="00685B29">
        <w:t xml:space="preserve">areas </w:t>
      </w:r>
      <w:r w:rsidR="00891B6F" w:rsidRPr="00685B29">
        <w:t>are a</w:t>
      </w:r>
      <w:r w:rsidR="001943C4" w:rsidRPr="00685B29">
        <w:t>ddressed</w:t>
      </w:r>
      <w:r w:rsidR="00891B6F" w:rsidRPr="00685B29">
        <w:t>:</w:t>
      </w:r>
    </w:p>
    <w:p w:rsidR="00125437" w:rsidRPr="00685B29" w:rsidRDefault="00125437" w:rsidP="00CF1C65">
      <w:pPr>
        <w:pStyle w:val="ListParagraph"/>
        <w:numPr>
          <w:ilvl w:val="0"/>
          <w:numId w:val="15"/>
        </w:numPr>
      </w:pPr>
      <w:r w:rsidRPr="00685B29">
        <w:t>Identif</w:t>
      </w:r>
      <w:r w:rsidR="001943C4" w:rsidRPr="00685B29">
        <w:t xml:space="preserve">ication of </w:t>
      </w:r>
      <w:r w:rsidRPr="00685B29">
        <w:t xml:space="preserve">authoritative source documents (e.g., </w:t>
      </w:r>
      <w:r w:rsidR="00594571" w:rsidRPr="00685B29">
        <w:t xml:space="preserve">CCTD, AoA, </w:t>
      </w:r>
      <w:r w:rsidR="00CE5E24" w:rsidRPr="00685B29">
        <w:t>Capabilities Review and Risk Assessment</w:t>
      </w:r>
      <w:r w:rsidRPr="00685B29">
        <w:t xml:space="preserve"> Tech Needs ID, ICD, Capability Development Document, Acquisition Program Baseline, </w:t>
      </w:r>
      <w:r w:rsidR="00891B6F" w:rsidRPr="00685B29">
        <w:t>Program</w:t>
      </w:r>
      <w:r w:rsidRPr="00685B29">
        <w:t xml:space="preserve"> Management Directive )</w:t>
      </w:r>
    </w:p>
    <w:p w:rsidR="00125437" w:rsidRPr="00685B29" w:rsidRDefault="00C2395C" w:rsidP="00CF1C65">
      <w:pPr>
        <w:pStyle w:val="ListParagraph"/>
        <w:numPr>
          <w:ilvl w:val="0"/>
          <w:numId w:val="15"/>
        </w:numPr>
      </w:pPr>
      <w:r w:rsidRPr="00685B29">
        <w:t>Defin</w:t>
      </w:r>
      <w:r w:rsidR="009B649B" w:rsidRPr="00685B29">
        <w:t xml:space="preserve">ition of </w:t>
      </w:r>
      <w:r w:rsidRPr="00685B29">
        <w:t xml:space="preserve">the </w:t>
      </w:r>
      <w:r w:rsidR="00125437" w:rsidRPr="00685B29">
        <w:t>expected capability that this technology will provide, if successful</w:t>
      </w:r>
    </w:p>
    <w:p w:rsidR="00125437" w:rsidRPr="00685B29" w:rsidRDefault="00C2395C" w:rsidP="00CF1C65">
      <w:pPr>
        <w:pStyle w:val="ListParagraph"/>
        <w:numPr>
          <w:ilvl w:val="0"/>
          <w:numId w:val="15"/>
        </w:numPr>
      </w:pPr>
      <w:r w:rsidRPr="00685B29">
        <w:t>Identif</w:t>
      </w:r>
      <w:r w:rsidR="009B649B" w:rsidRPr="00685B29">
        <w:t xml:space="preserve">ication of </w:t>
      </w:r>
      <w:r w:rsidR="00125437" w:rsidRPr="00685B29">
        <w:t xml:space="preserve">the user’s (or proposed) </w:t>
      </w:r>
      <w:r w:rsidR="009B649B" w:rsidRPr="00685B29">
        <w:t xml:space="preserve">CONOPS </w:t>
      </w:r>
      <w:r w:rsidR="00D00254" w:rsidRPr="00685B29">
        <w:t>and support concept</w:t>
      </w:r>
    </w:p>
    <w:p w:rsidR="00125437" w:rsidRPr="00685B29" w:rsidRDefault="00C2395C" w:rsidP="00CF1C65">
      <w:pPr>
        <w:pStyle w:val="ListParagraph"/>
        <w:numPr>
          <w:ilvl w:val="0"/>
          <w:numId w:val="15"/>
        </w:numPr>
      </w:pPr>
      <w:r w:rsidRPr="00685B29">
        <w:t>Identif</w:t>
      </w:r>
      <w:r w:rsidR="009B649B" w:rsidRPr="00685B29">
        <w:t xml:space="preserve">ication of </w:t>
      </w:r>
      <w:r w:rsidRPr="00685B29">
        <w:t xml:space="preserve">the </w:t>
      </w:r>
      <w:r w:rsidR="00125437" w:rsidRPr="00685B29">
        <w:t xml:space="preserve">threat this system </w:t>
      </w:r>
      <w:r w:rsidRPr="00685B29">
        <w:t xml:space="preserve">is </w:t>
      </w:r>
      <w:r w:rsidR="00125437" w:rsidRPr="00685B29">
        <w:t>expected to counter</w:t>
      </w:r>
    </w:p>
    <w:p w:rsidR="00125437" w:rsidRPr="00685B29" w:rsidRDefault="00C2395C" w:rsidP="00CF1C65">
      <w:pPr>
        <w:numPr>
          <w:ilvl w:val="1"/>
          <w:numId w:val="12"/>
        </w:numPr>
        <w:tabs>
          <w:tab w:val="clear" w:pos="1440"/>
          <w:tab w:val="num" w:pos="1080"/>
        </w:tabs>
      </w:pPr>
      <w:r w:rsidRPr="00685B29">
        <w:t>If the threat is not well</w:t>
      </w:r>
      <w:r w:rsidR="009B649B" w:rsidRPr="00685B29">
        <w:t>-</w:t>
      </w:r>
      <w:r w:rsidRPr="00685B29">
        <w:t>defined, defin</w:t>
      </w:r>
      <w:r w:rsidR="009B649B" w:rsidRPr="00685B29">
        <w:t>ing</w:t>
      </w:r>
      <w:r w:rsidRPr="00685B29">
        <w:t xml:space="preserve"> the </w:t>
      </w:r>
      <w:r w:rsidR="00125437" w:rsidRPr="00685B29">
        <w:t xml:space="preserve">capabilities or operational concepts </w:t>
      </w:r>
      <w:r w:rsidR="009B649B" w:rsidRPr="00685B29">
        <w:t>that</w:t>
      </w:r>
      <w:r w:rsidR="00125437" w:rsidRPr="00685B29">
        <w:t xml:space="preserve"> this</w:t>
      </w:r>
      <w:r w:rsidRPr="00685B29">
        <w:t xml:space="preserve"> technology capability will</w:t>
      </w:r>
      <w:r w:rsidR="00125437" w:rsidRPr="00685B29">
        <w:t xml:space="preserve"> support</w:t>
      </w:r>
    </w:p>
    <w:p w:rsidR="00125437" w:rsidRPr="00685B29" w:rsidRDefault="00C2395C" w:rsidP="00CF1C65">
      <w:pPr>
        <w:numPr>
          <w:ilvl w:val="1"/>
          <w:numId w:val="12"/>
        </w:numPr>
        <w:tabs>
          <w:tab w:val="clear" w:pos="1440"/>
          <w:tab w:val="num" w:pos="1080"/>
        </w:tabs>
      </w:pPr>
      <w:r w:rsidRPr="00685B29">
        <w:t>Identify</w:t>
      </w:r>
      <w:r w:rsidR="009B649B" w:rsidRPr="00685B29">
        <w:t>ing</w:t>
      </w:r>
      <w:r w:rsidRPr="00685B29">
        <w:t xml:space="preserve"> the </w:t>
      </w:r>
      <w:r w:rsidR="00D00254" w:rsidRPr="00685B29">
        <w:t xml:space="preserve">key operational </w:t>
      </w:r>
      <w:r w:rsidR="00125437" w:rsidRPr="00685B29">
        <w:t>requirements envisioned for this system</w:t>
      </w:r>
      <w:r w:rsidR="009B649B" w:rsidRPr="00685B29">
        <w:t>, and s</w:t>
      </w:r>
      <w:r w:rsidR="00125437" w:rsidRPr="00685B29">
        <w:t>ummariz</w:t>
      </w:r>
      <w:r w:rsidR="009B649B" w:rsidRPr="00685B29">
        <w:t>ing</w:t>
      </w:r>
      <w:r w:rsidR="00125437" w:rsidRPr="00685B29">
        <w:t xml:space="preserve"> any </w:t>
      </w:r>
      <w:r w:rsidR="008C1AFD" w:rsidRPr="00685B29">
        <w:t>t</w:t>
      </w:r>
      <w:r w:rsidR="00125437" w:rsidRPr="00685B29">
        <w:t>ime-phased capability requirements</w:t>
      </w:r>
      <w:r w:rsidR="008C1AFD" w:rsidRPr="00685B29">
        <w:t>,</w:t>
      </w:r>
      <w:r w:rsidR="00125437" w:rsidRPr="00685B29">
        <w:t xml:space="preserve"> if applicable</w:t>
      </w:r>
    </w:p>
    <w:p w:rsidR="00793887" w:rsidRPr="00685B29" w:rsidRDefault="00125437" w:rsidP="00CF1C65">
      <w:pPr>
        <w:numPr>
          <w:ilvl w:val="1"/>
          <w:numId w:val="12"/>
        </w:numPr>
        <w:tabs>
          <w:tab w:val="clear" w:pos="1440"/>
          <w:tab w:val="num" w:pos="1080"/>
        </w:tabs>
        <w:rPr>
          <w:b/>
        </w:rPr>
      </w:pPr>
      <w:r w:rsidRPr="00685B29">
        <w:t>Summariz</w:t>
      </w:r>
      <w:r w:rsidR="009B649B" w:rsidRPr="00685B29">
        <w:t>ing</w:t>
      </w:r>
      <w:r w:rsidRPr="00685B29">
        <w:t xml:space="preserve"> </w:t>
      </w:r>
      <w:r w:rsidR="00C2395C" w:rsidRPr="00685B29">
        <w:t>interoperability requirements for this system (to include appropriate International Standards Agreements</w:t>
      </w:r>
      <w:r w:rsidR="00DC6A33" w:rsidRPr="00685B29">
        <w:t>)</w:t>
      </w:r>
    </w:p>
    <w:p w:rsidR="00125437" w:rsidRPr="00685B29" w:rsidRDefault="00125437" w:rsidP="00CF1C65">
      <w:pPr>
        <w:numPr>
          <w:ilvl w:val="1"/>
          <w:numId w:val="12"/>
        </w:numPr>
        <w:tabs>
          <w:tab w:val="clear" w:pos="1440"/>
          <w:tab w:val="num" w:pos="1080"/>
        </w:tabs>
      </w:pPr>
      <w:r w:rsidRPr="00685B29">
        <w:t>Describ</w:t>
      </w:r>
      <w:r w:rsidR="009B649B" w:rsidRPr="00685B29">
        <w:t>ing</w:t>
      </w:r>
      <w:r w:rsidRPr="00685B29">
        <w:t xml:space="preserve"> how the </w:t>
      </w:r>
      <w:r w:rsidR="00B457D2" w:rsidRPr="00685B29">
        <w:t xml:space="preserve">technology </w:t>
      </w:r>
      <w:r w:rsidR="00FD0952" w:rsidRPr="00685B29">
        <w:t>effort</w:t>
      </w:r>
      <w:r w:rsidRPr="00685B29">
        <w:t xml:space="preserve">s fit into the </w:t>
      </w:r>
      <w:r w:rsidR="00972C13" w:rsidRPr="00685B29">
        <w:t xml:space="preserve">AF and/or </w:t>
      </w:r>
      <w:r w:rsidR="009B649B" w:rsidRPr="00685B29">
        <w:t>j</w:t>
      </w:r>
      <w:r w:rsidR="00972C13" w:rsidRPr="00685B29">
        <w:t xml:space="preserve">oint </w:t>
      </w:r>
      <w:r w:rsidRPr="00685B29">
        <w:t>CONOP</w:t>
      </w:r>
      <w:r w:rsidR="00E403B7" w:rsidRPr="00685B29">
        <w:t>S</w:t>
      </w:r>
      <w:r w:rsidRPr="00685B29">
        <w:t xml:space="preserve"> and current and future integrated architectures (AF and </w:t>
      </w:r>
      <w:r w:rsidR="009B649B" w:rsidRPr="00685B29">
        <w:t>j</w:t>
      </w:r>
      <w:r w:rsidRPr="00685B29">
        <w:t>oint)</w:t>
      </w:r>
    </w:p>
    <w:p w:rsidR="00125437" w:rsidRPr="00685B29" w:rsidRDefault="00125437" w:rsidP="00CF1C65">
      <w:pPr>
        <w:pStyle w:val="Heading3"/>
      </w:pPr>
      <w:bookmarkStart w:id="305" w:name="_Toc208207256"/>
      <w:bookmarkStart w:id="306" w:name="_Toc209853968"/>
      <w:bookmarkStart w:id="307" w:name="_Toc228072830"/>
      <w:bookmarkStart w:id="308" w:name="_Toc267983451"/>
      <w:r w:rsidRPr="00685B29">
        <w:t>Program Summary</w:t>
      </w:r>
      <w:bookmarkEnd w:id="305"/>
      <w:bookmarkEnd w:id="306"/>
      <w:bookmarkEnd w:id="307"/>
      <w:bookmarkEnd w:id="308"/>
    </w:p>
    <w:p w:rsidR="002F2ACE" w:rsidRPr="00685B29" w:rsidRDefault="000172C2" w:rsidP="002F2ACE">
      <w:r w:rsidRPr="00685B29">
        <w:tab/>
      </w:r>
      <w:r w:rsidR="00AE67BF" w:rsidRPr="00685B29">
        <w:t>The TDTS document capture</w:t>
      </w:r>
      <w:r w:rsidR="009B649B" w:rsidRPr="00685B29">
        <w:t>s</w:t>
      </w:r>
      <w:r w:rsidR="00AE67BF" w:rsidRPr="00685B29">
        <w:t xml:space="preserve"> technology maturation effort objectives </w:t>
      </w:r>
      <w:r w:rsidR="009B649B" w:rsidRPr="00685B29">
        <w:t xml:space="preserve">derived </w:t>
      </w:r>
      <w:r w:rsidR="00AE67BF" w:rsidRPr="00685B29">
        <w:t>from CER</w:t>
      </w:r>
      <w:r w:rsidR="009B649B" w:rsidRPr="00685B29">
        <w:t xml:space="preserve"> using </w:t>
      </w:r>
      <w:r w:rsidR="00AE67BF" w:rsidRPr="00685B29">
        <w:t xml:space="preserve">a stage-gate process that </w:t>
      </w:r>
      <w:r w:rsidR="009B649B" w:rsidRPr="00685B29">
        <w:t xml:space="preserve">(1) </w:t>
      </w:r>
      <w:r w:rsidR="00AE67BF" w:rsidRPr="00685B29">
        <w:t>identif</w:t>
      </w:r>
      <w:r w:rsidR="009B649B" w:rsidRPr="00685B29">
        <w:t>ies</w:t>
      </w:r>
      <w:r w:rsidR="00AE67BF" w:rsidRPr="00685B29">
        <w:t xml:space="preserve"> relevant issues</w:t>
      </w:r>
      <w:r w:rsidR="009B649B" w:rsidRPr="00685B29">
        <w:t>;</w:t>
      </w:r>
      <w:r w:rsidR="00AE67BF" w:rsidRPr="00685B29">
        <w:t xml:space="preserve"> and </w:t>
      </w:r>
      <w:r w:rsidR="009B649B" w:rsidRPr="00685B29">
        <w:t xml:space="preserve">(2) </w:t>
      </w:r>
      <w:r w:rsidR="00AE67BF" w:rsidRPr="00685B29">
        <w:t>recommend</w:t>
      </w:r>
      <w:r w:rsidR="009B649B" w:rsidRPr="00685B29">
        <w:t>s</w:t>
      </w:r>
      <w:r w:rsidR="00AE67BF" w:rsidRPr="00685B29">
        <w:t xml:space="preserve"> </w:t>
      </w:r>
      <w:r w:rsidR="009B649B" w:rsidRPr="00685B29">
        <w:t xml:space="preserve">both </w:t>
      </w:r>
      <w:r w:rsidR="00AE67BF" w:rsidRPr="00685B29">
        <w:t xml:space="preserve">a transition, acquisition, and management approach </w:t>
      </w:r>
      <w:r w:rsidR="009B649B" w:rsidRPr="00685B29">
        <w:t xml:space="preserve">and </w:t>
      </w:r>
      <w:r w:rsidR="00AE67BF" w:rsidRPr="00685B29">
        <w:t xml:space="preserve">a support strategy, </w:t>
      </w:r>
      <w:r w:rsidR="009B649B" w:rsidRPr="00685B29">
        <w:t xml:space="preserve">thereby </w:t>
      </w:r>
      <w:r w:rsidR="00AE67BF" w:rsidRPr="00685B29">
        <w:t xml:space="preserve">serving as a roadmap for the life cycle of the technology effort </w:t>
      </w:r>
      <w:r w:rsidR="009B649B" w:rsidRPr="00685B29">
        <w:t xml:space="preserve">(including its </w:t>
      </w:r>
      <w:r w:rsidR="00AE67BF" w:rsidRPr="00685B29">
        <w:t>integrat</w:t>
      </w:r>
      <w:r w:rsidR="009B649B" w:rsidRPr="00685B29">
        <w:t xml:space="preserve">ion </w:t>
      </w:r>
      <w:r w:rsidR="00AE67BF" w:rsidRPr="00685B29">
        <w:t>with the follow-on acquisition program</w:t>
      </w:r>
      <w:r w:rsidR="009B649B" w:rsidRPr="00685B29">
        <w:t>)</w:t>
      </w:r>
      <w:r w:rsidR="00AE67BF" w:rsidRPr="00685B29">
        <w:t xml:space="preserve">.  </w:t>
      </w:r>
      <w:r w:rsidR="00086583" w:rsidRPr="00685B29">
        <w:t>The stage-gate process will promote early and active involvement and collaboration among technology developers, acquisition program offices, and user representatives to</w:t>
      </w:r>
      <w:r w:rsidR="006758BA" w:rsidRPr="00685B29">
        <w:t>wards</w:t>
      </w:r>
      <w:r w:rsidR="00086583" w:rsidRPr="00685B29">
        <w:t xml:space="preserve"> establish</w:t>
      </w:r>
      <w:r w:rsidR="006758BA" w:rsidRPr="00685B29">
        <w:t>ing</w:t>
      </w:r>
      <w:r w:rsidR="00086583" w:rsidRPr="00685B29">
        <w:t xml:space="preserve"> a comprehensive strategy (</w:t>
      </w:r>
      <w:r w:rsidR="006758BA" w:rsidRPr="00685B29">
        <w:t xml:space="preserve">specifically, </w:t>
      </w:r>
      <w:r w:rsidR="00086583" w:rsidRPr="00685B29">
        <w:t>TDTS) broken into smaller</w:t>
      </w:r>
      <w:r w:rsidR="006758BA" w:rsidRPr="00685B29">
        <w:t>,</w:t>
      </w:r>
      <w:r w:rsidR="00086583" w:rsidRPr="00685B29">
        <w:t xml:space="preserve"> more manageable stages.  Adhering to this process is fundamental to developing a timely and cos</w:t>
      </w:r>
      <w:r w:rsidR="00843018" w:rsidRPr="00685B29">
        <w:t>t</w:t>
      </w:r>
      <w:r w:rsidR="006758BA" w:rsidRPr="00685B29">
        <w:t>-</w:t>
      </w:r>
      <w:r w:rsidR="00843018" w:rsidRPr="00685B29">
        <w:t xml:space="preserve">effective transition strategy and </w:t>
      </w:r>
      <w:r w:rsidR="002F2ACE" w:rsidRPr="00685B29">
        <w:t xml:space="preserve">will </w:t>
      </w:r>
      <w:r w:rsidR="006758BA" w:rsidRPr="00685B29">
        <w:t xml:space="preserve">facilitate </w:t>
      </w:r>
      <w:r w:rsidR="00843018" w:rsidRPr="00685B29">
        <w:t>a more focused and substantiated POM submission.</w:t>
      </w:r>
      <w:r w:rsidR="00AE67BF" w:rsidRPr="00685B29">
        <w:t xml:space="preserve">  </w:t>
      </w:r>
      <w:r w:rsidR="002F2ACE" w:rsidRPr="00685B29">
        <w:t xml:space="preserve">It will do so by </w:t>
      </w:r>
      <w:r w:rsidR="006758BA" w:rsidRPr="00685B29">
        <w:t xml:space="preserve">ensuring </w:t>
      </w:r>
      <w:r w:rsidR="002F2ACE" w:rsidRPr="00685B29">
        <w:t xml:space="preserve">the following </w:t>
      </w:r>
      <w:r w:rsidR="006758BA" w:rsidRPr="00685B29">
        <w:t xml:space="preserve">areas </w:t>
      </w:r>
      <w:r w:rsidR="002F2ACE" w:rsidRPr="00685B29">
        <w:t xml:space="preserve">are </w:t>
      </w:r>
      <w:r w:rsidR="006758BA" w:rsidRPr="00685B29">
        <w:t>addressed</w:t>
      </w:r>
      <w:r w:rsidR="002F2ACE" w:rsidRPr="00685B29">
        <w:t>:</w:t>
      </w:r>
    </w:p>
    <w:p w:rsidR="00972C13" w:rsidRPr="00685B29" w:rsidRDefault="00972C13" w:rsidP="00CF1C65">
      <w:pPr>
        <w:pStyle w:val="ListParagraph"/>
        <w:numPr>
          <w:ilvl w:val="0"/>
          <w:numId w:val="16"/>
        </w:numPr>
      </w:pPr>
      <w:r w:rsidRPr="00685B29">
        <w:t>Document</w:t>
      </w:r>
      <w:r w:rsidR="006758BA" w:rsidRPr="00685B29">
        <w:t>ing</w:t>
      </w:r>
      <w:r w:rsidRPr="00685B29">
        <w:t xml:space="preserve"> </w:t>
      </w:r>
      <w:r w:rsidR="00125437" w:rsidRPr="00685B29">
        <w:t xml:space="preserve">the relevant history of this </w:t>
      </w:r>
      <w:r w:rsidR="00D41887" w:rsidRPr="00685B29">
        <w:t>technology maturation effort</w:t>
      </w:r>
      <w:r w:rsidR="00125437" w:rsidRPr="00685B29">
        <w:t xml:space="preserve"> and </w:t>
      </w:r>
      <w:r w:rsidR="006758BA" w:rsidRPr="00685B29">
        <w:t xml:space="preserve">its </w:t>
      </w:r>
      <w:r w:rsidR="00D41887" w:rsidRPr="00685B29">
        <w:t xml:space="preserve">receiving </w:t>
      </w:r>
      <w:r w:rsidR="00125437" w:rsidRPr="00685B29">
        <w:t xml:space="preserve">acquisition program (if acquisition program of </w:t>
      </w:r>
      <w:r w:rsidR="000172C2" w:rsidRPr="00685B29">
        <w:t>record currently exists)</w:t>
      </w:r>
      <w:r w:rsidRPr="00685B29">
        <w:t xml:space="preserve"> </w:t>
      </w:r>
    </w:p>
    <w:p w:rsidR="00EC36B5" w:rsidRPr="00685B29" w:rsidRDefault="00EC36B5" w:rsidP="00CF1C65">
      <w:pPr>
        <w:pStyle w:val="ListParagraph"/>
        <w:numPr>
          <w:ilvl w:val="0"/>
          <w:numId w:val="16"/>
        </w:numPr>
      </w:pPr>
      <w:r w:rsidRPr="00685B29">
        <w:t>Describ</w:t>
      </w:r>
      <w:r w:rsidR="006758BA" w:rsidRPr="00685B29">
        <w:t>ing</w:t>
      </w:r>
      <w:r w:rsidRPr="00685B29">
        <w:t xml:space="preserve"> </w:t>
      </w:r>
      <w:r w:rsidR="00B838DF" w:rsidRPr="00685B29">
        <w:t xml:space="preserve">the </w:t>
      </w:r>
      <w:r w:rsidRPr="00685B29">
        <w:t>plan to acquire the initial technology (</w:t>
      </w:r>
      <w:r w:rsidR="006758BA" w:rsidRPr="00685B29">
        <w:t xml:space="preserve">e.g., </w:t>
      </w:r>
      <w:r w:rsidRPr="00685B29">
        <w:t xml:space="preserve">independent of future spirals, </w:t>
      </w:r>
      <w:r w:rsidR="006758BA" w:rsidRPr="00685B29">
        <w:t xml:space="preserve">or </w:t>
      </w:r>
      <w:r w:rsidRPr="00685B29">
        <w:t xml:space="preserve">first in </w:t>
      </w:r>
      <w:r w:rsidR="006758BA" w:rsidRPr="00685B29">
        <w:t xml:space="preserve">a </w:t>
      </w:r>
      <w:r w:rsidRPr="00685B29">
        <w:t>series of time-phased requirements)</w:t>
      </w:r>
      <w:r w:rsidR="006758BA" w:rsidRPr="00685B29">
        <w:t>, and d</w:t>
      </w:r>
      <w:r w:rsidRPr="00685B29">
        <w:t>escrib</w:t>
      </w:r>
      <w:r w:rsidR="006758BA" w:rsidRPr="00685B29">
        <w:t xml:space="preserve">ing </w:t>
      </w:r>
      <w:r w:rsidR="00B838DF" w:rsidRPr="00685B29">
        <w:t>the</w:t>
      </w:r>
      <w:r w:rsidRPr="00685B29">
        <w:t xml:space="preserve"> plan to acquire and complete </w:t>
      </w:r>
      <w:r w:rsidR="006758BA" w:rsidRPr="00685B29">
        <w:t xml:space="preserve">any and </w:t>
      </w:r>
      <w:r w:rsidRPr="00685B29">
        <w:t>all spirals.</w:t>
      </w:r>
    </w:p>
    <w:p w:rsidR="00972C13" w:rsidRPr="00685B29" w:rsidRDefault="00972C13" w:rsidP="00CF1C65">
      <w:pPr>
        <w:pStyle w:val="ListParagraph"/>
        <w:numPr>
          <w:ilvl w:val="0"/>
          <w:numId w:val="16"/>
        </w:numPr>
      </w:pPr>
      <w:r w:rsidRPr="00685B29">
        <w:t>Defin</w:t>
      </w:r>
      <w:r w:rsidR="006758BA" w:rsidRPr="00685B29">
        <w:t>ing</w:t>
      </w:r>
      <w:r w:rsidRPr="00685B29">
        <w:t xml:space="preserve"> the current baseline of the </w:t>
      </w:r>
      <w:r w:rsidR="00D41887" w:rsidRPr="00685B29">
        <w:t>technology maturation effort</w:t>
      </w:r>
      <w:r w:rsidR="006758BA" w:rsidRPr="00685B29">
        <w:t>,</w:t>
      </w:r>
      <w:r w:rsidRPr="00685B29">
        <w:t xml:space="preserve"> to include TRL and MRL.</w:t>
      </w:r>
    </w:p>
    <w:p w:rsidR="00D95E80" w:rsidRPr="00685B29" w:rsidRDefault="00972C13" w:rsidP="00CF1C65">
      <w:pPr>
        <w:pStyle w:val="ListParagraph"/>
        <w:numPr>
          <w:ilvl w:val="0"/>
          <w:numId w:val="16"/>
        </w:numPr>
      </w:pPr>
      <w:r w:rsidRPr="00685B29">
        <w:t>Identify</w:t>
      </w:r>
      <w:r w:rsidR="006758BA" w:rsidRPr="00685B29">
        <w:t>ing</w:t>
      </w:r>
      <w:r w:rsidRPr="00685B29">
        <w:t xml:space="preserve"> </w:t>
      </w:r>
      <w:r w:rsidR="00125437" w:rsidRPr="00685B29">
        <w:t xml:space="preserve">any related </w:t>
      </w:r>
      <w:r w:rsidR="00D41887" w:rsidRPr="00685B29">
        <w:t>technology maturation efforts</w:t>
      </w:r>
      <w:r w:rsidR="006758BA" w:rsidRPr="00685B29">
        <w:t>, and i</w:t>
      </w:r>
      <w:r w:rsidRPr="00685B29">
        <w:t>dentify</w:t>
      </w:r>
      <w:r w:rsidR="006758BA" w:rsidRPr="00685B29">
        <w:t>ing</w:t>
      </w:r>
      <w:r w:rsidRPr="00685B29">
        <w:t xml:space="preserve"> </w:t>
      </w:r>
      <w:r w:rsidR="00125437" w:rsidRPr="00685B29">
        <w:t>alternative solutions considered</w:t>
      </w:r>
      <w:r w:rsidR="006758BA" w:rsidRPr="00685B29">
        <w:t xml:space="preserve"> (i.e., </w:t>
      </w:r>
      <w:r w:rsidR="00D41887" w:rsidRPr="00685B29">
        <w:t>essentially</w:t>
      </w:r>
      <w:r w:rsidR="006758BA" w:rsidRPr="00685B29">
        <w:t>, the</w:t>
      </w:r>
      <w:r w:rsidR="00D41887" w:rsidRPr="00685B29">
        <w:t xml:space="preserve"> results </w:t>
      </w:r>
      <w:r w:rsidR="006758BA" w:rsidRPr="00685B29">
        <w:t xml:space="preserve">obtained </w:t>
      </w:r>
      <w:r w:rsidR="00D41887" w:rsidRPr="00685B29">
        <w:t xml:space="preserve">from </w:t>
      </w:r>
      <w:r w:rsidR="006758BA" w:rsidRPr="00685B29">
        <w:t>l</w:t>
      </w:r>
      <w:r w:rsidR="00D41887" w:rsidRPr="00685B29">
        <w:t xml:space="preserve">iterature </w:t>
      </w:r>
      <w:r w:rsidR="006758BA" w:rsidRPr="00685B29">
        <w:t>s</w:t>
      </w:r>
      <w:r w:rsidR="00EF4BF2" w:rsidRPr="00685B29">
        <w:t>earch</w:t>
      </w:r>
      <w:r w:rsidR="006758BA" w:rsidRPr="00685B29">
        <w:t>/m</w:t>
      </w:r>
      <w:r w:rsidR="00EF4BF2" w:rsidRPr="00685B29">
        <w:t xml:space="preserve">arket </w:t>
      </w:r>
      <w:r w:rsidR="006758BA" w:rsidRPr="00685B29">
        <w:t>r</w:t>
      </w:r>
      <w:r w:rsidR="00D41887" w:rsidRPr="00685B29">
        <w:t>esearch)</w:t>
      </w:r>
    </w:p>
    <w:p w:rsidR="007A0A1E" w:rsidRPr="00685B29" w:rsidRDefault="007A0A1E" w:rsidP="00CF1C65">
      <w:pPr>
        <w:pStyle w:val="ListParagraph"/>
        <w:numPr>
          <w:ilvl w:val="0"/>
          <w:numId w:val="16"/>
        </w:numPr>
      </w:pPr>
      <w:r w:rsidRPr="00685B29">
        <w:t>Describ</w:t>
      </w:r>
      <w:r w:rsidR="006758BA" w:rsidRPr="00685B29">
        <w:t>ing</w:t>
      </w:r>
      <w:r w:rsidRPr="00685B29">
        <w:t xml:space="preserve"> the technologies not addressed or delivered </w:t>
      </w:r>
      <w:r w:rsidR="00AA7F9D" w:rsidRPr="00685B29">
        <w:t>via</w:t>
      </w:r>
      <w:r w:rsidRPr="00685B29">
        <w:t xml:space="preserve"> this effort</w:t>
      </w:r>
      <w:r w:rsidR="00AA7F9D" w:rsidRPr="00685B29">
        <w:t xml:space="preserve"> but </w:t>
      </w:r>
      <w:r w:rsidR="006758BA" w:rsidRPr="00685B29">
        <w:t xml:space="preserve">that </w:t>
      </w:r>
      <w:r w:rsidR="00AA7F9D" w:rsidRPr="00685B29">
        <w:t xml:space="preserve">may be involved </w:t>
      </w:r>
      <w:r w:rsidR="00D41887" w:rsidRPr="00685B29">
        <w:t>in the weapon system</w:t>
      </w:r>
      <w:r w:rsidR="006758BA" w:rsidRPr="00685B29">
        <w:t>s</w:t>
      </w:r>
      <w:r w:rsidR="00D41887" w:rsidRPr="00685B29">
        <w:t xml:space="preserve"> integration</w:t>
      </w:r>
      <w:r w:rsidR="006758BA" w:rsidRPr="00685B29">
        <w:t>; and, a</w:t>
      </w:r>
      <w:r w:rsidR="00AA7F9D" w:rsidRPr="00685B29">
        <w:t xml:space="preserve">s part of </w:t>
      </w:r>
      <w:r w:rsidR="000E4670" w:rsidRPr="00685B29">
        <w:t>expectatio</w:t>
      </w:r>
      <w:r w:rsidR="00AA7F9D" w:rsidRPr="00685B29">
        <w:t>n management, d</w:t>
      </w:r>
      <w:r w:rsidR="000E4670" w:rsidRPr="00685B29">
        <w:t>escrib</w:t>
      </w:r>
      <w:r w:rsidR="006758BA" w:rsidRPr="00685B29">
        <w:t>ing</w:t>
      </w:r>
      <w:r w:rsidR="000E4670" w:rsidRPr="00685B29">
        <w:t xml:space="preserve"> what performance characteristics/capabilities will not be provided </w:t>
      </w:r>
      <w:r w:rsidR="006758BA" w:rsidRPr="00685B29">
        <w:t xml:space="preserve">(but may be expected) </w:t>
      </w:r>
      <w:r w:rsidR="000E4670" w:rsidRPr="00685B29">
        <w:t xml:space="preserve">by the </w:t>
      </w:r>
      <w:r w:rsidR="00AA7F9D" w:rsidRPr="00685B29">
        <w:t>technology maturation effort</w:t>
      </w:r>
      <w:r w:rsidR="000E4670" w:rsidRPr="00685B29">
        <w:t xml:space="preserve">  </w:t>
      </w:r>
      <w:r w:rsidR="006758BA" w:rsidRPr="00685B29">
        <w:t xml:space="preserve">(Note:  </w:t>
      </w:r>
      <w:r w:rsidR="000E4670" w:rsidRPr="00685B29">
        <w:t xml:space="preserve">Typically, technologies not delivered via the </w:t>
      </w:r>
      <w:r w:rsidR="00AA7F9D" w:rsidRPr="00685B29">
        <w:t>technology maturation effort</w:t>
      </w:r>
      <w:r w:rsidR="000E4670" w:rsidRPr="00685B29">
        <w:t xml:space="preserve"> are activities </w:t>
      </w:r>
      <w:r w:rsidR="006758BA" w:rsidRPr="00685B29">
        <w:t xml:space="preserve">that </w:t>
      </w:r>
      <w:r w:rsidR="000E4670" w:rsidRPr="00685B29">
        <w:t xml:space="preserve">the </w:t>
      </w:r>
      <w:r w:rsidR="00070AF3" w:rsidRPr="00685B29">
        <w:t>t</w:t>
      </w:r>
      <w:r w:rsidR="000E4670" w:rsidRPr="00685B29">
        <w:t xml:space="preserve">ransition </w:t>
      </w:r>
      <w:r w:rsidR="00070AF3" w:rsidRPr="00685B29">
        <w:t>a</w:t>
      </w:r>
      <w:r w:rsidR="000E4670" w:rsidRPr="00685B29">
        <w:t xml:space="preserve">gent and/or </w:t>
      </w:r>
      <w:r w:rsidR="00070AF3" w:rsidRPr="00685B29">
        <w:t>f</w:t>
      </w:r>
      <w:r w:rsidR="000E4670" w:rsidRPr="00685B29">
        <w:t xml:space="preserve">inal </w:t>
      </w:r>
      <w:r w:rsidR="00070AF3" w:rsidRPr="00685B29">
        <w:t>r</w:t>
      </w:r>
      <w:r w:rsidR="000E4670" w:rsidRPr="00685B29">
        <w:t>ecipient may want to address during the System Development and Demonstration phase of acquisition</w:t>
      </w:r>
      <w:r w:rsidR="00AA7F9D" w:rsidRPr="00685B29">
        <w:t>.</w:t>
      </w:r>
      <w:r w:rsidR="006758BA" w:rsidRPr="00685B29">
        <w:t>)</w:t>
      </w:r>
    </w:p>
    <w:p w:rsidR="00D95E80" w:rsidRPr="00685B29" w:rsidRDefault="00972C13" w:rsidP="00CF1C65">
      <w:pPr>
        <w:pStyle w:val="ListParagraph"/>
        <w:numPr>
          <w:ilvl w:val="0"/>
          <w:numId w:val="16"/>
        </w:numPr>
      </w:pPr>
      <w:r w:rsidRPr="00685B29">
        <w:t>Defin</w:t>
      </w:r>
      <w:r w:rsidR="006758BA" w:rsidRPr="00685B29">
        <w:t>ing</w:t>
      </w:r>
      <w:r w:rsidRPr="00685B29">
        <w:t xml:space="preserve"> the exit criteria for each </w:t>
      </w:r>
      <w:r w:rsidR="00EF4BF2" w:rsidRPr="00685B29">
        <w:t xml:space="preserve">stage </w:t>
      </w:r>
      <w:r w:rsidRPr="00685B29">
        <w:t>completion.</w:t>
      </w:r>
    </w:p>
    <w:p w:rsidR="00972C13" w:rsidRPr="00685B29" w:rsidRDefault="00C2395C" w:rsidP="00CF1C65">
      <w:pPr>
        <w:pStyle w:val="ListParagraph"/>
        <w:numPr>
          <w:ilvl w:val="0"/>
          <w:numId w:val="16"/>
        </w:numPr>
      </w:pPr>
      <w:r w:rsidRPr="00685B29">
        <w:t>Provid</w:t>
      </w:r>
      <w:r w:rsidR="006758BA" w:rsidRPr="00685B29">
        <w:t>ing</w:t>
      </w:r>
      <w:r w:rsidRPr="00685B29">
        <w:t xml:space="preserve"> a summary description of the technology </w:t>
      </w:r>
      <w:r w:rsidR="00AA7F9D" w:rsidRPr="00685B29">
        <w:t>maturation effort</w:t>
      </w:r>
      <w:r w:rsidRPr="00685B29">
        <w:t xml:space="preserve"> requirements</w:t>
      </w:r>
      <w:r w:rsidR="006758BA" w:rsidRPr="00685B29">
        <w:t xml:space="preserve">, </w:t>
      </w:r>
      <w:r w:rsidR="00972C13" w:rsidRPr="00685B29">
        <w:t>which shall include</w:t>
      </w:r>
      <w:r w:rsidR="006758BA" w:rsidRPr="00685B29">
        <w:t xml:space="preserve"> the following</w:t>
      </w:r>
      <w:r w:rsidR="00972C13" w:rsidRPr="00685B29">
        <w:t>:</w:t>
      </w:r>
    </w:p>
    <w:p w:rsidR="00D95E80" w:rsidRPr="00685B29" w:rsidRDefault="00972C13" w:rsidP="00CF1C65">
      <w:pPr>
        <w:pStyle w:val="ListParagraph"/>
        <w:numPr>
          <w:ilvl w:val="1"/>
          <w:numId w:val="16"/>
        </w:numPr>
      </w:pPr>
      <w:r w:rsidRPr="00685B29">
        <w:t>TRL/MRL roadmap</w:t>
      </w:r>
      <w:r w:rsidR="006758BA" w:rsidRPr="00685B29">
        <w:t>,</w:t>
      </w:r>
      <w:r w:rsidRPr="00685B29">
        <w:t xml:space="preserve"> including cost, schedule</w:t>
      </w:r>
      <w:r w:rsidR="00B838DF" w:rsidRPr="00685B29">
        <w:t>,</w:t>
      </w:r>
      <w:r w:rsidRPr="00685B29">
        <w:t xml:space="preserve"> and funding sources for each </w:t>
      </w:r>
      <w:r w:rsidR="00EF4BF2" w:rsidRPr="00685B29">
        <w:t>stage</w:t>
      </w:r>
      <w:r w:rsidRPr="00685B29">
        <w:t xml:space="preserve"> of the </w:t>
      </w:r>
      <w:r w:rsidR="00D41887" w:rsidRPr="00685B29">
        <w:t>technology maturation</w:t>
      </w:r>
    </w:p>
    <w:p w:rsidR="00D95E80" w:rsidRPr="00685B29" w:rsidRDefault="00793887" w:rsidP="00CF1C65">
      <w:pPr>
        <w:pStyle w:val="ListParagraph"/>
        <w:numPr>
          <w:ilvl w:val="1"/>
          <w:numId w:val="16"/>
        </w:numPr>
      </w:pPr>
      <w:r w:rsidRPr="00685B29">
        <w:t>Definition of the limits required by the target acquisition office</w:t>
      </w:r>
      <w:r w:rsidR="00A65134" w:rsidRPr="00685B29">
        <w:t xml:space="preserve"> as related to risk management </w:t>
      </w:r>
      <w:r w:rsidR="00A65134" w:rsidRPr="00685B29">
        <w:rPr>
          <w:rStyle w:val="FootnoteReference"/>
        </w:rPr>
        <w:footnoteReference w:id="13"/>
      </w:r>
    </w:p>
    <w:p w:rsidR="00D95E80" w:rsidRPr="00685B29" w:rsidRDefault="00972C13" w:rsidP="00CF1C65">
      <w:pPr>
        <w:pStyle w:val="ListParagraph"/>
        <w:numPr>
          <w:ilvl w:val="1"/>
          <w:numId w:val="16"/>
        </w:numPr>
      </w:pPr>
      <w:r w:rsidRPr="00685B29">
        <w:t>Program milestones and schedule events</w:t>
      </w:r>
    </w:p>
    <w:p w:rsidR="00972C13" w:rsidRPr="00685B29" w:rsidRDefault="00972C13" w:rsidP="00CF1C65">
      <w:pPr>
        <w:numPr>
          <w:ilvl w:val="1"/>
          <w:numId w:val="16"/>
        </w:numPr>
      </w:pPr>
      <w:r w:rsidRPr="00685B29">
        <w:t xml:space="preserve">Projected technology freeze date </w:t>
      </w:r>
    </w:p>
    <w:p w:rsidR="00972C13" w:rsidRPr="00685B29" w:rsidRDefault="00793887" w:rsidP="00CF1C65">
      <w:pPr>
        <w:pStyle w:val="ListParagraph"/>
        <w:numPr>
          <w:ilvl w:val="1"/>
          <w:numId w:val="16"/>
        </w:numPr>
      </w:pPr>
      <w:r w:rsidRPr="00685B29">
        <w:t>Definition of “</w:t>
      </w:r>
      <w:r w:rsidR="006758BA" w:rsidRPr="00685B29">
        <w:t>r</w:t>
      </w:r>
      <w:r w:rsidRPr="00685B29">
        <w:t xml:space="preserve">elevant </w:t>
      </w:r>
      <w:r w:rsidR="006758BA" w:rsidRPr="00685B29">
        <w:t>e</w:t>
      </w:r>
      <w:r w:rsidRPr="00685B29">
        <w:t>nvironment”</w:t>
      </w:r>
      <w:r w:rsidR="006758BA" w:rsidRPr="00685B29">
        <w:t xml:space="preserve"> (i.e., </w:t>
      </w:r>
      <w:r w:rsidRPr="00685B29">
        <w:t xml:space="preserve">the </w:t>
      </w:r>
      <w:r w:rsidR="00972C13" w:rsidRPr="00685B29">
        <w:t>environment in which the technolo</w:t>
      </w:r>
      <w:r w:rsidRPr="00685B29">
        <w:t>gy will operate</w:t>
      </w:r>
      <w:r w:rsidR="006758BA" w:rsidRPr="00685B29">
        <w:t>)</w:t>
      </w:r>
    </w:p>
    <w:p w:rsidR="00E31539" w:rsidRPr="00685B29" w:rsidRDefault="00E31539" w:rsidP="00CF1C65">
      <w:pPr>
        <w:pStyle w:val="ListParagraph"/>
        <w:numPr>
          <w:ilvl w:val="0"/>
          <w:numId w:val="17"/>
        </w:numPr>
      </w:pPr>
      <w:r w:rsidRPr="00685B29">
        <w:t>Provid</w:t>
      </w:r>
      <w:r w:rsidR="006758BA" w:rsidRPr="00685B29">
        <w:t>ing</w:t>
      </w:r>
      <w:r w:rsidRPr="00685B29">
        <w:t xml:space="preserve"> estimated funding requirements and schedule for follow-on acquisition program and schedule for POM insertion in order for seamless transition into follow-on program</w:t>
      </w:r>
      <w:r w:rsidR="006758BA" w:rsidRPr="00685B29">
        <w:t xml:space="preserve"> (i</w:t>
      </w:r>
      <w:r w:rsidRPr="00685B29">
        <w:t>nclud</w:t>
      </w:r>
      <w:r w:rsidR="006758BA" w:rsidRPr="00685B29">
        <w:t>ing</w:t>
      </w:r>
      <w:r w:rsidRPr="00685B29">
        <w:t xml:space="preserve"> anticipated funding sources</w:t>
      </w:r>
      <w:r w:rsidR="006758BA" w:rsidRPr="00685B29">
        <w:t>)</w:t>
      </w:r>
    </w:p>
    <w:p w:rsidR="00D95E80" w:rsidRPr="00685B29" w:rsidRDefault="00950A90" w:rsidP="00CF1C65">
      <w:pPr>
        <w:pStyle w:val="ListParagraph"/>
        <w:numPr>
          <w:ilvl w:val="0"/>
          <w:numId w:val="17"/>
        </w:numPr>
      </w:pPr>
      <w:r w:rsidRPr="00685B29">
        <w:t>Provid</w:t>
      </w:r>
      <w:r w:rsidR="006758BA" w:rsidRPr="00685B29">
        <w:t>ing</w:t>
      </w:r>
      <w:r w:rsidRPr="00685B29">
        <w:t xml:space="preserve"> an estimate of the total life-cycle costs associated with </w:t>
      </w:r>
      <w:r w:rsidR="00E403B7" w:rsidRPr="00685B29">
        <w:t xml:space="preserve">implementing </w:t>
      </w:r>
      <w:r w:rsidRPr="00685B29">
        <w:t>this technology</w:t>
      </w:r>
      <w:r w:rsidR="00E403B7" w:rsidRPr="00685B29">
        <w:t xml:space="preserve"> into th</w:t>
      </w:r>
      <w:r w:rsidR="00AC2EE0" w:rsidRPr="00685B29">
        <w:t>e</w:t>
      </w:r>
      <w:r w:rsidR="00E403B7" w:rsidRPr="00685B29">
        <w:t xml:space="preserve"> program</w:t>
      </w:r>
      <w:r w:rsidR="00AC2EE0" w:rsidRPr="00685B29">
        <w:t xml:space="preserve"> in question</w:t>
      </w:r>
    </w:p>
    <w:p w:rsidR="00D95E80" w:rsidRPr="00685B29" w:rsidRDefault="00793887" w:rsidP="00CF1C65">
      <w:pPr>
        <w:pStyle w:val="ListParagraph"/>
        <w:numPr>
          <w:ilvl w:val="0"/>
          <w:numId w:val="17"/>
        </w:numPr>
      </w:pPr>
      <w:r w:rsidRPr="00685B29">
        <w:t>Identify</w:t>
      </w:r>
      <w:r w:rsidR="006758BA" w:rsidRPr="00685B29">
        <w:t>ing</w:t>
      </w:r>
      <w:r w:rsidRPr="00685B29">
        <w:t xml:space="preserve"> any</w:t>
      </w:r>
      <w:r w:rsidR="00125437" w:rsidRPr="00685B29">
        <w:t xml:space="preserve"> concurrency among </w:t>
      </w:r>
      <w:r w:rsidR="00EF4BF2" w:rsidRPr="00685B29">
        <w:t>stage</w:t>
      </w:r>
      <w:r w:rsidR="00125437" w:rsidRPr="00685B29">
        <w:t>s and other technology development and/or acquisition program</w:t>
      </w:r>
      <w:r w:rsidR="006758BA" w:rsidRPr="00685B29">
        <w:t>(</w:t>
      </w:r>
      <w:r w:rsidR="00125437" w:rsidRPr="00685B29">
        <w:t>s</w:t>
      </w:r>
      <w:r w:rsidR="006758BA" w:rsidRPr="00685B29">
        <w:t>)</w:t>
      </w:r>
      <w:r w:rsidR="00DC6A33" w:rsidRPr="00685B29">
        <w:t xml:space="preserve"> </w:t>
      </w:r>
    </w:p>
    <w:p w:rsidR="00125437" w:rsidRPr="00685B29" w:rsidRDefault="00793887" w:rsidP="00CF1C65">
      <w:pPr>
        <w:pStyle w:val="ListParagraph"/>
        <w:numPr>
          <w:ilvl w:val="0"/>
          <w:numId w:val="17"/>
        </w:numPr>
      </w:pPr>
      <w:r w:rsidRPr="00685B29">
        <w:t>Identify</w:t>
      </w:r>
      <w:r w:rsidR="006758BA" w:rsidRPr="00685B29">
        <w:t xml:space="preserve">ing whether </w:t>
      </w:r>
      <w:r w:rsidRPr="00685B29">
        <w:t>this i</w:t>
      </w:r>
      <w:r w:rsidR="00125437" w:rsidRPr="00685B29">
        <w:t xml:space="preserve">s a joint </w:t>
      </w:r>
      <w:r w:rsidR="00D41887" w:rsidRPr="00685B29">
        <w:t>technology maturation effort</w:t>
      </w:r>
      <w:r w:rsidR="00125437" w:rsidRPr="00685B29">
        <w:t xml:space="preserve"> and/or acquisition program</w:t>
      </w:r>
    </w:p>
    <w:p w:rsidR="00125437" w:rsidRPr="00685B29" w:rsidRDefault="00793887" w:rsidP="00CF1C65">
      <w:pPr>
        <w:pStyle w:val="ListParagraph"/>
        <w:numPr>
          <w:ilvl w:val="0"/>
          <w:numId w:val="17"/>
        </w:numPr>
      </w:pPr>
      <w:r w:rsidRPr="00685B29">
        <w:t>Identify</w:t>
      </w:r>
      <w:r w:rsidR="006758BA" w:rsidRPr="00685B29">
        <w:t>ing</w:t>
      </w:r>
      <w:r w:rsidRPr="00685B29">
        <w:t xml:space="preserve"> the overall </w:t>
      </w:r>
      <w:r w:rsidR="00125437" w:rsidRPr="00685B29">
        <w:t>systems acquisition</w:t>
      </w:r>
      <w:r w:rsidRPr="00685B29">
        <w:t xml:space="preserve"> programs that are related to this program</w:t>
      </w:r>
    </w:p>
    <w:p w:rsidR="00647151" w:rsidRPr="00685B29" w:rsidRDefault="00647151" w:rsidP="00CF1C65">
      <w:pPr>
        <w:pStyle w:val="ListParagraph"/>
        <w:numPr>
          <w:ilvl w:val="0"/>
          <w:numId w:val="17"/>
        </w:numPr>
      </w:pPr>
      <w:r w:rsidRPr="00685B29">
        <w:t>Provid</w:t>
      </w:r>
      <w:r w:rsidR="006758BA" w:rsidRPr="00685B29">
        <w:t>ing</w:t>
      </w:r>
      <w:r w:rsidRPr="00685B29">
        <w:t xml:space="preserve"> a</w:t>
      </w:r>
      <w:r w:rsidR="006758BA" w:rsidRPr="00685B29">
        <w:t>n</w:t>
      </w:r>
      <w:r w:rsidRPr="00685B29">
        <w:t xml:space="preserve"> LCMP at Stage-Gate 6 (M</w:t>
      </w:r>
      <w:r w:rsidR="006758BA" w:rsidRPr="00685B29">
        <w:t>S</w:t>
      </w:r>
      <w:r w:rsidRPr="00685B29">
        <w:t>-B)</w:t>
      </w:r>
    </w:p>
    <w:p w:rsidR="00016184" w:rsidRPr="00685B29" w:rsidRDefault="00016184" w:rsidP="00016184"/>
    <w:p w:rsidR="00016184" w:rsidRPr="00685B29" w:rsidRDefault="00016184" w:rsidP="00016184"/>
    <w:p w:rsidR="00016184" w:rsidRPr="00685B29" w:rsidRDefault="00016184" w:rsidP="00016184"/>
    <w:p w:rsidR="00016184" w:rsidRPr="00685B29" w:rsidRDefault="00016184" w:rsidP="00016184"/>
    <w:p w:rsidR="00125437" w:rsidRPr="00685B29" w:rsidRDefault="00125437" w:rsidP="00CF1C65">
      <w:pPr>
        <w:pStyle w:val="Heading3"/>
      </w:pPr>
      <w:bookmarkStart w:id="309" w:name="_Toc208207257"/>
      <w:bookmarkStart w:id="310" w:name="_Toc209853969"/>
      <w:bookmarkStart w:id="311" w:name="_Toc228072831"/>
      <w:bookmarkStart w:id="312" w:name="_Toc267983452"/>
      <w:r w:rsidRPr="00685B29">
        <w:t>Program Management</w:t>
      </w:r>
      <w:bookmarkEnd w:id="309"/>
      <w:bookmarkEnd w:id="310"/>
      <w:bookmarkEnd w:id="311"/>
      <w:bookmarkEnd w:id="312"/>
    </w:p>
    <w:p w:rsidR="004F4F59" w:rsidRPr="00685B29" w:rsidRDefault="00A57CCA">
      <w:pPr>
        <w:ind w:left="720"/>
      </w:pPr>
      <w:r w:rsidRPr="00685B29">
        <w:t>OSD</w:t>
      </w:r>
      <w:r w:rsidRPr="00685B29">
        <w:rPr>
          <w:rStyle w:val="FootnoteReference"/>
        </w:rPr>
        <w:footnoteReference w:id="14"/>
      </w:r>
      <w:r w:rsidRPr="00685B29">
        <w:t xml:space="preserve"> and GAO</w:t>
      </w:r>
      <w:r w:rsidRPr="00685B29">
        <w:rPr>
          <w:rStyle w:val="FootnoteReference"/>
        </w:rPr>
        <w:footnoteReference w:id="15"/>
      </w:r>
      <w:r w:rsidRPr="00685B29">
        <w:t xml:space="preserve"> </w:t>
      </w:r>
      <w:r w:rsidR="00070AF3" w:rsidRPr="00685B29">
        <w:t>best practices direct the following activities:</w:t>
      </w:r>
    </w:p>
    <w:p w:rsidR="00C56836" w:rsidRPr="00685B29" w:rsidRDefault="00793887">
      <w:pPr>
        <w:pStyle w:val="ListParagraph"/>
        <w:numPr>
          <w:ilvl w:val="0"/>
          <w:numId w:val="59"/>
        </w:numPr>
      </w:pPr>
      <w:r w:rsidRPr="00685B29">
        <w:t xml:space="preserve">Identify the </w:t>
      </w:r>
      <w:r w:rsidR="00125437" w:rsidRPr="00685B29">
        <w:t>primary stakeholders</w:t>
      </w:r>
      <w:r w:rsidRPr="00685B29">
        <w:t xml:space="preserve"> and IPT members required at each </w:t>
      </w:r>
      <w:r w:rsidR="00EF4BF2" w:rsidRPr="00685B29">
        <w:t>stage</w:t>
      </w:r>
      <w:r w:rsidRPr="00685B29">
        <w:t>.</w:t>
      </w:r>
      <w:r w:rsidR="00795C51" w:rsidRPr="00685B29">
        <w:t xml:space="preserve">  This team should flow out of the C</w:t>
      </w:r>
      <w:r w:rsidR="00070AF3" w:rsidRPr="00685B29">
        <w:t>E</w:t>
      </w:r>
      <w:r w:rsidR="00795C51" w:rsidRPr="00685B29">
        <w:t>T</w:t>
      </w:r>
      <w:r w:rsidR="00070AF3" w:rsidRPr="00685B29">
        <w:t xml:space="preserve"> </w:t>
      </w:r>
      <w:r w:rsidR="00795C51" w:rsidRPr="00685B29">
        <w:t xml:space="preserve">that </w:t>
      </w:r>
      <w:r w:rsidR="00070AF3" w:rsidRPr="00685B29">
        <w:t xml:space="preserve">works </w:t>
      </w:r>
      <w:r w:rsidR="00795C51" w:rsidRPr="00685B29">
        <w:t>CER</w:t>
      </w:r>
      <w:r w:rsidR="00070AF3" w:rsidRPr="00685B29">
        <w:t xml:space="preserve"> activity</w:t>
      </w:r>
      <w:r w:rsidR="00795C51" w:rsidRPr="00685B29">
        <w:t xml:space="preserve">.  </w:t>
      </w:r>
    </w:p>
    <w:p w:rsidR="00125437" w:rsidRPr="00685B29" w:rsidRDefault="00793887" w:rsidP="00CF1C65">
      <w:pPr>
        <w:pStyle w:val="ListParagraph"/>
        <w:numPr>
          <w:ilvl w:val="0"/>
          <w:numId w:val="18"/>
        </w:numPr>
      </w:pPr>
      <w:r w:rsidRPr="00685B29">
        <w:t xml:space="preserve">Define the roles and responsibilities for each IPT member at each </w:t>
      </w:r>
      <w:r w:rsidR="00EF4BF2" w:rsidRPr="00685B29">
        <w:t>stage</w:t>
      </w:r>
      <w:r w:rsidRPr="00685B29">
        <w:t xml:space="preserve"> (</w:t>
      </w:r>
      <w:r w:rsidR="007C5E22" w:rsidRPr="00685B29">
        <w:t xml:space="preserve">i.e., </w:t>
      </w:r>
      <w:r w:rsidRPr="00685B29">
        <w:t xml:space="preserve">who manages </w:t>
      </w:r>
      <w:r w:rsidR="00070AF3" w:rsidRPr="00685B29">
        <w:t xml:space="preserve">the </w:t>
      </w:r>
      <w:r w:rsidRPr="00685B29">
        <w:t>what</w:t>
      </w:r>
      <w:r w:rsidR="00070AF3" w:rsidRPr="00685B29">
        <w:t>,</w:t>
      </w:r>
      <w:r w:rsidRPr="00685B29">
        <w:t xml:space="preserve"> how</w:t>
      </w:r>
      <w:r w:rsidR="00070AF3" w:rsidRPr="00685B29">
        <w:t>,</w:t>
      </w:r>
      <w:r w:rsidRPr="00685B29">
        <w:t xml:space="preserve"> and when</w:t>
      </w:r>
      <w:r w:rsidR="00070AF3" w:rsidRPr="00685B29">
        <w:t xml:space="preserve"> of the technology’s </w:t>
      </w:r>
      <w:r w:rsidRPr="00685B29">
        <w:t>transition</w:t>
      </w:r>
      <w:r w:rsidR="00070AF3" w:rsidRPr="00685B29">
        <w:t xml:space="preserve"> </w:t>
      </w:r>
      <w:r w:rsidR="00125437" w:rsidRPr="00685B29">
        <w:t>into the follow-on acquisition program</w:t>
      </w:r>
      <w:r w:rsidRPr="00685B29">
        <w:t>).</w:t>
      </w:r>
      <w:r w:rsidR="00795C51" w:rsidRPr="00685B29">
        <w:t xml:space="preserve">  </w:t>
      </w:r>
      <w:r w:rsidR="007C5E22" w:rsidRPr="00685B29">
        <w:t xml:space="preserve">(Note:  </w:t>
      </w:r>
      <w:r w:rsidR="002860AE" w:rsidRPr="00685B29">
        <w:t xml:space="preserve">The </w:t>
      </w:r>
      <w:r w:rsidR="007C5E22" w:rsidRPr="00685B29">
        <w:t>IPT c</w:t>
      </w:r>
      <w:r w:rsidR="002860AE" w:rsidRPr="00685B29">
        <w:t xml:space="preserve">hair and </w:t>
      </w:r>
      <w:r w:rsidR="007C5E22" w:rsidRPr="00685B29">
        <w:t>c</w:t>
      </w:r>
      <w:r w:rsidR="002860AE" w:rsidRPr="00685B29">
        <w:t>o</w:t>
      </w:r>
      <w:r w:rsidR="004D1D14" w:rsidRPr="00685B29">
        <w:t>-</w:t>
      </w:r>
      <w:r w:rsidR="002860AE" w:rsidRPr="00685B29">
        <w:t>chair will i</w:t>
      </w:r>
      <w:r w:rsidR="007A0A1E" w:rsidRPr="00685B29">
        <w:t xml:space="preserve">dentify how and when </w:t>
      </w:r>
      <w:r w:rsidR="00125437" w:rsidRPr="00685B29">
        <w:t>contractor</w:t>
      </w:r>
      <w:r w:rsidR="007A0A1E" w:rsidRPr="00685B29">
        <w:t xml:space="preserve">s will be brought into the </w:t>
      </w:r>
      <w:r w:rsidR="007C5E22" w:rsidRPr="00685B29">
        <w:t>team</w:t>
      </w:r>
      <w:r w:rsidR="007A0A1E" w:rsidRPr="00685B29">
        <w:t xml:space="preserve">.  </w:t>
      </w:r>
      <w:r w:rsidR="00125437" w:rsidRPr="00685B29">
        <w:t>It is highly encouraged to involve the contractor</w:t>
      </w:r>
      <w:r w:rsidR="007C5E22" w:rsidRPr="00685B29">
        <w:t>[</w:t>
      </w:r>
      <w:r w:rsidR="0064538C" w:rsidRPr="00685B29">
        <w:t>s</w:t>
      </w:r>
      <w:r w:rsidR="007C5E22" w:rsidRPr="00685B29">
        <w:t>]</w:t>
      </w:r>
      <w:r w:rsidR="00125437" w:rsidRPr="00685B29">
        <w:t xml:space="preserve"> in the IPT </w:t>
      </w:r>
      <w:r w:rsidR="002860AE" w:rsidRPr="00685B29">
        <w:t>as early as possible</w:t>
      </w:r>
      <w:r w:rsidR="00125437" w:rsidRPr="00685B29">
        <w:t>.</w:t>
      </w:r>
      <w:r w:rsidR="007C5E22" w:rsidRPr="00685B29">
        <w:t>)</w:t>
      </w:r>
    </w:p>
    <w:p w:rsidR="00125437" w:rsidRPr="00685B29" w:rsidRDefault="00AC2EE0" w:rsidP="00CF1C65">
      <w:pPr>
        <w:pStyle w:val="ListParagraph"/>
        <w:numPr>
          <w:ilvl w:val="0"/>
          <w:numId w:val="18"/>
        </w:numPr>
      </w:pPr>
      <w:r w:rsidRPr="00685B29">
        <w:t>S</w:t>
      </w:r>
      <w:r w:rsidR="007A0A1E" w:rsidRPr="00685B29">
        <w:t xml:space="preserve">ystematically review the </w:t>
      </w:r>
      <w:r w:rsidR="00D41887" w:rsidRPr="00685B29">
        <w:t>technology maturation effort</w:t>
      </w:r>
      <w:r w:rsidR="00125437" w:rsidRPr="00685B29">
        <w:t xml:space="preserve"> </w:t>
      </w:r>
      <w:r w:rsidR="007A0A1E" w:rsidRPr="00685B29">
        <w:t xml:space="preserve">to ensure that the program is on track for meeting the exit criteria at each </w:t>
      </w:r>
      <w:r w:rsidR="00EF4BF2" w:rsidRPr="00685B29">
        <w:t>stage</w:t>
      </w:r>
      <w:r w:rsidR="007A0A1E" w:rsidRPr="00685B29">
        <w:t xml:space="preserve">.  </w:t>
      </w:r>
      <w:r w:rsidR="002860AE" w:rsidRPr="00685B29">
        <w:t>Include</w:t>
      </w:r>
      <w:r w:rsidR="00125437" w:rsidRPr="00685B29">
        <w:t xml:space="preserve"> technical, manufacturing, affordability</w:t>
      </w:r>
      <w:r w:rsidR="0064538C" w:rsidRPr="00685B29">
        <w:t>,</w:t>
      </w:r>
      <w:r w:rsidR="00125437" w:rsidRPr="00685B29">
        <w:t xml:space="preserve"> and sustainment activities.</w:t>
      </w:r>
    </w:p>
    <w:p w:rsidR="00125437" w:rsidRPr="00685B29" w:rsidRDefault="007A0A1E" w:rsidP="00CF1C65">
      <w:pPr>
        <w:pStyle w:val="ListParagraph"/>
        <w:numPr>
          <w:ilvl w:val="0"/>
          <w:numId w:val="18"/>
        </w:numPr>
      </w:pPr>
      <w:r w:rsidRPr="00685B29">
        <w:t>Identify</w:t>
      </w:r>
      <w:r w:rsidR="00125437" w:rsidRPr="00685B29">
        <w:t xml:space="preserve"> how </w:t>
      </w:r>
      <w:r w:rsidR="00AF706A" w:rsidRPr="00685B29">
        <w:t xml:space="preserve">M&amp;S </w:t>
      </w:r>
      <w:r w:rsidR="0064538C" w:rsidRPr="00685B29">
        <w:t>ha</w:t>
      </w:r>
      <w:r w:rsidR="00AF706A" w:rsidRPr="00685B29">
        <w:t>s</w:t>
      </w:r>
      <w:r w:rsidR="00125437" w:rsidRPr="00685B29">
        <w:t xml:space="preserve"> been integrated into the program planning activity</w:t>
      </w:r>
      <w:r w:rsidRPr="00685B29">
        <w:t>.</w:t>
      </w:r>
      <w:r w:rsidR="00125437" w:rsidRPr="00685B29">
        <w:t xml:space="preserve">  (</w:t>
      </w:r>
      <w:r w:rsidR="00F870EF" w:rsidRPr="00685B29">
        <w:t>Defense Acquisition Guidebook</w:t>
      </w:r>
      <w:r w:rsidR="00125437" w:rsidRPr="00685B29">
        <w:t xml:space="preserve">, paragraph 2.6.7 and </w:t>
      </w:r>
      <w:r w:rsidR="00F870EF" w:rsidRPr="00685B29">
        <w:t xml:space="preserve">AFI 16-1002, </w:t>
      </w:r>
      <w:r w:rsidR="00F870EF" w:rsidRPr="00685B29">
        <w:rPr>
          <w:i/>
        </w:rPr>
        <w:t>Modeling and Simulation (M&amp;S) Support to Acquisition</w:t>
      </w:r>
      <w:r w:rsidR="00125437" w:rsidRPr="00685B29">
        <w:t>)</w:t>
      </w:r>
      <w:r w:rsidR="00433E6C" w:rsidRPr="00685B29">
        <w:t>.</w:t>
      </w:r>
      <w:r w:rsidR="00125437" w:rsidRPr="00685B29">
        <w:t xml:space="preserve"> </w:t>
      </w:r>
    </w:p>
    <w:p w:rsidR="00125437" w:rsidRPr="00685B29" w:rsidRDefault="00950A90" w:rsidP="00CF1C65">
      <w:pPr>
        <w:pStyle w:val="ListParagraph"/>
        <w:numPr>
          <w:ilvl w:val="0"/>
          <w:numId w:val="18"/>
        </w:numPr>
      </w:pPr>
      <w:r w:rsidRPr="00685B29">
        <w:t xml:space="preserve">Identify the resources required to </w:t>
      </w:r>
      <w:r w:rsidR="00D41887" w:rsidRPr="00685B29">
        <w:t>execute the</w:t>
      </w:r>
      <w:r w:rsidR="00125437" w:rsidRPr="00685B29">
        <w:t xml:space="preserve"> technology </w:t>
      </w:r>
      <w:r w:rsidR="00D41887" w:rsidRPr="00685B29">
        <w:t>maturation effort</w:t>
      </w:r>
      <w:r w:rsidR="00125437" w:rsidRPr="00685B29">
        <w:t xml:space="preserve">, follow-on acquisition, and </w:t>
      </w:r>
      <w:r w:rsidRPr="00685B29">
        <w:t>life-cycle s</w:t>
      </w:r>
      <w:r w:rsidR="00EF4BF2" w:rsidRPr="00685B29">
        <w:t>upport</w:t>
      </w:r>
      <w:r w:rsidRPr="00685B29">
        <w:t xml:space="preserve">.  </w:t>
      </w:r>
      <w:r w:rsidR="00125437" w:rsidRPr="00685B29">
        <w:t xml:space="preserve">Include </w:t>
      </w:r>
      <w:r w:rsidRPr="00685B29">
        <w:t>a projected manning profile based upon the approach and program schedule</w:t>
      </w:r>
      <w:r w:rsidR="00F161F9" w:rsidRPr="00685B29">
        <w:t xml:space="preserve">, </w:t>
      </w:r>
      <w:r w:rsidRPr="00685B29">
        <w:t xml:space="preserve">to include </w:t>
      </w:r>
      <w:r w:rsidR="00125437" w:rsidRPr="00685B29">
        <w:t>the number of government</w:t>
      </w:r>
      <w:r w:rsidR="002E783C" w:rsidRPr="00685B29">
        <w:t xml:space="preserve"> and contractor </w:t>
      </w:r>
      <w:r w:rsidR="00125437" w:rsidRPr="00685B29">
        <w:t xml:space="preserve">support personnel required.  </w:t>
      </w:r>
    </w:p>
    <w:p w:rsidR="00125437" w:rsidRPr="00685B29" w:rsidRDefault="00950A90" w:rsidP="00CF1C65">
      <w:pPr>
        <w:pStyle w:val="ListParagraph"/>
        <w:numPr>
          <w:ilvl w:val="0"/>
          <w:numId w:val="18"/>
        </w:numPr>
      </w:pPr>
      <w:r w:rsidRPr="00685B29">
        <w:rPr>
          <w:bCs/>
          <w:iCs/>
        </w:rPr>
        <w:t xml:space="preserve">Identify the </w:t>
      </w:r>
      <w:r w:rsidR="00125437" w:rsidRPr="00685B29">
        <w:t xml:space="preserve">financial reporting </w:t>
      </w:r>
      <w:r w:rsidRPr="00685B29">
        <w:t>requirements for the</w:t>
      </w:r>
      <w:r w:rsidR="00125437" w:rsidRPr="00685B29">
        <w:t xml:space="preserve"> program</w:t>
      </w:r>
      <w:r w:rsidRPr="00685B29">
        <w:t>.</w:t>
      </w:r>
    </w:p>
    <w:p w:rsidR="00E31539" w:rsidRPr="00685B29" w:rsidRDefault="008B72FD" w:rsidP="00CF1C65">
      <w:pPr>
        <w:pStyle w:val="ListParagraph"/>
        <w:numPr>
          <w:ilvl w:val="0"/>
          <w:numId w:val="18"/>
        </w:numPr>
      </w:pPr>
      <w:r w:rsidRPr="00685B29">
        <w:t xml:space="preserve">Develop the funds management strategy.  </w:t>
      </w:r>
    </w:p>
    <w:p w:rsidR="00D95E80" w:rsidRPr="00685B29" w:rsidRDefault="008B72FD" w:rsidP="00CF1C65">
      <w:pPr>
        <w:pStyle w:val="ListParagraph"/>
        <w:numPr>
          <w:ilvl w:val="1"/>
          <w:numId w:val="18"/>
        </w:numPr>
      </w:pPr>
      <w:r w:rsidRPr="00685B29">
        <w:t>If contingent liabilities</w:t>
      </w:r>
      <w:r w:rsidR="00F161F9" w:rsidRPr="00685B29">
        <w:t>—</w:t>
      </w:r>
      <w:r w:rsidRPr="00685B29">
        <w:t xml:space="preserve">such as </w:t>
      </w:r>
      <w:r w:rsidR="00125437" w:rsidRPr="00685B29">
        <w:t xml:space="preserve">award fee, special incentives, economic price adjustment, business base clauses, termination liability, </w:t>
      </w:r>
      <w:r w:rsidR="00F161F9" w:rsidRPr="00685B29">
        <w:t>and so on—</w:t>
      </w:r>
      <w:r w:rsidR="0064538C" w:rsidRPr="00685B29">
        <w:t xml:space="preserve">are </w:t>
      </w:r>
      <w:r w:rsidRPr="00685B29">
        <w:t>to be used, define the funding profiles and funding sources.</w:t>
      </w:r>
    </w:p>
    <w:p w:rsidR="00D95E80" w:rsidRPr="00685B29" w:rsidRDefault="00F161F9" w:rsidP="00CF1C65">
      <w:pPr>
        <w:pStyle w:val="ListParagraph"/>
        <w:numPr>
          <w:ilvl w:val="1"/>
          <w:numId w:val="18"/>
        </w:numPr>
      </w:pPr>
      <w:r w:rsidRPr="00685B29">
        <w:t>Include in t</w:t>
      </w:r>
      <w:r w:rsidR="00E31539" w:rsidRPr="00685B29">
        <w:t xml:space="preserve">he funds management strategy contingency plans for </w:t>
      </w:r>
      <w:r w:rsidR="00125437" w:rsidRPr="00685B29">
        <w:t>significant budget changes and resulting programmatic impacts</w:t>
      </w:r>
      <w:r w:rsidR="00E31539" w:rsidRPr="00685B29">
        <w:t>.</w:t>
      </w:r>
      <w:r w:rsidR="00125437" w:rsidRPr="00685B29">
        <w:t xml:space="preserve"> </w:t>
      </w:r>
      <w:r w:rsidR="00E31539" w:rsidRPr="00685B29">
        <w:t xml:space="preserve"> If the budget change means that </w:t>
      </w:r>
      <w:r w:rsidR="00125437" w:rsidRPr="00685B29">
        <w:t xml:space="preserve">the funding for the program </w:t>
      </w:r>
      <w:r w:rsidR="00E31539" w:rsidRPr="00685B29">
        <w:t xml:space="preserve">no longer </w:t>
      </w:r>
      <w:r w:rsidR="00125437" w:rsidRPr="00685B29">
        <w:t>match</w:t>
      </w:r>
      <w:r w:rsidR="00E31539" w:rsidRPr="00685B29">
        <w:t>es</w:t>
      </w:r>
      <w:r w:rsidR="00125437" w:rsidRPr="00685B29">
        <w:t xml:space="preserve"> program content</w:t>
      </w:r>
      <w:r w:rsidR="00E31539" w:rsidRPr="00685B29">
        <w:t xml:space="preserve">, </w:t>
      </w:r>
      <w:r w:rsidRPr="00685B29">
        <w:t xml:space="preserve">define </w:t>
      </w:r>
      <w:r w:rsidR="00E31539" w:rsidRPr="00685B29">
        <w:t xml:space="preserve">the program workaround.  </w:t>
      </w:r>
    </w:p>
    <w:p w:rsidR="00125437" w:rsidRPr="00685B29" w:rsidRDefault="00E31539" w:rsidP="00CF1C65">
      <w:pPr>
        <w:pStyle w:val="ListParagraph"/>
        <w:numPr>
          <w:ilvl w:val="0"/>
          <w:numId w:val="18"/>
        </w:numPr>
      </w:pPr>
      <w:r w:rsidRPr="00685B29">
        <w:t xml:space="preserve">Identify the </w:t>
      </w:r>
      <w:r w:rsidR="00125437" w:rsidRPr="00685B29">
        <w:t xml:space="preserve">management information systems </w:t>
      </w:r>
      <w:r w:rsidR="00F161F9" w:rsidRPr="00685B29">
        <w:t xml:space="preserve">to be </w:t>
      </w:r>
      <w:r w:rsidR="00125437" w:rsidRPr="00685B29">
        <w:t>used</w:t>
      </w:r>
      <w:r w:rsidR="0064538C" w:rsidRPr="00685B29">
        <w:t>.</w:t>
      </w:r>
    </w:p>
    <w:p w:rsidR="00125437" w:rsidRPr="00685B29" w:rsidRDefault="00125437" w:rsidP="00CF1C65">
      <w:pPr>
        <w:pStyle w:val="ListParagraph"/>
        <w:numPr>
          <w:ilvl w:val="0"/>
          <w:numId w:val="18"/>
        </w:numPr>
      </w:pPr>
      <w:r w:rsidRPr="00685B29">
        <w:t xml:space="preserve">Describe the approach for </w:t>
      </w:r>
      <w:r w:rsidR="00F161F9" w:rsidRPr="00685B29">
        <w:t>c</w:t>
      </w:r>
      <w:r w:rsidR="0094652D" w:rsidRPr="00685B29">
        <w:t xml:space="preserve">ontinued </w:t>
      </w:r>
      <w:r w:rsidR="00F161F9" w:rsidRPr="00685B29">
        <w:t>t</w:t>
      </w:r>
      <w:r w:rsidR="0094652D" w:rsidRPr="00685B29">
        <w:t xml:space="preserve">echnology </w:t>
      </w:r>
      <w:r w:rsidR="00F161F9" w:rsidRPr="00685B29">
        <w:t>s</w:t>
      </w:r>
      <w:r w:rsidR="0094652D" w:rsidRPr="00685B29">
        <w:t>urveillance</w:t>
      </w:r>
      <w:r w:rsidRPr="00685B29">
        <w:t>.  Describe/</w:t>
      </w:r>
      <w:r w:rsidR="00F161F9" w:rsidRPr="00685B29">
        <w:t>i</w:t>
      </w:r>
      <w:r w:rsidRPr="00685B29">
        <w:t>nclude the communications plan identifying the program stakeholders and the flow of information.</w:t>
      </w:r>
    </w:p>
    <w:p w:rsidR="00125437" w:rsidRPr="00685B29" w:rsidRDefault="00125437" w:rsidP="00CF1C65">
      <w:pPr>
        <w:pStyle w:val="Heading3"/>
      </w:pPr>
      <w:bookmarkStart w:id="313" w:name="_Toc211141126"/>
      <w:bookmarkStart w:id="314" w:name="_Toc211141220"/>
      <w:bookmarkStart w:id="315" w:name="_Toc211141314"/>
      <w:bookmarkStart w:id="316" w:name="_Toc211144481"/>
      <w:bookmarkStart w:id="317" w:name="_Toc211144695"/>
      <w:bookmarkStart w:id="318" w:name="_Toc208207258"/>
      <w:bookmarkStart w:id="319" w:name="_Toc209853970"/>
      <w:bookmarkStart w:id="320" w:name="_Toc228072832"/>
      <w:bookmarkStart w:id="321" w:name="_Toc267983453"/>
      <w:bookmarkEnd w:id="313"/>
      <w:bookmarkEnd w:id="314"/>
      <w:bookmarkEnd w:id="315"/>
      <w:bookmarkEnd w:id="316"/>
      <w:bookmarkEnd w:id="317"/>
      <w:r w:rsidRPr="00685B29">
        <w:t>Business Strategy</w:t>
      </w:r>
      <w:bookmarkEnd w:id="318"/>
      <w:bookmarkEnd w:id="319"/>
      <w:bookmarkEnd w:id="320"/>
      <w:bookmarkEnd w:id="321"/>
    </w:p>
    <w:p w:rsidR="00125437" w:rsidRPr="00685B29" w:rsidRDefault="008129EC" w:rsidP="00CF1C65">
      <w:r w:rsidRPr="00685B29">
        <w:tab/>
      </w:r>
      <w:r w:rsidR="00AC3E0A" w:rsidRPr="00685B29">
        <w:t xml:space="preserve">Address the main acquisition approach, to include contract types, competition expected, source selection procedures, provisions, sources, and product support considerations for the technology maturation effort.  Describe how these business strategies will apply to the follow-acquisition program.  When possible, establish a business strategy that provides the best cost and schedule benefit to the </w:t>
      </w:r>
      <w:r w:rsidR="009A386F" w:rsidRPr="00685B29">
        <w:t>g</w:t>
      </w:r>
      <w:r w:rsidR="00AC3E0A" w:rsidRPr="00685B29">
        <w:t>overnment (i.e.</w:t>
      </w:r>
      <w:r w:rsidR="009A386F" w:rsidRPr="00685B29">
        <w:t>,</w:t>
      </w:r>
      <w:r w:rsidR="00AC3E0A" w:rsidRPr="00685B29">
        <w:t xml:space="preserve"> dual</w:t>
      </w:r>
      <w:r w:rsidR="009A386F" w:rsidRPr="00685B29">
        <w:t>-</w:t>
      </w:r>
      <w:r w:rsidR="00AC3E0A" w:rsidRPr="00685B29">
        <w:t>sourcing tech development effort with down</w:t>
      </w:r>
      <w:r w:rsidR="009A386F" w:rsidRPr="00685B29">
        <w:t>-</w:t>
      </w:r>
      <w:r w:rsidR="00AC3E0A" w:rsidRPr="00685B29">
        <w:t xml:space="preserve">select to follow-on program, obtain data rights, </w:t>
      </w:r>
      <w:r w:rsidR="009A386F" w:rsidRPr="00685B29">
        <w:t>and so on</w:t>
      </w:r>
      <w:r w:rsidR="00AC3E0A" w:rsidRPr="00685B29">
        <w:t>).  The requirements for an acquisition plan (reference FAR 7.105, as supplemented) should be used to help frame this area of the TDTS document.</w:t>
      </w:r>
      <w:r w:rsidR="00125437" w:rsidRPr="00685B29">
        <w:t xml:space="preserve">  </w:t>
      </w:r>
    </w:p>
    <w:p w:rsidR="00125437" w:rsidRPr="00685B29" w:rsidRDefault="00E31539" w:rsidP="00CF1C65">
      <w:pPr>
        <w:pStyle w:val="ListParagraph"/>
        <w:numPr>
          <w:ilvl w:val="0"/>
          <w:numId w:val="19"/>
        </w:numPr>
        <w:rPr>
          <w:bCs/>
          <w:iCs/>
        </w:rPr>
      </w:pPr>
      <w:r w:rsidRPr="00685B29">
        <w:rPr>
          <w:bCs/>
          <w:iCs/>
        </w:rPr>
        <w:t xml:space="preserve">Define the </w:t>
      </w:r>
      <w:r w:rsidR="00125437" w:rsidRPr="00685B29">
        <w:rPr>
          <w:bCs/>
          <w:iCs/>
        </w:rPr>
        <w:t xml:space="preserve">acquisition approach for the </w:t>
      </w:r>
      <w:r w:rsidR="00D41887" w:rsidRPr="00685B29">
        <w:rPr>
          <w:bCs/>
          <w:iCs/>
        </w:rPr>
        <w:t>technology maturation effort</w:t>
      </w:r>
      <w:r w:rsidR="00125437" w:rsidRPr="00685B29">
        <w:rPr>
          <w:bCs/>
          <w:iCs/>
        </w:rPr>
        <w:t xml:space="preserve"> </w:t>
      </w:r>
      <w:r w:rsidRPr="00685B29">
        <w:rPr>
          <w:bCs/>
          <w:iCs/>
        </w:rPr>
        <w:t>p</w:t>
      </w:r>
      <w:r w:rsidR="00125437" w:rsidRPr="00685B29">
        <w:rPr>
          <w:bCs/>
          <w:iCs/>
        </w:rPr>
        <w:t xml:space="preserve">rogram and </w:t>
      </w:r>
      <w:r w:rsidRPr="00685B29">
        <w:rPr>
          <w:bCs/>
          <w:iCs/>
        </w:rPr>
        <w:t>the f</w:t>
      </w:r>
      <w:r w:rsidR="00125437" w:rsidRPr="00685B29">
        <w:rPr>
          <w:bCs/>
          <w:iCs/>
        </w:rPr>
        <w:t xml:space="preserve">ollow-on </w:t>
      </w:r>
      <w:r w:rsidRPr="00685B29">
        <w:rPr>
          <w:bCs/>
          <w:iCs/>
        </w:rPr>
        <w:t>a</w:t>
      </w:r>
      <w:r w:rsidR="00125437" w:rsidRPr="00685B29">
        <w:rPr>
          <w:bCs/>
          <w:iCs/>
        </w:rPr>
        <w:t xml:space="preserve">cquisition </w:t>
      </w:r>
      <w:r w:rsidRPr="00685B29">
        <w:rPr>
          <w:bCs/>
          <w:iCs/>
        </w:rPr>
        <w:t>p</w:t>
      </w:r>
      <w:r w:rsidR="00125437" w:rsidRPr="00685B29">
        <w:rPr>
          <w:bCs/>
          <w:iCs/>
        </w:rPr>
        <w:t xml:space="preserve">rogram (Procurement, </w:t>
      </w:r>
      <w:r w:rsidR="00F870EF" w:rsidRPr="00685B29">
        <w:rPr>
          <w:bCs/>
          <w:iCs/>
        </w:rPr>
        <w:t>10 U.S.C. 2304</w:t>
      </w:r>
      <w:r w:rsidR="00125437" w:rsidRPr="00685B29">
        <w:rPr>
          <w:bCs/>
          <w:iCs/>
        </w:rPr>
        <w:t xml:space="preserve">, </w:t>
      </w:r>
      <w:r w:rsidR="00F870EF" w:rsidRPr="00685B29">
        <w:rPr>
          <w:bCs/>
          <w:iCs/>
        </w:rPr>
        <w:t>10 U.S.C. 2305</w:t>
      </w:r>
      <w:r w:rsidR="00125437" w:rsidRPr="00685B29">
        <w:rPr>
          <w:bCs/>
          <w:iCs/>
        </w:rPr>
        <w:t xml:space="preserve">, and </w:t>
      </w:r>
      <w:r w:rsidR="00F870EF" w:rsidRPr="00685B29">
        <w:rPr>
          <w:bCs/>
          <w:iCs/>
        </w:rPr>
        <w:t>10 U.S.C. 2306</w:t>
      </w:r>
      <w:r w:rsidR="00125437" w:rsidRPr="00685B29">
        <w:rPr>
          <w:bCs/>
          <w:iCs/>
        </w:rPr>
        <w:t>)</w:t>
      </w:r>
      <w:r w:rsidRPr="00685B29">
        <w:rPr>
          <w:bCs/>
          <w:iCs/>
        </w:rPr>
        <w:t>.</w:t>
      </w:r>
    </w:p>
    <w:p w:rsidR="00125437" w:rsidRPr="00685B29" w:rsidRDefault="00125437" w:rsidP="00CF1C65">
      <w:pPr>
        <w:pStyle w:val="ListParagraph"/>
        <w:numPr>
          <w:ilvl w:val="0"/>
          <w:numId w:val="19"/>
        </w:numPr>
      </w:pPr>
      <w:r w:rsidRPr="00685B29">
        <w:t>Describe partnering arrangements that are involved in the approach</w:t>
      </w:r>
      <w:r w:rsidR="00E31539" w:rsidRPr="00685B29">
        <w:t xml:space="preserve"> (e.g., </w:t>
      </w:r>
      <w:r w:rsidRPr="00685B29">
        <w:t xml:space="preserve">partnering between </w:t>
      </w:r>
      <w:r w:rsidR="009A386F" w:rsidRPr="00685B29">
        <w:t>l</w:t>
      </w:r>
      <w:r w:rsidRPr="00685B29">
        <w:t>abs</w:t>
      </w:r>
      <w:r w:rsidR="00E31539" w:rsidRPr="00685B29">
        <w:t xml:space="preserve">, </w:t>
      </w:r>
      <w:r w:rsidR="009A386F" w:rsidRPr="00685B29">
        <w:t>i</w:t>
      </w:r>
      <w:r w:rsidRPr="00685B29">
        <w:t>ndustry</w:t>
      </w:r>
      <w:r w:rsidR="00E31539" w:rsidRPr="00685B29">
        <w:t xml:space="preserve">, </w:t>
      </w:r>
      <w:r w:rsidR="009A386F" w:rsidRPr="00685B29">
        <w:t>p</w:t>
      </w:r>
      <w:r w:rsidRPr="00685B29">
        <w:t xml:space="preserve">rogram </w:t>
      </w:r>
      <w:r w:rsidR="009A386F" w:rsidRPr="00685B29">
        <w:t>o</w:t>
      </w:r>
      <w:r w:rsidRPr="00685B29">
        <w:t>ffices</w:t>
      </w:r>
      <w:r w:rsidR="00E31539" w:rsidRPr="00685B29">
        <w:t xml:space="preserve">, </w:t>
      </w:r>
      <w:r w:rsidR="009A386F" w:rsidRPr="00685B29">
        <w:t>o</w:t>
      </w:r>
      <w:r w:rsidRPr="00685B29">
        <w:t xml:space="preserve">ther </w:t>
      </w:r>
      <w:r w:rsidR="009A386F" w:rsidRPr="00685B29">
        <w:t>s</w:t>
      </w:r>
      <w:r w:rsidRPr="00685B29">
        <w:t>ervices</w:t>
      </w:r>
      <w:r w:rsidR="00E31539" w:rsidRPr="00685B29">
        <w:t>)</w:t>
      </w:r>
      <w:r w:rsidRPr="00685B29">
        <w:t>.</w:t>
      </w:r>
    </w:p>
    <w:p w:rsidR="00125437" w:rsidRPr="00685B29" w:rsidRDefault="00E31539" w:rsidP="00CF1C65">
      <w:pPr>
        <w:pStyle w:val="ListParagraph"/>
        <w:numPr>
          <w:ilvl w:val="0"/>
          <w:numId w:val="19"/>
        </w:numPr>
        <w:rPr>
          <w:bCs/>
          <w:iCs/>
        </w:rPr>
      </w:pPr>
      <w:r w:rsidRPr="00685B29">
        <w:rPr>
          <w:bCs/>
          <w:iCs/>
        </w:rPr>
        <w:t xml:space="preserve">Document the </w:t>
      </w:r>
      <w:r w:rsidR="00125437" w:rsidRPr="00685B29">
        <w:rPr>
          <w:bCs/>
          <w:iCs/>
        </w:rPr>
        <w:t>market research conducted</w:t>
      </w:r>
      <w:r w:rsidR="009A386F" w:rsidRPr="00685B29">
        <w:rPr>
          <w:bCs/>
          <w:iCs/>
        </w:rPr>
        <w:t>,</w:t>
      </w:r>
      <w:r w:rsidRPr="00685B29">
        <w:rPr>
          <w:bCs/>
          <w:iCs/>
        </w:rPr>
        <w:t xml:space="preserve"> and describe the </w:t>
      </w:r>
      <w:r w:rsidR="00125437" w:rsidRPr="00685B29">
        <w:rPr>
          <w:bCs/>
          <w:iCs/>
        </w:rPr>
        <w:t xml:space="preserve">results (Procurement, </w:t>
      </w:r>
      <w:r w:rsidR="008D4472" w:rsidRPr="00685B29">
        <w:rPr>
          <w:bCs/>
          <w:iCs/>
        </w:rPr>
        <w:t>10 U.S.C. 2377</w:t>
      </w:r>
      <w:r w:rsidR="00125437" w:rsidRPr="00685B29">
        <w:rPr>
          <w:bCs/>
          <w:iCs/>
        </w:rPr>
        <w:t>)</w:t>
      </w:r>
      <w:r w:rsidRPr="00685B29">
        <w:rPr>
          <w:bCs/>
          <w:iCs/>
        </w:rPr>
        <w:t>.</w:t>
      </w:r>
    </w:p>
    <w:p w:rsidR="00125437" w:rsidRPr="00685B29" w:rsidRDefault="00E31539" w:rsidP="00CF1C65">
      <w:pPr>
        <w:pStyle w:val="ListParagraph"/>
        <w:numPr>
          <w:ilvl w:val="0"/>
          <w:numId w:val="19"/>
        </w:numPr>
        <w:rPr>
          <w:bCs/>
          <w:iCs/>
        </w:rPr>
      </w:pPr>
      <w:r w:rsidRPr="00685B29">
        <w:rPr>
          <w:bCs/>
          <w:iCs/>
        </w:rPr>
        <w:t xml:space="preserve">Define the acquisition/contract strategy for </w:t>
      </w:r>
      <w:r w:rsidR="00D41887" w:rsidRPr="00685B29">
        <w:rPr>
          <w:bCs/>
          <w:iCs/>
        </w:rPr>
        <w:t>technology maturation effort</w:t>
      </w:r>
      <w:r w:rsidR="009A386F" w:rsidRPr="00685B29">
        <w:rPr>
          <w:bCs/>
          <w:iCs/>
        </w:rPr>
        <w:t>,</w:t>
      </w:r>
      <w:r w:rsidRPr="00685B29">
        <w:rPr>
          <w:bCs/>
          <w:iCs/>
        </w:rPr>
        <w:t xml:space="preserve"> as well as the follow-on acquisition efforts.  </w:t>
      </w:r>
      <w:r w:rsidR="00EC36B5" w:rsidRPr="00685B29">
        <w:rPr>
          <w:bCs/>
          <w:iCs/>
        </w:rPr>
        <w:t>Describe the features considered, such as c</w:t>
      </w:r>
      <w:r w:rsidR="00125437" w:rsidRPr="00685B29">
        <w:rPr>
          <w:bCs/>
          <w:iCs/>
        </w:rPr>
        <w:t>ompetitive award</w:t>
      </w:r>
      <w:r w:rsidR="00EC36B5" w:rsidRPr="00685B29">
        <w:rPr>
          <w:bCs/>
          <w:iCs/>
        </w:rPr>
        <w:t xml:space="preserve">, </w:t>
      </w:r>
      <w:r w:rsidR="00125437" w:rsidRPr="00685B29">
        <w:rPr>
          <w:bCs/>
          <w:iCs/>
        </w:rPr>
        <w:t>sole</w:t>
      </w:r>
      <w:r w:rsidR="009A386F" w:rsidRPr="00685B29">
        <w:rPr>
          <w:bCs/>
          <w:iCs/>
        </w:rPr>
        <w:t>-</w:t>
      </w:r>
      <w:r w:rsidR="00125437" w:rsidRPr="00685B29">
        <w:rPr>
          <w:bCs/>
          <w:iCs/>
        </w:rPr>
        <w:t>source procurement</w:t>
      </w:r>
      <w:r w:rsidR="00EC36B5" w:rsidRPr="00685B29">
        <w:rPr>
          <w:bCs/>
          <w:iCs/>
        </w:rPr>
        <w:t xml:space="preserve">, or </w:t>
      </w:r>
      <w:r w:rsidR="00125437" w:rsidRPr="00685B29">
        <w:rPr>
          <w:bCs/>
          <w:iCs/>
        </w:rPr>
        <w:t>dual</w:t>
      </w:r>
      <w:r w:rsidR="009A386F" w:rsidRPr="00685B29">
        <w:rPr>
          <w:bCs/>
          <w:iCs/>
        </w:rPr>
        <w:t>-</w:t>
      </w:r>
      <w:r w:rsidR="00125437" w:rsidRPr="00685B29">
        <w:rPr>
          <w:bCs/>
          <w:iCs/>
        </w:rPr>
        <w:t>source development with down select to one acquisition development contract</w:t>
      </w:r>
      <w:r w:rsidR="00EC36B5" w:rsidRPr="00685B29">
        <w:rPr>
          <w:bCs/>
          <w:iCs/>
        </w:rPr>
        <w:t xml:space="preserve">.  </w:t>
      </w:r>
      <w:r w:rsidR="00125437" w:rsidRPr="00685B29">
        <w:rPr>
          <w:bCs/>
          <w:iCs/>
        </w:rPr>
        <w:t xml:space="preserve">Describe </w:t>
      </w:r>
      <w:r w:rsidR="00EC36B5" w:rsidRPr="00685B29">
        <w:rPr>
          <w:bCs/>
          <w:iCs/>
        </w:rPr>
        <w:t>the</w:t>
      </w:r>
      <w:r w:rsidR="00125437" w:rsidRPr="00685B29">
        <w:rPr>
          <w:bCs/>
          <w:iCs/>
        </w:rPr>
        <w:t xml:space="preserve"> strategy changes from </w:t>
      </w:r>
      <w:r w:rsidR="0064538C" w:rsidRPr="00685B29">
        <w:rPr>
          <w:bCs/>
          <w:iCs/>
        </w:rPr>
        <w:t xml:space="preserve">the </w:t>
      </w:r>
      <w:r w:rsidR="00D41887" w:rsidRPr="00685B29">
        <w:rPr>
          <w:bCs/>
          <w:iCs/>
        </w:rPr>
        <w:t xml:space="preserve">technology maturation </w:t>
      </w:r>
      <w:r w:rsidR="00433E6C" w:rsidRPr="00685B29">
        <w:rPr>
          <w:bCs/>
          <w:iCs/>
        </w:rPr>
        <w:t>effort to</w:t>
      </w:r>
      <w:r w:rsidR="00125437" w:rsidRPr="00685B29">
        <w:rPr>
          <w:bCs/>
          <w:iCs/>
        </w:rPr>
        <w:t xml:space="preserve"> the follow-on acquisition programs.  (Procurement, </w:t>
      </w:r>
      <w:r w:rsidR="008D4472" w:rsidRPr="00685B29">
        <w:rPr>
          <w:bCs/>
          <w:iCs/>
        </w:rPr>
        <w:t>10 U.S.C. 2304</w:t>
      </w:r>
      <w:r w:rsidR="00125437" w:rsidRPr="00685B29">
        <w:rPr>
          <w:bCs/>
          <w:iCs/>
        </w:rPr>
        <w:t xml:space="preserve">, </w:t>
      </w:r>
      <w:r w:rsidR="008D4472" w:rsidRPr="00685B29">
        <w:rPr>
          <w:bCs/>
          <w:iCs/>
        </w:rPr>
        <w:t>10 U.S.C. 2305</w:t>
      </w:r>
      <w:r w:rsidR="00125437" w:rsidRPr="00685B29">
        <w:rPr>
          <w:bCs/>
          <w:iCs/>
        </w:rPr>
        <w:t xml:space="preserve">, and </w:t>
      </w:r>
      <w:r w:rsidR="008D4472" w:rsidRPr="00685B29">
        <w:rPr>
          <w:bCs/>
          <w:iCs/>
        </w:rPr>
        <w:t>10 U.S.C. 2306</w:t>
      </w:r>
      <w:r w:rsidR="00125437" w:rsidRPr="00685B29">
        <w:rPr>
          <w:bCs/>
          <w:iCs/>
        </w:rPr>
        <w:t xml:space="preserve">, </w:t>
      </w:r>
      <w:r w:rsidR="008D4472" w:rsidRPr="00685B29">
        <w:rPr>
          <w:bCs/>
          <w:iCs/>
        </w:rPr>
        <w:t xml:space="preserve">15 U.S.C. 644 </w:t>
      </w:r>
      <w:r w:rsidR="00273312" w:rsidRPr="00685B29">
        <w:rPr>
          <w:bCs/>
          <w:iCs/>
        </w:rPr>
        <w:t>[</w:t>
      </w:r>
      <w:r w:rsidR="008D4472" w:rsidRPr="00685B29">
        <w:rPr>
          <w:bCs/>
          <w:iCs/>
        </w:rPr>
        <w:t>a</w:t>
      </w:r>
      <w:r w:rsidR="00273312" w:rsidRPr="00685B29">
        <w:rPr>
          <w:bCs/>
          <w:iCs/>
        </w:rPr>
        <w:t>]</w:t>
      </w:r>
      <w:r w:rsidR="008D4472" w:rsidRPr="00685B29">
        <w:rPr>
          <w:bCs/>
          <w:iCs/>
        </w:rPr>
        <w:t xml:space="preserve">, </w:t>
      </w:r>
      <w:r w:rsidR="00273312" w:rsidRPr="00685B29">
        <w:rPr>
          <w:bCs/>
          <w:iCs/>
        </w:rPr>
        <w:t>[</w:t>
      </w:r>
      <w:r w:rsidR="008D4472" w:rsidRPr="00685B29">
        <w:rPr>
          <w:bCs/>
          <w:iCs/>
        </w:rPr>
        <w:t>d</w:t>
      </w:r>
      <w:r w:rsidR="00273312" w:rsidRPr="00685B29">
        <w:rPr>
          <w:bCs/>
          <w:iCs/>
        </w:rPr>
        <w:t>]</w:t>
      </w:r>
      <w:r w:rsidR="008D4472" w:rsidRPr="00685B29">
        <w:rPr>
          <w:bCs/>
          <w:iCs/>
        </w:rPr>
        <w:t xml:space="preserve">, and </w:t>
      </w:r>
      <w:r w:rsidR="00273312" w:rsidRPr="00685B29">
        <w:rPr>
          <w:bCs/>
          <w:iCs/>
        </w:rPr>
        <w:t>[</w:t>
      </w:r>
      <w:r w:rsidR="008D4472" w:rsidRPr="00685B29">
        <w:rPr>
          <w:bCs/>
          <w:iCs/>
        </w:rPr>
        <w:t>j</w:t>
      </w:r>
      <w:r w:rsidR="00273312" w:rsidRPr="00685B29">
        <w:rPr>
          <w:bCs/>
          <w:iCs/>
        </w:rPr>
        <w:t>]</w:t>
      </w:r>
      <w:r w:rsidR="00125437" w:rsidRPr="00685B29">
        <w:rPr>
          <w:bCs/>
          <w:iCs/>
        </w:rPr>
        <w:t xml:space="preserve">; </w:t>
      </w:r>
      <w:r w:rsidR="008D4472" w:rsidRPr="00685B29">
        <w:rPr>
          <w:bCs/>
          <w:iCs/>
        </w:rPr>
        <w:t>PL 100-533</w:t>
      </w:r>
      <w:r w:rsidR="00125437" w:rsidRPr="00685B29">
        <w:rPr>
          <w:bCs/>
          <w:iCs/>
        </w:rPr>
        <w:t>)</w:t>
      </w:r>
    </w:p>
    <w:p w:rsidR="00D95E80" w:rsidRPr="00685B29" w:rsidRDefault="00EC36B5" w:rsidP="00CF1C65">
      <w:pPr>
        <w:pStyle w:val="ListParagraph"/>
        <w:numPr>
          <w:ilvl w:val="1"/>
          <w:numId w:val="19"/>
        </w:numPr>
        <w:rPr>
          <w:bCs/>
          <w:iCs/>
        </w:rPr>
      </w:pPr>
      <w:r w:rsidRPr="00685B29">
        <w:rPr>
          <w:bCs/>
          <w:iCs/>
        </w:rPr>
        <w:t xml:space="preserve">Define the </w:t>
      </w:r>
      <w:r w:rsidR="00273312" w:rsidRPr="00685B29">
        <w:rPr>
          <w:bCs/>
          <w:iCs/>
        </w:rPr>
        <w:t>s</w:t>
      </w:r>
      <w:r w:rsidR="00125437" w:rsidRPr="00685B29">
        <w:rPr>
          <w:bCs/>
          <w:iCs/>
        </w:rPr>
        <w:t xml:space="preserve">ource </w:t>
      </w:r>
      <w:r w:rsidR="00273312" w:rsidRPr="00685B29">
        <w:rPr>
          <w:bCs/>
          <w:iCs/>
        </w:rPr>
        <w:t>s</w:t>
      </w:r>
      <w:r w:rsidR="00125437" w:rsidRPr="00685B29">
        <w:rPr>
          <w:bCs/>
          <w:iCs/>
        </w:rPr>
        <w:t xml:space="preserve">election procedures </w:t>
      </w:r>
      <w:r w:rsidRPr="00685B29">
        <w:rPr>
          <w:bCs/>
          <w:iCs/>
        </w:rPr>
        <w:t>to be</w:t>
      </w:r>
      <w:r w:rsidR="00125437" w:rsidRPr="00685B29">
        <w:rPr>
          <w:bCs/>
          <w:iCs/>
        </w:rPr>
        <w:t xml:space="preserve"> utilized (AFFARS 5315.3</w:t>
      </w:r>
      <w:r w:rsidRPr="00685B29">
        <w:rPr>
          <w:bCs/>
          <w:iCs/>
        </w:rPr>
        <w:t xml:space="preserve">, </w:t>
      </w:r>
      <w:r w:rsidR="00125437" w:rsidRPr="00685B29">
        <w:rPr>
          <w:bCs/>
          <w:iCs/>
        </w:rPr>
        <w:t>Procurement, 10 U.S.C. 2305)</w:t>
      </w:r>
      <w:r w:rsidRPr="00685B29">
        <w:rPr>
          <w:bCs/>
          <w:iCs/>
        </w:rPr>
        <w:t>.</w:t>
      </w:r>
    </w:p>
    <w:p w:rsidR="00D95E80" w:rsidRPr="00685B29" w:rsidRDefault="00EC36B5" w:rsidP="00CF1C65">
      <w:pPr>
        <w:pStyle w:val="ListParagraph"/>
        <w:numPr>
          <w:ilvl w:val="1"/>
          <w:numId w:val="19"/>
        </w:numPr>
        <w:rPr>
          <w:bCs/>
          <w:iCs/>
        </w:rPr>
      </w:pPr>
      <w:r w:rsidRPr="00685B29">
        <w:rPr>
          <w:bCs/>
          <w:iCs/>
        </w:rPr>
        <w:t xml:space="preserve">Identify the </w:t>
      </w:r>
      <w:r w:rsidR="00125437" w:rsidRPr="00685B29">
        <w:rPr>
          <w:bCs/>
          <w:iCs/>
        </w:rPr>
        <w:t>type of contract(s) anticipated (Procurement, 10 U.S.C. 2306)</w:t>
      </w:r>
      <w:r w:rsidRPr="00685B29">
        <w:rPr>
          <w:bCs/>
          <w:iCs/>
        </w:rPr>
        <w:t>.</w:t>
      </w:r>
    </w:p>
    <w:p w:rsidR="00D95E80" w:rsidRPr="00685B29" w:rsidRDefault="00EC36B5" w:rsidP="00CF1C65">
      <w:pPr>
        <w:pStyle w:val="ListParagraph"/>
        <w:numPr>
          <w:ilvl w:val="1"/>
          <w:numId w:val="19"/>
        </w:numPr>
        <w:rPr>
          <w:b/>
          <w:bCs/>
        </w:rPr>
      </w:pPr>
      <w:r w:rsidRPr="00685B29">
        <w:t xml:space="preserve">Identify the </w:t>
      </w:r>
      <w:r w:rsidR="0064538C" w:rsidRPr="00685B29">
        <w:t xml:space="preserve">anticipated </w:t>
      </w:r>
      <w:r w:rsidR="00125437" w:rsidRPr="00685B29">
        <w:t>contract incentives</w:t>
      </w:r>
      <w:r w:rsidRPr="00685B29">
        <w:t>.</w:t>
      </w:r>
    </w:p>
    <w:p w:rsidR="00D95E80" w:rsidRPr="00685B29" w:rsidRDefault="00EC36B5" w:rsidP="00CF1C65">
      <w:pPr>
        <w:pStyle w:val="ListParagraph"/>
        <w:numPr>
          <w:ilvl w:val="1"/>
          <w:numId w:val="19"/>
        </w:numPr>
        <w:rPr>
          <w:b/>
          <w:bCs/>
        </w:rPr>
      </w:pPr>
      <w:r w:rsidRPr="00685B29">
        <w:t>Identify any special contracting considerations.</w:t>
      </w:r>
    </w:p>
    <w:p w:rsidR="00EC36B5" w:rsidRPr="00685B29" w:rsidRDefault="00EC36B5" w:rsidP="00CF1C65">
      <w:pPr>
        <w:pStyle w:val="ListParagraph"/>
        <w:numPr>
          <w:ilvl w:val="0"/>
          <w:numId w:val="19"/>
        </w:numPr>
        <w:rPr>
          <w:bCs/>
          <w:iCs/>
        </w:rPr>
      </w:pPr>
      <w:r w:rsidRPr="00685B29">
        <w:rPr>
          <w:bCs/>
          <w:iCs/>
        </w:rPr>
        <w:t xml:space="preserve">If this is an award for a </w:t>
      </w:r>
      <w:r w:rsidR="00D41887" w:rsidRPr="00685B29">
        <w:rPr>
          <w:bCs/>
          <w:iCs/>
        </w:rPr>
        <w:t xml:space="preserve">technology maturation </w:t>
      </w:r>
      <w:r w:rsidRPr="00685B29">
        <w:rPr>
          <w:bCs/>
          <w:iCs/>
        </w:rPr>
        <w:t xml:space="preserve">effort for integration into a major system, describe the strategy for how the prime contractor will be involved to ensure seamless transition into the </w:t>
      </w:r>
      <w:r w:rsidR="00273312" w:rsidRPr="00685B29">
        <w:rPr>
          <w:bCs/>
          <w:iCs/>
        </w:rPr>
        <w:t>PoR</w:t>
      </w:r>
      <w:r w:rsidRPr="00685B29">
        <w:rPr>
          <w:bCs/>
          <w:iCs/>
        </w:rPr>
        <w:t>.</w:t>
      </w:r>
    </w:p>
    <w:p w:rsidR="00125437" w:rsidRPr="00685B29" w:rsidRDefault="00EC36B5" w:rsidP="00CF1C65">
      <w:pPr>
        <w:pStyle w:val="ListParagraph"/>
        <w:numPr>
          <w:ilvl w:val="0"/>
          <w:numId w:val="19"/>
        </w:numPr>
      </w:pPr>
      <w:r w:rsidRPr="00685B29">
        <w:t xml:space="preserve">Identify </w:t>
      </w:r>
      <w:r w:rsidR="00125437" w:rsidRPr="00685B29">
        <w:t>small business participation at both the direct award and subcontracting levels</w:t>
      </w:r>
      <w:r w:rsidRPr="00685B29">
        <w:t>.</w:t>
      </w:r>
    </w:p>
    <w:p w:rsidR="00125437" w:rsidRPr="00685B29" w:rsidRDefault="00EC36B5" w:rsidP="00CF1C65">
      <w:pPr>
        <w:pStyle w:val="ListParagraph"/>
        <w:numPr>
          <w:ilvl w:val="0"/>
          <w:numId w:val="19"/>
        </w:numPr>
      </w:pPr>
      <w:r w:rsidRPr="00685B29">
        <w:t xml:space="preserve">Identify </w:t>
      </w:r>
      <w:r w:rsidR="00125437" w:rsidRPr="00685B29">
        <w:t xml:space="preserve">evolutionary </w:t>
      </w:r>
      <w:r w:rsidR="00D41887" w:rsidRPr="00685B29">
        <w:t xml:space="preserve">technology maturation strategies </w:t>
      </w:r>
      <w:r w:rsidR="00125437" w:rsidRPr="00685B29">
        <w:t xml:space="preserve">and/or acquisition strategies </w:t>
      </w:r>
      <w:r w:rsidRPr="00685B29">
        <w:t xml:space="preserve">that have </w:t>
      </w:r>
      <w:r w:rsidR="00125437" w:rsidRPr="00685B29">
        <w:t>been incorporated (Air Force Evolutionary Acquisition Guide and AFI 63-123, Evolutionary Acquisition for Command and Control Systems)</w:t>
      </w:r>
      <w:r w:rsidRPr="00685B29">
        <w:t>.</w:t>
      </w:r>
      <w:r w:rsidR="00125437" w:rsidRPr="00685B29">
        <w:t xml:space="preserve">  </w:t>
      </w:r>
    </w:p>
    <w:p w:rsidR="00125437" w:rsidRPr="00685B29" w:rsidRDefault="00125437" w:rsidP="00CF1C65">
      <w:pPr>
        <w:pStyle w:val="ListParagraph"/>
        <w:numPr>
          <w:ilvl w:val="0"/>
          <w:numId w:val="19"/>
        </w:numPr>
      </w:pPr>
      <w:r w:rsidRPr="00685B29">
        <w:t xml:space="preserve">Describe </w:t>
      </w:r>
      <w:r w:rsidR="0064538C" w:rsidRPr="00685B29">
        <w:t xml:space="preserve">the </w:t>
      </w:r>
      <w:r w:rsidRPr="00685B29">
        <w:t xml:space="preserve">plan to acquire the initial </w:t>
      </w:r>
      <w:r w:rsidR="00481F0C" w:rsidRPr="00685B29">
        <w:t xml:space="preserve">technology </w:t>
      </w:r>
      <w:r w:rsidRPr="00685B29">
        <w:t>(</w:t>
      </w:r>
      <w:r w:rsidR="00273312" w:rsidRPr="00685B29">
        <w:t xml:space="preserve">e.g., </w:t>
      </w:r>
      <w:r w:rsidRPr="00685B29">
        <w:t xml:space="preserve">independent of future </w:t>
      </w:r>
      <w:r w:rsidR="00481F0C" w:rsidRPr="00685B29">
        <w:t>spirals</w:t>
      </w:r>
      <w:r w:rsidRPr="00685B29">
        <w:t xml:space="preserve">, first in </w:t>
      </w:r>
      <w:r w:rsidR="00273312" w:rsidRPr="00685B29">
        <w:t xml:space="preserve">a </w:t>
      </w:r>
      <w:r w:rsidRPr="00685B29">
        <w:t xml:space="preserve">series of time-phased requirements).  Describe </w:t>
      </w:r>
      <w:r w:rsidR="0064538C" w:rsidRPr="00685B29">
        <w:t xml:space="preserve">the </w:t>
      </w:r>
      <w:r w:rsidRPr="00685B29">
        <w:t xml:space="preserve">plan to </w:t>
      </w:r>
      <w:r w:rsidR="00481F0C" w:rsidRPr="00685B29">
        <w:t xml:space="preserve">acquire and </w:t>
      </w:r>
      <w:r w:rsidRPr="00685B29">
        <w:t>complete</w:t>
      </w:r>
      <w:r w:rsidR="00481F0C" w:rsidRPr="00685B29">
        <w:t xml:space="preserve"> all</w:t>
      </w:r>
      <w:r w:rsidRPr="00685B29">
        <w:t xml:space="preserve"> </w:t>
      </w:r>
      <w:r w:rsidR="00481F0C" w:rsidRPr="00685B29">
        <w:t>spirals</w:t>
      </w:r>
      <w:r w:rsidR="00EC36B5" w:rsidRPr="00685B29">
        <w:t>.</w:t>
      </w:r>
    </w:p>
    <w:p w:rsidR="00125437" w:rsidRPr="00685B29" w:rsidRDefault="000A36ED" w:rsidP="00CF1C65">
      <w:pPr>
        <w:pStyle w:val="Heading3"/>
      </w:pPr>
      <w:bookmarkStart w:id="322" w:name="_Toc208207259"/>
      <w:bookmarkStart w:id="323" w:name="_Toc209853971"/>
      <w:bookmarkStart w:id="324" w:name="_Toc228072833"/>
      <w:bookmarkStart w:id="325" w:name="_Toc267983454"/>
      <w:r w:rsidRPr="00685B29">
        <w:t xml:space="preserve">Program </w:t>
      </w:r>
      <w:r w:rsidR="00125437" w:rsidRPr="00685B29">
        <w:t>Risk Management</w:t>
      </w:r>
      <w:bookmarkEnd w:id="322"/>
      <w:bookmarkEnd w:id="323"/>
      <w:bookmarkEnd w:id="324"/>
      <w:bookmarkEnd w:id="325"/>
    </w:p>
    <w:p w:rsidR="00EC36B5" w:rsidRPr="00685B29" w:rsidRDefault="000E3233" w:rsidP="00CF1C65">
      <w:pPr>
        <w:rPr>
          <w:bCs/>
        </w:rPr>
      </w:pPr>
      <w:r w:rsidRPr="00685B29">
        <w:rPr>
          <w:bCs/>
        </w:rPr>
        <w:tab/>
      </w:r>
      <w:r w:rsidR="00AC3E0A" w:rsidRPr="00685B29">
        <w:rPr>
          <w:bCs/>
        </w:rPr>
        <w:t xml:space="preserve">After accomplishing the initial Maturity Assessment, the IPT conducts an integrated risk assessment of the technology maturation effort and the follow-on acquisition program.  The results of this risk assessment help determine what activities need to be accomplished </w:t>
      </w:r>
      <w:r w:rsidR="001E1296" w:rsidRPr="00685B29">
        <w:rPr>
          <w:bCs/>
        </w:rPr>
        <w:t xml:space="preserve">in order </w:t>
      </w:r>
      <w:r w:rsidR="00AC3E0A" w:rsidRPr="00685B29">
        <w:rPr>
          <w:bCs/>
        </w:rPr>
        <w:t>to meet the technology maturation effort’s exit criteria and help define the content of the program.</w:t>
      </w:r>
      <w:r w:rsidR="00125437" w:rsidRPr="00685B29">
        <w:rPr>
          <w:bCs/>
        </w:rPr>
        <w:t xml:space="preserve"> </w:t>
      </w:r>
      <w:r w:rsidR="00B40AA3" w:rsidRPr="00685B29">
        <w:rPr>
          <w:bCs/>
        </w:rPr>
        <w:t xml:space="preserve"> </w:t>
      </w:r>
    </w:p>
    <w:p w:rsidR="00D95E80" w:rsidRPr="00685B29" w:rsidRDefault="00125437" w:rsidP="00CF1C65">
      <w:pPr>
        <w:pStyle w:val="ListParagraph"/>
        <w:numPr>
          <w:ilvl w:val="0"/>
          <w:numId w:val="51"/>
        </w:numPr>
        <w:ind w:left="1080"/>
        <w:rPr>
          <w:b/>
        </w:rPr>
      </w:pPr>
      <w:r w:rsidRPr="00685B29">
        <w:t>Describe the approach for identifying, analyzing, mitigating, tracking, and controlling performance, cost</w:t>
      </w:r>
      <w:r w:rsidR="001E1296" w:rsidRPr="00685B29">
        <w:t>,</w:t>
      </w:r>
      <w:r w:rsidRPr="00685B29">
        <w:t xml:space="preserve"> and schedule risks.</w:t>
      </w:r>
      <w:r w:rsidR="0094652D" w:rsidRPr="00685B29">
        <w:rPr>
          <w:b/>
        </w:rPr>
        <w:t xml:space="preserve">  </w:t>
      </w:r>
    </w:p>
    <w:p w:rsidR="00D95E80" w:rsidRPr="00685B29" w:rsidRDefault="00125437" w:rsidP="00CF1C65">
      <w:pPr>
        <w:pStyle w:val="ListParagraph"/>
        <w:numPr>
          <w:ilvl w:val="0"/>
          <w:numId w:val="51"/>
        </w:numPr>
        <w:ind w:left="1080"/>
      </w:pPr>
      <w:r w:rsidRPr="00685B29">
        <w:t xml:space="preserve">Describe those risks that have been deferred to future </w:t>
      </w:r>
      <w:r w:rsidR="00D41887" w:rsidRPr="00685B29">
        <w:t>technology maturation efforts</w:t>
      </w:r>
      <w:r w:rsidRPr="00685B29">
        <w:t xml:space="preserve"> and/or follow-on acquisition programs.  Explain how these deferred risks will be eventually </w:t>
      </w:r>
      <w:r w:rsidR="00F4550B" w:rsidRPr="00685B29">
        <w:t>handled</w:t>
      </w:r>
      <w:r w:rsidRPr="00685B29">
        <w:t xml:space="preserve">.  </w:t>
      </w:r>
    </w:p>
    <w:p w:rsidR="00D95E80" w:rsidRPr="00685B29" w:rsidRDefault="00125437" w:rsidP="00CF1C65">
      <w:pPr>
        <w:pStyle w:val="ListParagraph"/>
        <w:numPr>
          <w:ilvl w:val="0"/>
          <w:numId w:val="51"/>
        </w:numPr>
        <w:ind w:left="1080"/>
        <w:rPr>
          <w:b/>
        </w:rPr>
      </w:pPr>
      <w:r w:rsidRPr="00685B29">
        <w:t xml:space="preserve">Describe </w:t>
      </w:r>
      <w:r w:rsidR="00DE2B76" w:rsidRPr="00685B29">
        <w:t xml:space="preserve">the </w:t>
      </w:r>
      <w:r w:rsidRPr="00685B29">
        <w:t>continue</w:t>
      </w:r>
      <w:r w:rsidR="00DE2B76" w:rsidRPr="00685B29">
        <w:t>d</w:t>
      </w:r>
      <w:r w:rsidRPr="00685B29">
        <w:t xml:space="preserve"> technical awareness efforts and interaction with stakeholders and key information sources (</w:t>
      </w:r>
      <w:r w:rsidR="001E1296" w:rsidRPr="00685B29">
        <w:t xml:space="preserve">e.g., </w:t>
      </w:r>
      <w:r w:rsidRPr="00685B29">
        <w:t>AFRL, industry)</w:t>
      </w:r>
      <w:r w:rsidR="006225DF" w:rsidRPr="00685B29">
        <w:t>,</w:t>
      </w:r>
      <w:r w:rsidRPr="00685B29">
        <w:t xml:space="preserve"> </w:t>
      </w:r>
      <w:r w:rsidR="006225DF" w:rsidRPr="00685B29">
        <w:t xml:space="preserve">and </w:t>
      </w:r>
      <w:r w:rsidRPr="00685B29">
        <w:t>highlight if</w:t>
      </w:r>
      <w:r w:rsidR="009A386F" w:rsidRPr="00685B29">
        <w:t>—</w:t>
      </w:r>
      <w:r w:rsidRPr="00685B29">
        <w:t>and how</w:t>
      </w:r>
      <w:r w:rsidR="009A386F" w:rsidRPr="00685B29">
        <w:t>—</w:t>
      </w:r>
      <w:r w:rsidRPr="00685B29">
        <w:t xml:space="preserve">risks have changed.  </w:t>
      </w:r>
    </w:p>
    <w:p w:rsidR="00125437" w:rsidRPr="00685B29" w:rsidRDefault="00EC36B5" w:rsidP="00CF1C65">
      <w:pPr>
        <w:numPr>
          <w:ilvl w:val="0"/>
          <w:numId w:val="20"/>
        </w:numPr>
        <w:ind w:left="1080"/>
      </w:pPr>
      <w:r w:rsidRPr="00685B29">
        <w:t xml:space="preserve">Identify </w:t>
      </w:r>
      <w:r w:rsidR="00125437" w:rsidRPr="00685B29">
        <w:t>key risk elements (AFMC Pamphlet 63-2, Acquisition Strategy Planning Process</w:t>
      </w:r>
      <w:r w:rsidR="009A386F" w:rsidRPr="00685B29">
        <w:t>,</w:t>
      </w:r>
      <w:r w:rsidR="00125437" w:rsidRPr="00685B29">
        <w:t xml:space="preserve"> and SAF/AQ Memo 95A-009)</w:t>
      </w:r>
      <w:r w:rsidRPr="00685B29">
        <w:t>.</w:t>
      </w:r>
    </w:p>
    <w:p w:rsidR="00125437" w:rsidRPr="00685B29" w:rsidRDefault="0094652D" w:rsidP="00CF1C65">
      <w:pPr>
        <w:numPr>
          <w:ilvl w:val="0"/>
          <w:numId w:val="20"/>
        </w:numPr>
        <w:ind w:left="1080"/>
      </w:pPr>
      <w:r w:rsidRPr="00685B29">
        <w:t xml:space="preserve">Identify cost and schedule risks </w:t>
      </w:r>
      <w:r w:rsidR="009A386F" w:rsidRPr="00685B29">
        <w:t xml:space="preserve">associated </w:t>
      </w:r>
      <w:r w:rsidRPr="00685B29">
        <w:t>with these elements.</w:t>
      </w:r>
    </w:p>
    <w:p w:rsidR="00D95E80" w:rsidRPr="00685B29" w:rsidRDefault="00F842B1" w:rsidP="00CF1C65">
      <w:pPr>
        <w:numPr>
          <w:ilvl w:val="0"/>
          <w:numId w:val="20"/>
        </w:numPr>
        <w:ind w:left="1080"/>
      </w:pPr>
      <w:r w:rsidRPr="00685B29">
        <w:t xml:space="preserve">Develop risk mitigation plans to eliminate or minimize risk.  </w:t>
      </w:r>
      <w:r w:rsidR="00125437" w:rsidRPr="00685B29">
        <w:t xml:space="preserve">The following Risk Management Tools are available </w:t>
      </w:r>
      <w:r w:rsidR="0097779B" w:rsidRPr="00685B29">
        <w:t xml:space="preserve">in </w:t>
      </w:r>
      <w:r w:rsidR="00125437" w:rsidRPr="00685B29">
        <w:t xml:space="preserve">developing the </w:t>
      </w:r>
      <w:r w:rsidR="0097779B" w:rsidRPr="00685B29">
        <w:t>risk mitigation approach</w:t>
      </w:r>
      <w:r w:rsidR="00125437" w:rsidRPr="00685B29">
        <w:t>:</w:t>
      </w:r>
      <w:r w:rsidRPr="00685B29">
        <w:t xml:space="preserve">  </w:t>
      </w:r>
      <w:r w:rsidR="00125437" w:rsidRPr="00685B29">
        <w:t xml:space="preserve">AFMC Pamphlet 63-101, </w:t>
      </w:r>
      <w:r w:rsidR="00125437" w:rsidRPr="00685B29">
        <w:rPr>
          <w:i/>
        </w:rPr>
        <w:t>Risk Management</w:t>
      </w:r>
      <w:r w:rsidR="009A386F" w:rsidRPr="00685B29">
        <w:t>,</w:t>
      </w:r>
      <w:r w:rsidR="0097779B" w:rsidRPr="00685B29">
        <w:t xml:space="preserve"> </w:t>
      </w:r>
      <w:r w:rsidRPr="00685B29">
        <w:t xml:space="preserve">and </w:t>
      </w:r>
      <w:r w:rsidR="00125437" w:rsidRPr="00685B29">
        <w:t>Risk Management Guide for DoD Acquisition</w:t>
      </w:r>
      <w:r w:rsidR="0074537C" w:rsidRPr="00685B29">
        <w:t xml:space="preserve"> 5000 Series</w:t>
      </w:r>
      <w:r w:rsidR="00125437" w:rsidRPr="00685B29">
        <w:t xml:space="preserve">. </w:t>
      </w:r>
    </w:p>
    <w:p w:rsidR="00125437" w:rsidRPr="00685B29" w:rsidRDefault="00125437" w:rsidP="00CF1C65">
      <w:pPr>
        <w:pStyle w:val="Heading3"/>
      </w:pPr>
      <w:bookmarkStart w:id="326" w:name="_Toc208207260"/>
      <w:bookmarkStart w:id="327" w:name="_Toc209853972"/>
      <w:bookmarkStart w:id="328" w:name="_Toc228072834"/>
      <w:bookmarkStart w:id="329" w:name="_Toc267983455"/>
      <w:r w:rsidRPr="00685B29">
        <w:t>Cost and Performance Management</w:t>
      </w:r>
      <w:bookmarkEnd w:id="326"/>
      <w:bookmarkEnd w:id="327"/>
      <w:bookmarkEnd w:id="328"/>
      <w:bookmarkEnd w:id="329"/>
    </w:p>
    <w:p w:rsidR="00125437" w:rsidRPr="00685B29" w:rsidRDefault="008129EC" w:rsidP="00CF1C65">
      <w:r w:rsidRPr="00685B29">
        <w:tab/>
      </w:r>
      <w:r w:rsidR="00AC3E0A" w:rsidRPr="00685B29">
        <w:t xml:space="preserve">The cost </w:t>
      </w:r>
      <w:r w:rsidR="004F0C88" w:rsidRPr="00685B29">
        <w:t xml:space="preserve">and performance </w:t>
      </w:r>
      <w:r w:rsidR="00AC3E0A" w:rsidRPr="00685B29">
        <w:t xml:space="preserve">management approach needs to summarize the estimate for </w:t>
      </w:r>
      <w:r w:rsidR="004F0C88" w:rsidRPr="00685B29">
        <w:t xml:space="preserve">the </w:t>
      </w:r>
      <w:r w:rsidR="00AC3E0A" w:rsidRPr="00685B29">
        <w:t>technology maturation effort, initial and subsequent spirals; life</w:t>
      </w:r>
      <w:r w:rsidR="001B133C" w:rsidRPr="00685B29">
        <w:t>-</w:t>
      </w:r>
      <w:r w:rsidR="00AC3E0A" w:rsidRPr="00685B29">
        <w:t xml:space="preserve">cycle cost estimate for follow-on acquisition program, initial and subsequent increments; dependencies between increments accounted for in the estimates; and the estimating models used for core and subsequent increments.  Note:  </w:t>
      </w:r>
      <w:r w:rsidR="00C02B08" w:rsidRPr="00685B29">
        <w:rPr>
          <w:iCs/>
        </w:rPr>
        <w:t>The follow-on acquisition estimate will have less fidelity in the early stages, will be updated at each gate, and will be finalized in the LCMP prior to transition (Stage-Gate 6).</w:t>
      </w:r>
      <w:r w:rsidR="00AC3E0A" w:rsidRPr="00685B29">
        <w:rPr>
          <w:i/>
          <w:iCs/>
        </w:rPr>
        <w:t xml:space="preserve">  </w:t>
      </w:r>
      <w:r w:rsidR="00AC3E0A" w:rsidRPr="00685B29">
        <w:t>Include a similar discussion for the technical performance estimates.  Discuss how trade</w:t>
      </w:r>
      <w:r w:rsidR="001B133C" w:rsidRPr="00685B29">
        <w:t>-</w:t>
      </w:r>
      <w:r w:rsidR="00AC3E0A" w:rsidRPr="00685B29">
        <w:t>offs between cost and performance will be encouraged and the government’s role in managing the trade space.</w:t>
      </w:r>
    </w:p>
    <w:p w:rsidR="00125437" w:rsidRPr="00685B29" w:rsidRDefault="004C5562" w:rsidP="00CF1C65">
      <w:pPr>
        <w:pStyle w:val="ListParagraph"/>
        <w:numPr>
          <w:ilvl w:val="0"/>
          <w:numId w:val="22"/>
        </w:numPr>
      </w:pPr>
      <w:r w:rsidRPr="00685B29">
        <w:t xml:space="preserve">Define </w:t>
      </w:r>
      <w:r w:rsidR="00125437" w:rsidRPr="00685B29">
        <w:t xml:space="preserve">the technical and cost parameters that will be used to manage the </w:t>
      </w:r>
      <w:r w:rsidR="00D41887" w:rsidRPr="00685B29">
        <w:t>technology maturation effort</w:t>
      </w:r>
      <w:r w:rsidRPr="00685B29">
        <w:t>; i</w:t>
      </w:r>
      <w:r w:rsidR="00125437" w:rsidRPr="00685B29">
        <w:t>nclude objective and threshold values</w:t>
      </w:r>
      <w:r w:rsidRPr="00685B29">
        <w:t>.</w:t>
      </w:r>
    </w:p>
    <w:p w:rsidR="00125437" w:rsidRPr="00685B29" w:rsidRDefault="00125437" w:rsidP="00CF1C65">
      <w:pPr>
        <w:numPr>
          <w:ilvl w:val="0"/>
          <w:numId w:val="21"/>
        </w:numPr>
      </w:pPr>
      <w:r w:rsidRPr="00685B29">
        <w:t>Identify how trade</w:t>
      </w:r>
      <w:r w:rsidR="001E1296" w:rsidRPr="00685B29">
        <w:t>-</w:t>
      </w:r>
      <w:r w:rsidRPr="00685B29">
        <w:t>offs between cost and performance will be managed.</w:t>
      </w:r>
    </w:p>
    <w:p w:rsidR="00125437" w:rsidRPr="00685B29" w:rsidRDefault="004C5562" w:rsidP="00CF1C65">
      <w:pPr>
        <w:numPr>
          <w:ilvl w:val="0"/>
          <w:numId w:val="21"/>
        </w:numPr>
      </w:pPr>
      <w:r w:rsidRPr="00685B29">
        <w:t xml:space="preserve">Describe </w:t>
      </w:r>
      <w:r w:rsidR="00125437" w:rsidRPr="00685B29">
        <w:t xml:space="preserve">the technical approach for meeting the </w:t>
      </w:r>
      <w:r w:rsidR="00D41887" w:rsidRPr="00685B29">
        <w:t>technology maturation effort</w:t>
      </w:r>
      <w:r w:rsidR="00125437" w:rsidRPr="00685B29">
        <w:t>’s performance parameters</w:t>
      </w:r>
      <w:r w:rsidRPr="00685B29">
        <w:t>.</w:t>
      </w:r>
    </w:p>
    <w:p w:rsidR="009E593B" w:rsidRPr="00685B29" w:rsidRDefault="009E593B" w:rsidP="00CF1C65">
      <w:pPr>
        <w:numPr>
          <w:ilvl w:val="0"/>
          <w:numId w:val="21"/>
        </w:numPr>
      </w:pPr>
      <w:r w:rsidRPr="00685B29">
        <w:t>Describe the technical performance measures.</w:t>
      </w:r>
    </w:p>
    <w:p w:rsidR="00125437" w:rsidRPr="00685B29" w:rsidRDefault="004C5562" w:rsidP="00CF1C65">
      <w:pPr>
        <w:numPr>
          <w:ilvl w:val="0"/>
          <w:numId w:val="21"/>
        </w:numPr>
      </w:pPr>
      <w:r w:rsidRPr="00685B29">
        <w:t>Describe h</w:t>
      </w:r>
      <w:r w:rsidR="00125437" w:rsidRPr="00685B29">
        <w:t>ow Cost</w:t>
      </w:r>
      <w:r w:rsidR="003C3362" w:rsidRPr="00685B29">
        <w:t xml:space="preserve"> a</w:t>
      </w:r>
      <w:r w:rsidR="00125437" w:rsidRPr="00685B29">
        <w:t xml:space="preserve">s an Independent Variable principles </w:t>
      </w:r>
      <w:r w:rsidRPr="00685B29">
        <w:t xml:space="preserve">have </w:t>
      </w:r>
      <w:r w:rsidR="00125437" w:rsidRPr="00685B29">
        <w:t>been used to balance projected costs with technical parameters</w:t>
      </w:r>
      <w:r w:rsidRPr="00685B29">
        <w:t>.</w:t>
      </w:r>
      <w:r w:rsidR="00125437" w:rsidRPr="00685B29">
        <w:t xml:space="preserve">  </w:t>
      </w:r>
      <w:r w:rsidR="0045725C" w:rsidRPr="00685B29">
        <w:t>Define how the technology maturation effort will be managed to achieve these objectives (</w:t>
      </w:r>
      <w:r w:rsidR="0045725C">
        <w:t>DoDD 5000.01 and DoDD</w:t>
      </w:r>
      <w:r w:rsidR="0045725C" w:rsidRPr="00685B29">
        <w:t xml:space="preserve"> 5000.02 and Defense Acquisition Guidebook).</w:t>
      </w:r>
    </w:p>
    <w:p w:rsidR="00125437" w:rsidRPr="00685B29" w:rsidRDefault="004C5562" w:rsidP="00CF1C65">
      <w:pPr>
        <w:numPr>
          <w:ilvl w:val="0"/>
          <w:numId w:val="21"/>
        </w:numPr>
      </w:pPr>
      <w:r w:rsidRPr="00685B29">
        <w:t>Describe h</w:t>
      </w:r>
      <w:r w:rsidR="00125437" w:rsidRPr="00685B29">
        <w:t xml:space="preserve">ow the </w:t>
      </w:r>
      <w:r w:rsidR="00D41887" w:rsidRPr="00685B29">
        <w:t>technology maturation effort</w:t>
      </w:r>
      <w:r w:rsidR="00125437" w:rsidRPr="00685B29">
        <w:t xml:space="preserve"> program </w:t>
      </w:r>
      <w:r w:rsidRPr="00685B29">
        <w:t xml:space="preserve">will </w:t>
      </w:r>
      <w:r w:rsidR="00125437" w:rsidRPr="00685B29">
        <w:t xml:space="preserve">address potential Reductions in Total Ownership Costs </w:t>
      </w:r>
      <w:r w:rsidR="00AB12D3" w:rsidRPr="00685B29">
        <w:t xml:space="preserve">(AF RTOC </w:t>
      </w:r>
      <w:r w:rsidR="001E1296" w:rsidRPr="00685B29">
        <w:t>W</w:t>
      </w:r>
      <w:r w:rsidR="00AB12D3" w:rsidRPr="00685B29">
        <w:t>eb</w:t>
      </w:r>
      <w:r w:rsidR="001E1296" w:rsidRPr="00685B29">
        <w:t xml:space="preserve"> </w:t>
      </w:r>
      <w:r w:rsidR="00AB12D3" w:rsidRPr="00685B29">
        <w:t>site)</w:t>
      </w:r>
      <w:r w:rsidR="009E593B" w:rsidRPr="00685B29">
        <w:t>.</w:t>
      </w:r>
    </w:p>
    <w:p w:rsidR="00125437" w:rsidRPr="00685B29" w:rsidRDefault="00125437" w:rsidP="00CF1C65">
      <w:pPr>
        <w:numPr>
          <w:ilvl w:val="0"/>
          <w:numId w:val="21"/>
        </w:numPr>
      </w:pPr>
      <w:r w:rsidRPr="00685B29">
        <w:t xml:space="preserve">Describe the </w:t>
      </w:r>
      <w:r w:rsidR="009E593B" w:rsidRPr="00685B29">
        <w:t>m</w:t>
      </w:r>
      <w:r w:rsidRPr="00685B29">
        <w:t xml:space="preserve">anufacturing and </w:t>
      </w:r>
      <w:r w:rsidR="009E593B" w:rsidRPr="00685B29">
        <w:t>q</w:t>
      </w:r>
      <w:r w:rsidRPr="00685B29">
        <w:t xml:space="preserve">uality </w:t>
      </w:r>
      <w:r w:rsidR="009E593B" w:rsidRPr="00685B29">
        <w:t>m</w:t>
      </w:r>
      <w:r w:rsidRPr="00685B29">
        <w:t xml:space="preserve">anagement systems and how they will contribute to minimizing cost, schedule, and performance risks throughout the product life cycle.  </w:t>
      </w:r>
    </w:p>
    <w:p w:rsidR="00D95E80" w:rsidRPr="00685B29" w:rsidRDefault="004C5562" w:rsidP="00CF1C65">
      <w:pPr>
        <w:numPr>
          <w:ilvl w:val="0"/>
          <w:numId w:val="21"/>
        </w:numPr>
      </w:pPr>
      <w:r w:rsidRPr="00685B29">
        <w:t xml:space="preserve">Define realistic estimates of costs for transition and technology integration into the follow-on acquisition. </w:t>
      </w:r>
    </w:p>
    <w:p w:rsidR="00D95E80" w:rsidRPr="00685B29" w:rsidRDefault="00125437" w:rsidP="00CF1C65">
      <w:pPr>
        <w:numPr>
          <w:ilvl w:val="1"/>
          <w:numId w:val="21"/>
        </w:numPr>
      </w:pPr>
      <w:r w:rsidRPr="00685B29">
        <w:t xml:space="preserve">If any items cannot be estimated, so state and </w:t>
      </w:r>
      <w:r w:rsidR="001E1296" w:rsidRPr="00685B29">
        <w:t xml:space="preserve">describe </w:t>
      </w:r>
      <w:r w:rsidRPr="00685B29">
        <w:t xml:space="preserve">why.  </w:t>
      </w:r>
      <w:r w:rsidR="004C5562" w:rsidRPr="00685B29">
        <w:t xml:space="preserve">Identify </w:t>
      </w:r>
      <w:r w:rsidRPr="00685B29">
        <w:t>when the estimates will be available.</w:t>
      </w:r>
    </w:p>
    <w:p w:rsidR="00D95E80" w:rsidRPr="00685B29" w:rsidRDefault="00DE2B76" w:rsidP="00CF1C65">
      <w:pPr>
        <w:numPr>
          <w:ilvl w:val="1"/>
          <w:numId w:val="21"/>
        </w:numPr>
      </w:pPr>
      <w:r w:rsidRPr="00685B29">
        <w:t>Describe the method</w:t>
      </w:r>
      <w:r w:rsidR="00125437" w:rsidRPr="00685B29">
        <w:t xml:space="preserve"> </w:t>
      </w:r>
      <w:r w:rsidR="001E1296" w:rsidRPr="00685B29">
        <w:t xml:space="preserve">used </w:t>
      </w:r>
      <w:r w:rsidR="00125437" w:rsidRPr="00685B29">
        <w:t xml:space="preserve">to update estimates (e.g., </w:t>
      </w:r>
      <w:r w:rsidR="001E1296" w:rsidRPr="00685B29">
        <w:t>“</w:t>
      </w:r>
      <w:r w:rsidR="00125437" w:rsidRPr="00685B29">
        <w:t>x</w:t>
      </w:r>
      <w:r w:rsidR="001E1296" w:rsidRPr="00685B29">
        <w:t>”</w:t>
      </w:r>
      <w:r w:rsidR="00125437" w:rsidRPr="00685B29">
        <w:t xml:space="preserve"> months before each decision review or </w:t>
      </w:r>
      <w:r w:rsidR="001E1296" w:rsidRPr="00685B29">
        <w:t>“</w:t>
      </w:r>
      <w:r w:rsidR="00125437" w:rsidRPr="00685B29">
        <w:t>x</w:t>
      </w:r>
      <w:r w:rsidR="001E1296" w:rsidRPr="00685B29">
        <w:t>”</w:t>
      </w:r>
      <w:r w:rsidR="00125437" w:rsidRPr="00685B29">
        <w:t xml:space="preserve"> months before beginning each increment).</w:t>
      </w:r>
    </w:p>
    <w:p w:rsidR="007B4CB3" w:rsidRPr="00685B29" w:rsidRDefault="000A36ED" w:rsidP="007B4CB3">
      <w:pPr>
        <w:pStyle w:val="Heading3"/>
      </w:pPr>
      <w:bookmarkStart w:id="330" w:name="_Toc209853973"/>
      <w:bookmarkStart w:id="331" w:name="_Toc228072835"/>
      <w:bookmarkStart w:id="332" w:name="_Toc267983456"/>
      <w:r w:rsidRPr="00685B29">
        <w:t>Systems Engineering Approach</w:t>
      </w:r>
      <w:bookmarkEnd w:id="330"/>
      <w:bookmarkEnd w:id="331"/>
      <w:bookmarkEnd w:id="332"/>
    </w:p>
    <w:p w:rsidR="00C56836" w:rsidRPr="00685B29" w:rsidRDefault="001B133C">
      <w:pPr>
        <w:ind w:firstLine="576"/>
      </w:pPr>
      <w:r w:rsidRPr="00685B29">
        <w:t>SE</w:t>
      </w:r>
      <w:r w:rsidR="007B4CB3" w:rsidRPr="00685B29">
        <w:t xml:space="preserve"> will be accomplished throughout the </w:t>
      </w:r>
      <w:r w:rsidR="00AC3E0A" w:rsidRPr="00685B29">
        <w:t>TDTS</w:t>
      </w:r>
      <w:r w:rsidR="007B4CB3" w:rsidRPr="00685B29">
        <w:t xml:space="preserve"> process and will create and update many reports (i.e., CCTD, SEP, </w:t>
      </w:r>
      <w:r w:rsidR="001E3A59" w:rsidRPr="00685B29">
        <w:t xml:space="preserve">LCMP, </w:t>
      </w:r>
      <w:r w:rsidRPr="00685B29">
        <w:t>and so on</w:t>
      </w:r>
      <w:r w:rsidR="007B4CB3" w:rsidRPr="00685B29">
        <w:t>)</w:t>
      </w:r>
      <w:r w:rsidRPr="00685B29">
        <w:t>.</w:t>
      </w:r>
      <w:r w:rsidR="00113CD3" w:rsidRPr="00685B29">
        <w:t xml:space="preserve">  </w:t>
      </w:r>
    </w:p>
    <w:p w:rsidR="006701E5" w:rsidRPr="00685B29" w:rsidRDefault="004C5562" w:rsidP="00CF1C65">
      <w:pPr>
        <w:numPr>
          <w:ilvl w:val="0"/>
          <w:numId w:val="21"/>
        </w:numPr>
      </w:pPr>
      <w:r w:rsidRPr="00685B29">
        <w:t xml:space="preserve">Define the </w:t>
      </w:r>
      <w:r w:rsidR="0094652D" w:rsidRPr="00685B29">
        <w:t>SE</w:t>
      </w:r>
      <w:r w:rsidRPr="00685B29">
        <w:t xml:space="preserve"> approach</w:t>
      </w:r>
      <w:r w:rsidR="0094652D" w:rsidRPr="00685B29">
        <w:t xml:space="preserve"> that will enable seamless transition to </w:t>
      </w:r>
      <w:r w:rsidR="006225DF" w:rsidRPr="00685B29">
        <w:t xml:space="preserve">the </w:t>
      </w:r>
      <w:r w:rsidR="0094652D" w:rsidRPr="00685B29">
        <w:t>follow-on acquisition program</w:t>
      </w:r>
      <w:r w:rsidR="001B133C" w:rsidRPr="00685B29">
        <w:t>, as follows:</w:t>
      </w:r>
      <w:r w:rsidR="0094652D" w:rsidRPr="00685B29">
        <w:t xml:space="preserve"> </w:t>
      </w:r>
    </w:p>
    <w:p w:rsidR="00AC2EE0" w:rsidRPr="00685B29" w:rsidRDefault="001B133C" w:rsidP="00CF1C65">
      <w:pPr>
        <w:pStyle w:val="ListParagraph"/>
        <w:numPr>
          <w:ilvl w:val="1"/>
          <w:numId w:val="21"/>
        </w:numPr>
      </w:pPr>
      <w:r w:rsidRPr="00685B29">
        <w:t xml:space="preserve">Use </w:t>
      </w:r>
      <w:r w:rsidR="0094652D" w:rsidRPr="00685B29">
        <w:t>S</w:t>
      </w:r>
      <w:r w:rsidRPr="00685B29">
        <w:t>E</w:t>
      </w:r>
      <w:r w:rsidR="0094652D" w:rsidRPr="00685B29">
        <w:t xml:space="preserve"> </w:t>
      </w:r>
      <w:r w:rsidRPr="00685B29">
        <w:t>as</w:t>
      </w:r>
      <w:r w:rsidR="0094652D" w:rsidRPr="00685B29">
        <w:t xml:space="preserve"> an approach </w:t>
      </w:r>
      <w:r w:rsidRPr="00685B29">
        <w:t xml:space="preserve">for </w:t>
      </w:r>
      <w:r w:rsidR="0094652D" w:rsidRPr="00685B29">
        <w:t>translat</w:t>
      </w:r>
      <w:r w:rsidRPr="00685B29">
        <w:t>ing</w:t>
      </w:r>
      <w:r w:rsidR="0094652D" w:rsidRPr="00685B29">
        <w:t xml:space="preserve"> approved operational needs and requirements into operationally suitable systems.  The approach consists</w:t>
      </w:r>
      <w:r w:rsidR="00DE2B76" w:rsidRPr="00685B29">
        <w:t xml:space="preserve"> of a top-down iterative method</w:t>
      </w:r>
      <w:r w:rsidR="0094652D" w:rsidRPr="00685B29">
        <w:t>, throughout the life cycle, of requirement analysis, functional analysis and allocation, design synthesis</w:t>
      </w:r>
      <w:r w:rsidRPr="00685B29">
        <w:t>,</w:t>
      </w:r>
      <w:r w:rsidR="0094652D" w:rsidRPr="00685B29">
        <w:t xml:space="preserve"> and verification for </w:t>
      </w:r>
      <w:r w:rsidRPr="00685B29">
        <w:t xml:space="preserve">ensuring </w:t>
      </w:r>
      <w:r w:rsidR="0094652D" w:rsidRPr="00685B29">
        <w:t>maintainability, reliability, interoperability</w:t>
      </w:r>
      <w:r w:rsidR="006225DF" w:rsidRPr="00685B29">
        <w:t>,</w:t>
      </w:r>
      <w:r w:rsidR="0094652D" w:rsidRPr="00685B29">
        <w:t xml:space="preserve"> and survivability. </w:t>
      </w:r>
    </w:p>
    <w:p w:rsidR="00D95E80" w:rsidRPr="00685B29" w:rsidRDefault="00AC2EE0" w:rsidP="00CF1C65">
      <w:pPr>
        <w:pStyle w:val="ListParagraph"/>
        <w:numPr>
          <w:ilvl w:val="1"/>
          <w:numId w:val="21"/>
        </w:numPr>
      </w:pPr>
      <w:r w:rsidRPr="00685B29">
        <w:t>D</w:t>
      </w:r>
      <w:r w:rsidR="0094652D" w:rsidRPr="00685B29">
        <w:t xml:space="preserve">evelop a draft SEP at program initiation </w:t>
      </w:r>
      <w:r w:rsidR="00113CD3" w:rsidRPr="00685B29">
        <w:t>(CCTD)</w:t>
      </w:r>
      <w:r w:rsidR="001B133C" w:rsidRPr="00685B29">
        <w:t>,</w:t>
      </w:r>
      <w:r w:rsidR="00113CD3" w:rsidRPr="00685B29">
        <w:t xml:space="preserve"> </w:t>
      </w:r>
      <w:r w:rsidR="0094652D" w:rsidRPr="00685B29">
        <w:t xml:space="preserve">and continue SEP </w:t>
      </w:r>
      <w:r w:rsidR="006225DF" w:rsidRPr="00685B29">
        <w:t xml:space="preserve">development </w:t>
      </w:r>
      <w:r w:rsidR="0094652D" w:rsidRPr="00685B29">
        <w:t xml:space="preserve">as program progresses, </w:t>
      </w:r>
      <w:r w:rsidR="001B133C" w:rsidRPr="00685B29">
        <w:t xml:space="preserve">to </w:t>
      </w:r>
      <w:r w:rsidR="0094652D" w:rsidRPr="00685B29">
        <w:t xml:space="preserve">encompass SE requirements. </w:t>
      </w:r>
      <w:r w:rsidRPr="00685B29">
        <w:t>The TD</w:t>
      </w:r>
      <w:r w:rsidR="009E6059" w:rsidRPr="00685B29">
        <w:t>T</w:t>
      </w:r>
      <w:r w:rsidRPr="00685B29">
        <w:t>S represents a significant portion of the technical content of the initial SEP</w:t>
      </w:r>
      <w:r w:rsidR="00566ED5" w:rsidRPr="00685B29">
        <w:t xml:space="preserve"> and will update the SEP through Stage-Gates 3-6</w:t>
      </w:r>
      <w:r w:rsidR="00647151" w:rsidRPr="00685B29">
        <w:t xml:space="preserve"> (M</w:t>
      </w:r>
      <w:r w:rsidR="001B133C" w:rsidRPr="00685B29">
        <w:t>S</w:t>
      </w:r>
      <w:r w:rsidR="00647151" w:rsidRPr="00685B29">
        <w:t>-B)</w:t>
      </w:r>
      <w:r w:rsidRPr="00685B29">
        <w:t>.</w:t>
      </w:r>
    </w:p>
    <w:p w:rsidR="00C56836" w:rsidRPr="00685B29" w:rsidRDefault="00113CD3">
      <w:pPr>
        <w:pStyle w:val="ListParagraph"/>
        <w:numPr>
          <w:ilvl w:val="1"/>
          <w:numId w:val="21"/>
        </w:numPr>
      </w:pPr>
      <w:r w:rsidRPr="00685B29">
        <w:t xml:space="preserve">The TTA/TTP </w:t>
      </w:r>
      <w:r w:rsidR="001B133C" w:rsidRPr="00685B29">
        <w:t xml:space="preserve">is </w:t>
      </w:r>
      <w:r w:rsidRPr="00685B29">
        <w:t>easily derived from the TDTS documentation.</w:t>
      </w:r>
    </w:p>
    <w:p w:rsidR="00C56836" w:rsidRPr="00685B29" w:rsidRDefault="00113CD3">
      <w:pPr>
        <w:pStyle w:val="ListParagraph"/>
        <w:numPr>
          <w:ilvl w:val="1"/>
          <w:numId w:val="21"/>
        </w:numPr>
      </w:pPr>
      <w:r w:rsidRPr="00685B29">
        <w:t>Since a TDS is required at MS-A, the TDTS document is designed to satisfy all the needs of a TDS</w:t>
      </w:r>
      <w:r w:rsidR="001B133C" w:rsidRPr="00685B29">
        <w:t>.</w:t>
      </w:r>
    </w:p>
    <w:p w:rsidR="00C56836" w:rsidRPr="00685B29" w:rsidRDefault="00113CD3">
      <w:pPr>
        <w:pStyle w:val="ListParagraph"/>
        <w:numPr>
          <w:ilvl w:val="1"/>
          <w:numId w:val="21"/>
        </w:numPr>
      </w:pPr>
      <w:r w:rsidRPr="00685B29">
        <w:t xml:space="preserve">MS-A </w:t>
      </w:r>
      <w:r w:rsidR="00AC3E0A" w:rsidRPr="00685B29">
        <w:t>will also start the draft LCMP.</w:t>
      </w:r>
      <w:r w:rsidRPr="00685B29">
        <w:t xml:space="preserve">  The stage-gate process was designed for technology transition that starts with a </w:t>
      </w:r>
      <w:r w:rsidR="00A73CF7" w:rsidRPr="00685B29">
        <w:t>MAJCOM customer</w:t>
      </w:r>
      <w:r w:rsidRPr="00685B29">
        <w:t xml:space="preserve"> pull and ends at MS-B, and eventually the TDTS document will morph into the LCMP that will be approved at the appropriate organizational levels and at the appropriate point in the acquisition (usually by MS-B). </w:t>
      </w:r>
    </w:p>
    <w:p w:rsidR="00125437" w:rsidRPr="00685B29" w:rsidRDefault="00125437" w:rsidP="00CF1C65">
      <w:pPr>
        <w:pStyle w:val="Heading3"/>
      </w:pPr>
      <w:bookmarkStart w:id="333" w:name="_Toc211141131"/>
      <w:bookmarkStart w:id="334" w:name="_Toc211141225"/>
      <w:bookmarkStart w:id="335" w:name="_Toc211141319"/>
      <w:bookmarkStart w:id="336" w:name="_Toc211144486"/>
      <w:bookmarkStart w:id="337" w:name="_Toc211144700"/>
      <w:bookmarkStart w:id="338" w:name="_Toc208207261"/>
      <w:bookmarkStart w:id="339" w:name="_Toc209853974"/>
      <w:bookmarkStart w:id="340" w:name="_Toc228072836"/>
      <w:bookmarkStart w:id="341" w:name="_Toc267983457"/>
      <w:bookmarkEnd w:id="333"/>
      <w:bookmarkEnd w:id="334"/>
      <w:bookmarkEnd w:id="335"/>
      <w:bookmarkEnd w:id="336"/>
      <w:bookmarkEnd w:id="337"/>
      <w:r w:rsidRPr="00685B29">
        <w:t>Test Approach</w:t>
      </w:r>
      <w:bookmarkEnd w:id="338"/>
      <w:bookmarkEnd w:id="339"/>
      <w:bookmarkEnd w:id="340"/>
      <w:bookmarkEnd w:id="341"/>
    </w:p>
    <w:p w:rsidR="00C56836" w:rsidRPr="00685B29" w:rsidRDefault="00C61970">
      <w:pPr>
        <w:ind w:left="720"/>
      </w:pPr>
      <w:r w:rsidRPr="00685B29">
        <w:rPr>
          <w:bCs/>
          <w:iCs/>
        </w:rPr>
        <w:t xml:space="preserve">The TDTS </w:t>
      </w:r>
      <w:r w:rsidR="003117A5" w:rsidRPr="00685B29">
        <w:rPr>
          <w:bCs/>
          <w:iCs/>
        </w:rPr>
        <w:t xml:space="preserve">development process </w:t>
      </w:r>
      <w:r w:rsidRPr="00685B29">
        <w:rPr>
          <w:bCs/>
          <w:iCs/>
        </w:rPr>
        <w:t xml:space="preserve">will be vetted by the </w:t>
      </w:r>
      <w:r w:rsidR="003117A5" w:rsidRPr="00685B29">
        <w:t xml:space="preserve">IPT, with technology/capability life-cycle participants </w:t>
      </w:r>
      <w:r w:rsidRPr="00685B29">
        <w:t>(</w:t>
      </w:r>
      <w:r w:rsidR="001B133C" w:rsidRPr="00685B29">
        <w:t xml:space="preserve">and </w:t>
      </w:r>
      <w:r w:rsidRPr="00685B29">
        <w:t>possibly operational test as well)</w:t>
      </w:r>
      <w:r w:rsidR="001B133C" w:rsidRPr="00685B29">
        <w:t>, as follows:</w:t>
      </w:r>
    </w:p>
    <w:p w:rsidR="00D95E80" w:rsidRPr="00685B29" w:rsidRDefault="006D1CBE" w:rsidP="00CF1C65">
      <w:pPr>
        <w:pStyle w:val="ListParagraph"/>
        <w:numPr>
          <w:ilvl w:val="0"/>
          <w:numId w:val="48"/>
        </w:numPr>
        <w:rPr>
          <w:bCs/>
          <w:iCs/>
        </w:rPr>
      </w:pPr>
      <w:r w:rsidRPr="00685B29">
        <w:rPr>
          <w:bCs/>
          <w:iCs/>
        </w:rPr>
        <w:t xml:space="preserve">Describe what type of testing </w:t>
      </w:r>
      <w:r w:rsidR="004C5562" w:rsidRPr="00685B29">
        <w:rPr>
          <w:bCs/>
          <w:iCs/>
        </w:rPr>
        <w:t xml:space="preserve">is </w:t>
      </w:r>
      <w:r w:rsidRPr="00685B29">
        <w:rPr>
          <w:bCs/>
          <w:iCs/>
        </w:rPr>
        <w:t>required to meet the objectives</w:t>
      </w:r>
      <w:r w:rsidR="004C5562" w:rsidRPr="00685B29">
        <w:rPr>
          <w:bCs/>
          <w:iCs/>
        </w:rPr>
        <w:t>.</w:t>
      </w:r>
    </w:p>
    <w:p w:rsidR="00D95E80" w:rsidRPr="00685B29" w:rsidRDefault="004C5562" w:rsidP="00CF1C65">
      <w:pPr>
        <w:pStyle w:val="ListParagraph"/>
        <w:numPr>
          <w:ilvl w:val="0"/>
          <w:numId w:val="48"/>
        </w:numPr>
        <w:rPr>
          <w:bCs/>
          <w:iCs/>
        </w:rPr>
      </w:pPr>
      <w:r w:rsidRPr="00685B29">
        <w:rPr>
          <w:bCs/>
          <w:iCs/>
        </w:rPr>
        <w:t>Define the test a</w:t>
      </w:r>
      <w:r w:rsidR="00F02307" w:rsidRPr="00685B29">
        <w:rPr>
          <w:bCs/>
          <w:iCs/>
        </w:rPr>
        <w:t xml:space="preserve">pproaches and </w:t>
      </w:r>
      <w:r w:rsidRPr="00685B29">
        <w:rPr>
          <w:bCs/>
          <w:iCs/>
        </w:rPr>
        <w:t>the expectations</w:t>
      </w:r>
      <w:r w:rsidR="00F02307" w:rsidRPr="00685B29">
        <w:rPr>
          <w:bCs/>
          <w:iCs/>
        </w:rPr>
        <w:t xml:space="preserve"> of the tests</w:t>
      </w:r>
      <w:r w:rsidRPr="00685B29">
        <w:rPr>
          <w:bCs/>
          <w:iCs/>
        </w:rPr>
        <w:t>.</w:t>
      </w:r>
    </w:p>
    <w:p w:rsidR="00D95E80" w:rsidRPr="00685B29" w:rsidRDefault="00F606B1" w:rsidP="00CF1C65">
      <w:pPr>
        <w:numPr>
          <w:ilvl w:val="1"/>
          <w:numId w:val="48"/>
        </w:numPr>
      </w:pPr>
      <w:r w:rsidRPr="00685B29">
        <w:t>Conditions under which the technology will be tested/demonstrated prior to delivery to acquisition have been established and agreed to, including definition of relevant environment</w:t>
      </w:r>
      <w:r w:rsidR="006225DF" w:rsidRPr="00685B29">
        <w:t>.</w:t>
      </w:r>
    </w:p>
    <w:p w:rsidR="00D95E80" w:rsidRPr="00685B29" w:rsidRDefault="0002228A" w:rsidP="00CF1C65">
      <w:pPr>
        <w:pStyle w:val="ListParagraph"/>
        <w:numPr>
          <w:ilvl w:val="0"/>
          <w:numId w:val="48"/>
        </w:numPr>
        <w:rPr>
          <w:bCs/>
          <w:iCs/>
        </w:rPr>
      </w:pPr>
      <w:r w:rsidRPr="00685B29">
        <w:rPr>
          <w:bCs/>
          <w:iCs/>
        </w:rPr>
        <w:t>Draft</w:t>
      </w:r>
      <w:r w:rsidR="00F02307" w:rsidRPr="00685B29">
        <w:rPr>
          <w:bCs/>
          <w:iCs/>
        </w:rPr>
        <w:t xml:space="preserve"> Test Plan at program initiation</w:t>
      </w:r>
      <w:r w:rsidR="001B133C" w:rsidRPr="00685B29">
        <w:rPr>
          <w:bCs/>
          <w:iCs/>
        </w:rPr>
        <w:t>,</w:t>
      </w:r>
      <w:r w:rsidR="00F02307" w:rsidRPr="00685B29">
        <w:rPr>
          <w:bCs/>
          <w:iCs/>
        </w:rPr>
        <w:t xml:space="preserve"> and </w:t>
      </w:r>
      <w:r w:rsidR="004C5562" w:rsidRPr="00685B29">
        <w:rPr>
          <w:bCs/>
          <w:iCs/>
        </w:rPr>
        <w:t>generate updates</w:t>
      </w:r>
      <w:r w:rsidR="00F02307" w:rsidRPr="00685B29">
        <w:rPr>
          <w:bCs/>
          <w:iCs/>
        </w:rPr>
        <w:t xml:space="preserve"> as program progresses</w:t>
      </w:r>
      <w:r w:rsidR="0007307F" w:rsidRPr="00685B29">
        <w:rPr>
          <w:bCs/>
          <w:iCs/>
        </w:rPr>
        <w:t xml:space="preserve"> (10 U.S.C. 2366 and 10 U.S.C. 2400)</w:t>
      </w:r>
      <w:r w:rsidR="004C5562" w:rsidRPr="00685B29">
        <w:rPr>
          <w:bCs/>
          <w:iCs/>
        </w:rPr>
        <w:t>.</w:t>
      </w:r>
    </w:p>
    <w:p w:rsidR="00125437" w:rsidRPr="00685B29" w:rsidRDefault="00125437" w:rsidP="00CF1C65">
      <w:pPr>
        <w:pStyle w:val="Heading3"/>
      </w:pPr>
      <w:bookmarkStart w:id="342" w:name="_Toc211141133"/>
      <w:bookmarkStart w:id="343" w:name="_Toc211141227"/>
      <w:bookmarkStart w:id="344" w:name="_Toc211141321"/>
      <w:bookmarkStart w:id="345" w:name="_Toc211144488"/>
      <w:bookmarkStart w:id="346" w:name="_Toc211144702"/>
      <w:bookmarkStart w:id="347" w:name="_Toc208207262"/>
      <w:bookmarkStart w:id="348" w:name="_Toc209853975"/>
      <w:bookmarkStart w:id="349" w:name="_Toc228072837"/>
      <w:bookmarkStart w:id="350" w:name="_Toc267983458"/>
      <w:bookmarkEnd w:id="342"/>
      <w:bookmarkEnd w:id="343"/>
      <w:bookmarkEnd w:id="344"/>
      <w:bookmarkEnd w:id="345"/>
      <w:bookmarkEnd w:id="346"/>
      <w:r w:rsidRPr="00685B29">
        <w:t>Product Support Concept</w:t>
      </w:r>
      <w:bookmarkEnd w:id="347"/>
      <w:bookmarkEnd w:id="348"/>
      <w:bookmarkEnd w:id="349"/>
      <w:bookmarkEnd w:id="350"/>
    </w:p>
    <w:p w:rsidR="00AC2EE0" w:rsidRPr="00685B29" w:rsidRDefault="00926CBC" w:rsidP="00CF1C65">
      <w:r w:rsidRPr="00685B29">
        <w:tab/>
      </w:r>
      <w:r w:rsidR="00125437" w:rsidRPr="00685B29">
        <w:t>The product support environment envisioned in the DoD 5000-series regulations</w:t>
      </w:r>
      <w:r w:rsidR="00B30F09" w:rsidRPr="00685B29">
        <w:t xml:space="preserve"> (</w:t>
      </w:r>
      <w:r w:rsidR="0045725C">
        <w:t>DoDD</w:t>
      </w:r>
      <w:r w:rsidR="00B30F09" w:rsidRPr="00685B29">
        <w:t xml:space="preserve"> 5000.1, DoD</w:t>
      </w:r>
      <w:r w:rsidR="0045725C">
        <w:t>D</w:t>
      </w:r>
      <w:r w:rsidR="00B30F09" w:rsidRPr="00685B29">
        <w:t xml:space="preserve"> 5000.2</w:t>
      </w:r>
      <w:r w:rsidR="008867FE" w:rsidRPr="00685B29">
        <w:t>,</w:t>
      </w:r>
      <w:r w:rsidR="00B30F09" w:rsidRPr="00685B29">
        <w:t xml:space="preserve"> and Defense </w:t>
      </w:r>
      <w:r w:rsidR="00B126E2" w:rsidRPr="00685B29">
        <w:t>Acquisition</w:t>
      </w:r>
      <w:r w:rsidR="00B30F09" w:rsidRPr="00685B29">
        <w:t xml:space="preserve"> Guidebook)</w:t>
      </w:r>
      <w:r w:rsidR="00125437" w:rsidRPr="00685B29">
        <w:t xml:space="preserve"> and by the AF includes</w:t>
      </w:r>
      <w:r w:rsidR="006225DF" w:rsidRPr="00685B29">
        <w:t xml:space="preserve"> the following</w:t>
      </w:r>
      <w:r w:rsidR="00125437" w:rsidRPr="00685B29">
        <w:t xml:space="preserve"> attributes:</w:t>
      </w:r>
    </w:p>
    <w:p w:rsidR="003A7478" w:rsidRPr="00685B29" w:rsidRDefault="00EF4BF2" w:rsidP="00CF1C65">
      <w:pPr>
        <w:pStyle w:val="ListParagraph"/>
        <w:numPr>
          <w:ilvl w:val="0"/>
          <w:numId w:val="54"/>
        </w:numPr>
      </w:pPr>
      <w:r w:rsidRPr="00685B29">
        <w:t>End</w:t>
      </w:r>
      <w:r w:rsidR="008867FE" w:rsidRPr="00685B29">
        <w:t>-</w:t>
      </w:r>
      <w:r w:rsidRPr="00685B29">
        <w:t xml:space="preserve">user </w:t>
      </w:r>
      <w:r w:rsidR="00125437" w:rsidRPr="00685B29">
        <w:t xml:space="preserve">relationships that are based on performance outcomes (such as flying hours or the mission availability of equipment) </w:t>
      </w:r>
    </w:p>
    <w:p w:rsidR="003A7478" w:rsidRPr="00685B29" w:rsidRDefault="00125437" w:rsidP="00CF1C65">
      <w:pPr>
        <w:pStyle w:val="ListParagraph"/>
        <w:numPr>
          <w:ilvl w:val="0"/>
          <w:numId w:val="54"/>
        </w:numPr>
      </w:pPr>
      <w:r w:rsidRPr="00685B29">
        <w:t xml:space="preserve">Integrated supply chains across government and industry that focus on system readiness and </w:t>
      </w:r>
      <w:r w:rsidR="00EF4BF2" w:rsidRPr="00685B29">
        <w:t>end</w:t>
      </w:r>
      <w:r w:rsidR="008867FE" w:rsidRPr="00685B29">
        <w:t>-</w:t>
      </w:r>
      <w:r w:rsidR="00EF4BF2" w:rsidRPr="00685B29">
        <w:t>us</w:t>
      </w:r>
      <w:r w:rsidRPr="00685B29">
        <w:t xml:space="preserve">er support and are responsive to the unique requirements of the military services </w:t>
      </w:r>
    </w:p>
    <w:p w:rsidR="003A7478" w:rsidRPr="00685B29" w:rsidRDefault="00125437" w:rsidP="00CF1C65">
      <w:pPr>
        <w:pStyle w:val="ListParagraph"/>
        <w:numPr>
          <w:ilvl w:val="0"/>
          <w:numId w:val="54"/>
        </w:numPr>
      </w:pPr>
      <w:r w:rsidRPr="00685B29">
        <w:t>Best-value providers selected from government, industry</w:t>
      </w:r>
      <w:r w:rsidR="008867FE" w:rsidRPr="00685B29">
        <w:t>,</w:t>
      </w:r>
      <w:r w:rsidRPr="00685B29">
        <w:t xml:space="preserve"> or government/industry partnerships  </w:t>
      </w:r>
    </w:p>
    <w:p w:rsidR="003A7478" w:rsidRPr="00685B29" w:rsidRDefault="00125437" w:rsidP="00CF1C65">
      <w:pPr>
        <w:pStyle w:val="ListParagraph"/>
        <w:numPr>
          <w:ilvl w:val="0"/>
          <w:numId w:val="54"/>
        </w:numPr>
      </w:pPr>
      <w:r w:rsidRPr="00685B29">
        <w:t xml:space="preserve">A support environment that maintains long-term competitive pressures on government and industry providers  </w:t>
      </w:r>
    </w:p>
    <w:p w:rsidR="003A7478" w:rsidRPr="00685B29" w:rsidRDefault="00125437" w:rsidP="00CF1C65">
      <w:pPr>
        <w:pStyle w:val="ListParagraph"/>
        <w:numPr>
          <w:ilvl w:val="0"/>
          <w:numId w:val="54"/>
        </w:numPr>
      </w:pPr>
      <w:r w:rsidRPr="00685B29">
        <w:t xml:space="preserve">Secure and integrated information systems across industry and government that enable comprehensive supply chain integration and full asset visibility  </w:t>
      </w:r>
    </w:p>
    <w:p w:rsidR="003A7478" w:rsidRPr="00685B29" w:rsidRDefault="00125437" w:rsidP="00CF1C65">
      <w:pPr>
        <w:pStyle w:val="ListParagraph"/>
        <w:numPr>
          <w:ilvl w:val="0"/>
          <w:numId w:val="54"/>
        </w:numPr>
      </w:pPr>
      <w:r w:rsidRPr="00685B29">
        <w:t>Continuous improvement of weapon system supportability and reduction in operating costs by dedicated investments</w:t>
      </w:r>
      <w:r w:rsidR="008867FE" w:rsidRPr="00685B29">
        <w:t xml:space="preserve">, as well as </w:t>
      </w:r>
      <w:r w:rsidR="003B678B" w:rsidRPr="00685B29">
        <w:t>e</w:t>
      </w:r>
      <w:r w:rsidRPr="00685B29">
        <w:t xml:space="preserve">ffective integration of weapon system support that is transparent to the </w:t>
      </w:r>
      <w:r w:rsidR="00EF4BF2" w:rsidRPr="00685B29">
        <w:t>end user</w:t>
      </w:r>
      <w:r w:rsidRPr="00685B29">
        <w:t xml:space="preserve"> and provides total combat logistics capability</w:t>
      </w:r>
      <w:r w:rsidR="008867FE" w:rsidRPr="00685B29">
        <w:t>, as follows:</w:t>
      </w:r>
      <w:r w:rsidRPr="00685B29">
        <w:t xml:space="preserve"> </w:t>
      </w:r>
    </w:p>
    <w:p w:rsidR="003A7478" w:rsidRPr="00685B29" w:rsidRDefault="001907D3" w:rsidP="00CF1C65">
      <w:pPr>
        <w:pStyle w:val="ListParagraph"/>
        <w:numPr>
          <w:ilvl w:val="0"/>
          <w:numId w:val="55"/>
        </w:numPr>
      </w:pPr>
      <w:r w:rsidRPr="00685B29">
        <w:t>Describ</w:t>
      </w:r>
      <w:r w:rsidR="008867FE" w:rsidRPr="00685B29">
        <w:t>ing</w:t>
      </w:r>
      <w:r w:rsidRPr="00685B29">
        <w:t xml:space="preserve"> efforts during the </w:t>
      </w:r>
      <w:r w:rsidR="00D41887" w:rsidRPr="00685B29">
        <w:t>technology maturation effort</w:t>
      </w:r>
      <w:r w:rsidRPr="00685B29">
        <w:t xml:space="preserve"> that address the </w:t>
      </w:r>
      <w:r w:rsidR="008867FE" w:rsidRPr="00685B29">
        <w:t xml:space="preserve">previously noted </w:t>
      </w:r>
      <w:r w:rsidRPr="00685B29">
        <w:t xml:space="preserve">product support attributes  </w:t>
      </w:r>
    </w:p>
    <w:p w:rsidR="003A7478" w:rsidRPr="00685B29" w:rsidRDefault="006225DF" w:rsidP="00CF1C65">
      <w:pPr>
        <w:pStyle w:val="ListParagraph"/>
        <w:numPr>
          <w:ilvl w:val="0"/>
          <w:numId w:val="55"/>
        </w:numPr>
      </w:pPr>
      <w:r w:rsidRPr="00685B29">
        <w:t>Identify</w:t>
      </w:r>
      <w:r w:rsidR="008867FE" w:rsidRPr="00685B29">
        <w:t>ing</w:t>
      </w:r>
      <w:r w:rsidRPr="00685B29">
        <w:t xml:space="preserve"> </w:t>
      </w:r>
      <w:r w:rsidR="001907D3" w:rsidRPr="00685B29">
        <w:t xml:space="preserve">the </w:t>
      </w:r>
      <w:r w:rsidR="008867FE" w:rsidRPr="00685B29">
        <w:t>s</w:t>
      </w:r>
      <w:r w:rsidR="001907D3" w:rsidRPr="00685B29">
        <w:t xml:space="preserve">ustainment officer in the acquisition organization responsible for identifying, resourcing, and executing </w:t>
      </w:r>
      <w:r w:rsidR="008867FE" w:rsidRPr="00685B29">
        <w:t>s</w:t>
      </w:r>
      <w:r w:rsidR="001907D3" w:rsidRPr="00685B29">
        <w:t>ustainment post-transition</w:t>
      </w:r>
    </w:p>
    <w:p w:rsidR="003A7478" w:rsidRPr="00685B29" w:rsidRDefault="001907D3" w:rsidP="00CF1C65">
      <w:pPr>
        <w:pStyle w:val="ListParagraph"/>
        <w:numPr>
          <w:ilvl w:val="0"/>
          <w:numId w:val="55"/>
        </w:numPr>
      </w:pPr>
      <w:r w:rsidRPr="00685B29">
        <w:t>Develop</w:t>
      </w:r>
      <w:r w:rsidR="008867FE" w:rsidRPr="00685B29">
        <w:t>ing</w:t>
      </w:r>
      <w:r w:rsidRPr="00685B29">
        <w:t xml:space="preserve"> a realistic estimate of total life-cycle costs</w:t>
      </w:r>
    </w:p>
    <w:p w:rsidR="003A7478" w:rsidRPr="00685B29" w:rsidRDefault="001907D3" w:rsidP="00CF1C65">
      <w:pPr>
        <w:pStyle w:val="ListParagraph"/>
        <w:numPr>
          <w:ilvl w:val="0"/>
          <w:numId w:val="55"/>
        </w:numPr>
      </w:pPr>
      <w:r w:rsidRPr="00685B29">
        <w:t>Develop</w:t>
      </w:r>
      <w:r w:rsidR="008867FE" w:rsidRPr="00685B29">
        <w:t>ing</w:t>
      </w:r>
      <w:r w:rsidRPr="00685B29">
        <w:t xml:space="preserve"> the Produc</w:t>
      </w:r>
      <w:r w:rsidR="008867FE" w:rsidRPr="00685B29">
        <w:t>t</w:t>
      </w:r>
      <w:r w:rsidRPr="00685B29">
        <w:t xml:space="preserve"> Support Concepts Plan that will des</w:t>
      </w:r>
      <w:r w:rsidR="00125437" w:rsidRPr="00685B29">
        <w:t xml:space="preserve">cribe at what point in the technology maturation the </w:t>
      </w:r>
      <w:r w:rsidRPr="00685B29">
        <w:t xml:space="preserve">following </w:t>
      </w:r>
      <w:r w:rsidR="00125437" w:rsidRPr="00685B29">
        <w:t>elements will be addressed</w:t>
      </w:r>
      <w:r w:rsidRPr="00685B29">
        <w:t>:  manpower, personnel maintenance, supportability, data management, supply, transportation, configuration management</w:t>
      </w:r>
      <w:r w:rsidR="008867FE" w:rsidRPr="00685B29">
        <w:t>,</w:t>
      </w:r>
      <w:r w:rsidRPr="00685B29">
        <w:t xml:space="preserve"> and training</w:t>
      </w:r>
    </w:p>
    <w:p w:rsidR="00497AD1" w:rsidRPr="00685B29" w:rsidRDefault="00497AD1" w:rsidP="00CF1C65">
      <w:pPr>
        <w:pStyle w:val="Heading1"/>
      </w:pPr>
      <w:bookmarkStart w:id="351" w:name="_Toc211141135"/>
      <w:bookmarkStart w:id="352" w:name="_Toc211141229"/>
      <w:bookmarkStart w:id="353" w:name="_Toc211141323"/>
      <w:bookmarkStart w:id="354" w:name="_Toc211144490"/>
      <w:bookmarkStart w:id="355" w:name="_Toc211144704"/>
      <w:bookmarkStart w:id="356" w:name="_Toc211141136"/>
      <w:bookmarkStart w:id="357" w:name="_Toc211141230"/>
      <w:bookmarkStart w:id="358" w:name="_Toc211141324"/>
      <w:bookmarkStart w:id="359" w:name="_Toc211144491"/>
      <w:bookmarkStart w:id="360" w:name="_Toc211144705"/>
      <w:bookmarkStart w:id="361" w:name="_Toc211141137"/>
      <w:bookmarkStart w:id="362" w:name="_Toc211141231"/>
      <w:bookmarkStart w:id="363" w:name="_Toc211141325"/>
      <w:bookmarkStart w:id="364" w:name="_Toc211144492"/>
      <w:bookmarkStart w:id="365" w:name="_Toc211144706"/>
      <w:bookmarkStart w:id="366" w:name="_Toc211141138"/>
      <w:bookmarkStart w:id="367" w:name="_Toc211141232"/>
      <w:bookmarkStart w:id="368" w:name="_Toc211141326"/>
      <w:bookmarkStart w:id="369" w:name="_Toc211144493"/>
      <w:bookmarkStart w:id="370" w:name="_Toc211144707"/>
      <w:bookmarkStart w:id="371" w:name="_Toc211141139"/>
      <w:bookmarkStart w:id="372" w:name="_Toc211141233"/>
      <w:bookmarkStart w:id="373" w:name="_Toc211141327"/>
      <w:bookmarkStart w:id="374" w:name="_Toc211144494"/>
      <w:bookmarkStart w:id="375" w:name="_Toc211144708"/>
      <w:bookmarkStart w:id="376" w:name="_Toc211141140"/>
      <w:bookmarkStart w:id="377" w:name="_Toc211141234"/>
      <w:bookmarkStart w:id="378" w:name="_Toc211141328"/>
      <w:bookmarkStart w:id="379" w:name="_Toc211144495"/>
      <w:bookmarkStart w:id="380" w:name="_Toc211144709"/>
      <w:bookmarkStart w:id="381" w:name="_Toc211141141"/>
      <w:bookmarkStart w:id="382" w:name="_Toc211141235"/>
      <w:bookmarkStart w:id="383" w:name="_Toc211141329"/>
      <w:bookmarkStart w:id="384" w:name="_Toc211144496"/>
      <w:bookmarkStart w:id="385" w:name="_Toc211144710"/>
      <w:bookmarkStart w:id="386" w:name="_Toc211141142"/>
      <w:bookmarkStart w:id="387" w:name="_Toc211141236"/>
      <w:bookmarkStart w:id="388" w:name="_Toc211141330"/>
      <w:bookmarkStart w:id="389" w:name="_Toc211144497"/>
      <w:bookmarkStart w:id="390" w:name="_Toc211144711"/>
      <w:bookmarkStart w:id="391" w:name="_Toc211141143"/>
      <w:bookmarkStart w:id="392" w:name="_Toc211141237"/>
      <w:bookmarkStart w:id="393" w:name="_Toc211141331"/>
      <w:bookmarkStart w:id="394" w:name="_Toc211144498"/>
      <w:bookmarkStart w:id="395" w:name="_Toc211144712"/>
      <w:bookmarkStart w:id="396" w:name="_Toc211141144"/>
      <w:bookmarkStart w:id="397" w:name="_Toc211141238"/>
      <w:bookmarkStart w:id="398" w:name="_Toc211141332"/>
      <w:bookmarkStart w:id="399" w:name="_Toc211144499"/>
      <w:bookmarkStart w:id="400" w:name="_Toc211144713"/>
      <w:bookmarkStart w:id="401" w:name="_Toc211141145"/>
      <w:bookmarkStart w:id="402" w:name="_Toc211141239"/>
      <w:bookmarkStart w:id="403" w:name="_Toc211141333"/>
      <w:bookmarkStart w:id="404" w:name="_Toc211144500"/>
      <w:bookmarkStart w:id="405" w:name="_Toc211144714"/>
      <w:bookmarkStart w:id="406" w:name="_Toc211141146"/>
      <w:bookmarkStart w:id="407" w:name="_Toc211141240"/>
      <w:bookmarkStart w:id="408" w:name="_Toc211141334"/>
      <w:bookmarkStart w:id="409" w:name="_Toc211144501"/>
      <w:bookmarkStart w:id="410" w:name="_Toc211144715"/>
      <w:bookmarkStart w:id="411" w:name="_Toc211141147"/>
      <w:bookmarkStart w:id="412" w:name="_Toc211141241"/>
      <w:bookmarkStart w:id="413" w:name="_Toc211141335"/>
      <w:bookmarkStart w:id="414" w:name="_Toc211144502"/>
      <w:bookmarkStart w:id="415" w:name="_Toc211144716"/>
      <w:bookmarkStart w:id="416" w:name="_Toc211141148"/>
      <w:bookmarkStart w:id="417" w:name="_Toc211141242"/>
      <w:bookmarkStart w:id="418" w:name="_Toc211141336"/>
      <w:bookmarkStart w:id="419" w:name="_Toc211144503"/>
      <w:bookmarkStart w:id="420" w:name="_Toc211144717"/>
      <w:bookmarkStart w:id="421" w:name="_Toc211141149"/>
      <w:bookmarkStart w:id="422" w:name="_Toc211141243"/>
      <w:bookmarkStart w:id="423" w:name="_Toc211141337"/>
      <w:bookmarkStart w:id="424" w:name="_Toc211144504"/>
      <w:bookmarkStart w:id="425" w:name="_Toc211144718"/>
      <w:bookmarkStart w:id="426" w:name="_Toc211141150"/>
      <w:bookmarkStart w:id="427" w:name="_Toc211141244"/>
      <w:bookmarkStart w:id="428" w:name="_Toc211141338"/>
      <w:bookmarkStart w:id="429" w:name="_Toc211144505"/>
      <w:bookmarkStart w:id="430" w:name="_Toc211144719"/>
      <w:bookmarkStart w:id="431" w:name="_Toc211141151"/>
      <w:bookmarkStart w:id="432" w:name="_Toc211141245"/>
      <w:bookmarkStart w:id="433" w:name="_Toc211141339"/>
      <w:bookmarkStart w:id="434" w:name="_Toc211144506"/>
      <w:bookmarkStart w:id="435" w:name="_Toc211144720"/>
      <w:bookmarkStart w:id="436" w:name="_Toc211141152"/>
      <w:bookmarkStart w:id="437" w:name="_Toc211141246"/>
      <w:bookmarkStart w:id="438" w:name="_Toc211141340"/>
      <w:bookmarkStart w:id="439" w:name="_Toc211144507"/>
      <w:bookmarkStart w:id="440" w:name="_Toc211144721"/>
      <w:bookmarkStart w:id="441" w:name="_Toc211141153"/>
      <w:bookmarkStart w:id="442" w:name="_Toc211141247"/>
      <w:bookmarkStart w:id="443" w:name="_Toc211141341"/>
      <w:bookmarkStart w:id="444" w:name="_Toc211144508"/>
      <w:bookmarkStart w:id="445" w:name="_Toc211144722"/>
      <w:bookmarkStart w:id="446" w:name="_Toc211141154"/>
      <w:bookmarkStart w:id="447" w:name="_Toc211141248"/>
      <w:bookmarkStart w:id="448" w:name="_Toc211141342"/>
      <w:bookmarkStart w:id="449" w:name="_Toc211144509"/>
      <w:bookmarkStart w:id="450" w:name="_Toc211144723"/>
      <w:bookmarkStart w:id="451" w:name="_Toc208207235"/>
      <w:bookmarkStart w:id="452" w:name="_Toc209853976"/>
      <w:bookmarkStart w:id="453" w:name="_Toc228072838"/>
      <w:bookmarkStart w:id="454" w:name="_Toc26798345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685B29">
        <w:t>Summary</w:t>
      </w:r>
      <w:bookmarkEnd w:id="451"/>
      <w:bookmarkEnd w:id="452"/>
      <w:bookmarkEnd w:id="453"/>
      <w:bookmarkEnd w:id="454"/>
    </w:p>
    <w:p w:rsidR="00497AD1" w:rsidRPr="00685B29" w:rsidRDefault="00DE2B76" w:rsidP="00CF1C65">
      <w:r w:rsidRPr="00685B29">
        <w:tab/>
        <w:t xml:space="preserve">The </w:t>
      </w:r>
      <w:r w:rsidR="00887A50" w:rsidRPr="00685B29">
        <w:t xml:space="preserve">TDTS process </w:t>
      </w:r>
      <w:r w:rsidR="00497AD1" w:rsidRPr="00685B29">
        <w:t xml:space="preserve">develops a life-cycle strategy for </w:t>
      </w:r>
      <w:r w:rsidR="00D41887" w:rsidRPr="00685B29">
        <w:t xml:space="preserve">maturation </w:t>
      </w:r>
      <w:r w:rsidR="00497AD1" w:rsidRPr="00685B29">
        <w:t xml:space="preserve">of a technology through the use of a committed and motivated team of cross-functional individuals, with the primary goal to enable </w:t>
      </w:r>
      <w:r w:rsidR="001943C4" w:rsidRPr="00685B29">
        <w:t xml:space="preserve">the transition of </w:t>
      </w:r>
      <w:r w:rsidR="00497AD1" w:rsidRPr="00685B29">
        <w:t xml:space="preserve">needed </w:t>
      </w:r>
      <w:r w:rsidR="0094652D" w:rsidRPr="00685B29">
        <w:t xml:space="preserve">technologies into </w:t>
      </w:r>
      <w:r w:rsidR="006079AE" w:rsidRPr="00685B29">
        <w:t>AF</w:t>
      </w:r>
      <w:r w:rsidR="0094652D" w:rsidRPr="00685B29">
        <w:t xml:space="preserve"> systems.  This strategy places emphasis on transition at the earliest stages of </w:t>
      </w:r>
      <w:r w:rsidR="00D41887" w:rsidRPr="00685B29">
        <w:t>technology maturation</w:t>
      </w:r>
      <w:r w:rsidR="0094652D" w:rsidRPr="00685B29">
        <w:t>.  When implemented properly, the AF stage-gate process will improve technology transition efficiency and effectiveness by implementing specific exit criteria throughout the life cycle and will deliver tremendous benefits as it</w:t>
      </w:r>
    </w:p>
    <w:p w:rsidR="00497AD1" w:rsidRPr="00685B29" w:rsidRDefault="001943C4" w:rsidP="00CF1C65">
      <w:pPr>
        <w:numPr>
          <w:ilvl w:val="0"/>
          <w:numId w:val="6"/>
        </w:numPr>
        <w:tabs>
          <w:tab w:val="clear" w:pos="1440"/>
          <w:tab w:val="num" w:pos="1080"/>
        </w:tabs>
        <w:ind w:left="1080"/>
      </w:pPr>
      <w:r w:rsidRPr="00685B29">
        <w:t>e</w:t>
      </w:r>
      <w:r w:rsidR="00497AD1" w:rsidRPr="00685B29">
        <w:t>nhances communication throughout the life-cycle of technology</w:t>
      </w:r>
      <w:r w:rsidRPr="00685B29">
        <w:t>;</w:t>
      </w:r>
    </w:p>
    <w:p w:rsidR="00497AD1" w:rsidRPr="00685B29" w:rsidRDefault="001943C4" w:rsidP="00CF1C65">
      <w:pPr>
        <w:numPr>
          <w:ilvl w:val="0"/>
          <w:numId w:val="6"/>
        </w:numPr>
        <w:tabs>
          <w:tab w:val="clear" w:pos="1440"/>
          <w:tab w:val="num" w:pos="1080"/>
        </w:tabs>
        <w:ind w:left="1080"/>
      </w:pPr>
      <w:r w:rsidRPr="00685B29">
        <w:t>i</w:t>
      </w:r>
      <w:r w:rsidR="00B61B54" w:rsidRPr="00685B29">
        <w:t>mplement</w:t>
      </w:r>
      <w:r w:rsidR="00497AD1" w:rsidRPr="00685B29">
        <w:t>s a robust, repeatable process using the latest technology maturity readiness levels</w:t>
      </w:r>
      <w:r w:rsidR="00337833" w:rsidRPr="00685B29">
        <w:t xml:space="preserve"> and manufacturing readiness levels</w:t>
      </w:r>
      <w:r w:rsidRPr="00685B29">
        <w:t>;</w:t>
      </w:r>
    </w:p>
    <w:p w:rsidR="00497AD1" w:rsidRPr="00685B29" w:rsidRDefault="001943C4" w:rsidP="00CF1C65">
      <w:pPr>
        <w:numPr>
          <w:ilvl w:val="0"/>
          <w:numId w:val="6"/>
        </w:numPr>
        <w:tabs>
          <w:tab w:val="clear" w:pos="1440"/>
          <w:tab w:val="num" w:pos="1080"/>
        </w:tabs>
        <w:ind w:left="1080"/>
      </w:pPr>
      <w:r w:rsidRPr="00685B29">
        <w:t>i</w:t>
      </w:r>
      <w:r w:rsidR="00497AD1" w:rsidRPr="00685B29">
        <w:t xml:space="preserve">ncorporates </w:t>
      </w:r>
      <w:r w:rsidRPr="00685B29">
        <w:t xml:space="preserve">SE </w:t>
      </w:r>
      <w:r w:rsidR="00497AD1" w:rsidRPr="00685B29">
        <w:t>principles and project management fundamentals</w:t>
      </w:r>
      <w:r w:rsidRPr="00685B29">
        <w:t>;</w:t>
      </w:r>
    </w:p>
    <w:p w:rsidR="00497AD1" w:rsidRPr="00685B29" w:rsidRDefault="001943C4" w:rsidP="00CF1C65">
      <w:pPr>
        <w:numPr>
          <w:ilvl w:val="0"/>
          <w:numId w:val="6"/>
        </w:numPr>
        <w:tabs>
          <w:tab w:val="clear" w:pos="1440"/>
          <w:tab w:val="num" w:pos="1080"/>
        </w:tabs>
        <w:ind w:left="1080"/>
      </w:pPr>
      <w:r w:rsidRPr="00685B29">
        <w:t>a</w:t>
      </w:r>
      <w:r w:rsidR="00497AD1" w:rsidRPr="00685B29">
        <w:t xml:space="preserve">ligns </w:t>
      </w:r>
      <w:r w:rsidR="00D77A5D" w:rsidRPr="00685B29">
        <w:t xml:space="preserve">technology maturation </w:t>
      </w:r>
      <w:r w:rsidR="00D41887" w:rsidRPr="00685B29">
        <w:t>gates</w:t>
      </w:r>
      <w:r w:rsidR="00497AD1" w:rsidRPr="00685B29">
        <w:t xml:space="preserve"> with the acquisition framework</w:t>
      </w:r>
      <w:r w:rsidRPr="00685B29">
        <w:t>;</w:t>
      </w:r>
      <w:r w:rsidR="00497AD1" w:rsidRPr="00685B29">
        <w:t xml:space="preserve"> </w:t>
      </w:r>
    </w:p>
    <w:p w:rsidR="00497AD1" w:rsidRPr="00685B29" w:rsidRDefault="001943C4" w:rsidP="00CF1C65">
      <w:pPr>
        <w:numPr>
          <w:ilvl w:val="0"/>
          <w:numId w:val="6"/>
        </w:numPr>
        <w:tabs>
          <w:tab w:val="clear" w:pos="1440"/>
          <w:tab w:val="num" w:pos="1080"/>
        </w:tabs>
        <w:ind w:left="1080"/>
      </w:pPr>
      <w:r w:rsidRPr="00685B29">
        <w:t>a</w:t>
      </w:r>
      <w:r w:rsidR="00497AD1" w:rsidRPr="00685B29">
        <w:t>ffords informed decision making for the corporate investment strategy</w:t>
      </w:r>
      <w:r w:rsidRPr="00685B29">
        <w:t>;</w:t>
      </w:r>
      <w:r w:rsidR="00497AD1" w:rsidRPr="00685B29">
        <w:t xml:space="preserve"> </w:t>
      </w:r>
    </w:p>
    <w:p w:rsidR="00497AD1" w:rsidRPr="00685B29" w:rsidRDefault="001943C4" w:rsidP="00CF1C65">
      <w:pPr>
        <w:numPr>
          <w:ilvl w:val="0"/>
          <w:numId w:val="6"/>
        </w:numPr>
        <w:tabs>
          <w:tab w:val="clear" w:pos="1440"/>
          <w:tab w:val="num" w:pos="1080"/>
        </w:tabs>
        <w:ind w:left="1080"/>
      </w:pPr>
      <w:r w:rsidRPr="00685B29">
        <w:t>i</w:t>
      </w:r>
      <w:r w:rsidR="00497AD1" w:rsidRPr="00685B29">
        <w:t>ncreases return on investment</w:t>
      </w:r>
      <w:r w:rsidRPr="00685B29">
        <w:t>,</w:t>
      </w:r>
      <w:r w:rsidR="00497AD1" w:rsidRPr="00685B29">
        <w:t xml:space="preserve"> resulting in more </w:t>
      </w:r>
      <w:r w:rsidRPr="00685B29">
        <w:t xml:space="preserve">on-time, on-cost </w:t>
      </w:r>
      <w:r w:rsidR="00497AD1" w:rsidRPr="00685B29">
        <w:t>transitions</w:t>
      </w:r>
      <w:r w:rsidRPr="00685B29">
        <w:t>; and</w:t>
      </w:r>
    </w:p>
    <w:p w:rsidR="00497AD1" w:rsidRPr="00685B29" w:rsidRDefault="001943C4" w:rsidP="00CF1C65">
      <w:pPr>
        <w:numPr>
          <w:ilvl w:val="0"/>
          <w:numId w:val="6"/>
        </w:numPr>
        <w:tabs>
          <w:tab w:val="clear" w:pos="1440"/>
          <w:tab w:val="num" w:pos="1080"/>
        </w:tabs>
        <w:ind w:left="1080"/>
      </w:pPr>
      <w:r w:rsidRPr="00685B29">
        <w:t>i</w:t>
      </w:r>
      <w:r w:rsidR="00497AD1" w:rsidRPr="00685B29">
        <w:t>nfuses situational awareness</w:t>
      </w:r>
      <w:r w:rsidR="002F30DE" w:rsidRPr="00685B29">
        <w:t xml:space="preserve">—which, in turn, enables </w:t>
      </w:r>
      <w:r w:rsidR="00497AD1" w:rsidRPr="00685B29">
        <w:t xml:space="preserve">better risk management. </w:t>
      </w:r>
    </w:p>
    <w:p w:rsidR="00862A53" w:rsidRPr="00685B29" w:rsidRDefault="00862A53" w:rsidP="00CF1C65"/>
    <w:p w:rsidR="00862A53" w:rsidRPr="00685B29" w:rsidRDefault="00862A53" w:rsidP="00CF1C65">
      <w:pPr>
        <w:sectPr w:rsidR="00862A53" w:rsidRPr="00685B29" w:rsidSect="00CF1C65">
          <w:pgSz w:w="12240" w:h="15840"/>
          <w:pgMar w:top="1440" w:right="1080" w:bottom="1440" w:left="1080" w:header="720" w:footer="720" w:gutter="0"/>
          <w:cols w:space="720"/>
          <w:docGrid w:linePitch="360"/>
        </w:sectPr>
      </w:pPr>
    </w:p>
    <w:p w:rsidR="00862A53" w:rsidRPr="00685B29" w:rsidRDefault="00862A53" w:rsidP="00CF1C65">
      <w:pPr>
        <w:pStyle w:val="Heading1"/>
      </w:pPr>
      <w:bookmarkStart w:id="455" w:name="_Toc228072839"/>
      <w:bookmarkStart w:id="456" w:name="_Toc267983460"/>
      <w:r w:rsidRPr="00685B29">
        <w:t>Bibliography</w:t>
      </w:r>
      <w:bookmarkEnd w:id="455"/>
      <w:bookmarkEnd w:id="456"/>
    </w:p>
    <w:p w:rsidR="00862A53" w:rsidRPr="00685B29" w:rsidRDefault="00862A53" w:rsidP="00CF1C65"/>
    <w:p w:rsidR="006C6B5C" w:rsidRPr="00685B29" w:rsidRDefault="006C6B5C" w:rsidP="00CF1C65">
      <w:pPr>
        <w:pStyle w:val="ListParagraph"/>
        <w:numPr>
          <w:ilvl w:val="0"/>
          <w:numId w:val="56"/>
        </w:numPr>
        <w:spacing w:after="120"/>
        <w:contextualSpacing w:val="0"/>
      </w:pPr>
      <w:r w:rsidRPr="00685B29">
        <w:t>DoD 5000 Defense Acquisition Guidebook</w:t>
      </w:r>
      <w:r w:rsidR="00AF7C8A" w:rsidRPr="00685B29">
        <w:t>.</w:t>
      </w:r>
    </w:p>
    <w:p w:rsidR="006C6B5C" w:rsidRPr="00685B29" w:rsidRDefault="006C6B5C" w:rsidP="00CF1C65">
      <w:pPr>
        <w:pStyle w:val="ListParagraph"/>
        <w:numPr>
          <w:ilvl w:val="0"/>
          <w:numId w:val="56"/>
        </w:numPr>
        <w:spacing w:after="120"/>
        <w:contextualSpacing w:val="0"/>
      </w:pPr>
      <w:r w:rsidRPr="00685B29">
        <w:t>Government Accountability Office (GAO) Review of Technology Transition Practices, presented at the 4th Annual Acquisition Research Symposium, May 2007</w:t>
      </w:r>
      <w:r w:rsidR="00AF7C8A" w:rsidRPr="00685B29">
        <w:t>.</w:t>
      </w:r>
    </w:p>
    <w:p w:rsidR="006C6B5C" w:rsidRPr="00685B29" w:rsidRDefault="006C6B5C" w:rsidP="00CF1C65">
      <w:pPr>
        <w:pStyle w:val="ListParagraph"/>
        <w:numPr>
          <w:ilvl w:val="0"/>
          <w:numId w:val="56"/>
        </w:numPr>
        <w:spacing w:after="120"/>
        <w:contextualSpacing w:val="0"/>
      </w:pPr>
      <w:r w:rsidRPr="00685B29">
        <w:t>GAO Report 99-162 – “Better Management of Technology Development Can Improve Weapon System Outcomes</w:t>
      </w:r>
      <w:r w:rsidR="00AF7C8A" w:rsidRPr="00685B29">
        <w:t>.”</w:t>
      </w:r>
    </w:p>
    <w:p w:rsidR="006C6B5C" w:rsidRPr="00685B29" w:rsidRDefault="006C6B5C" w:rsidP="00CF1C65">
      <w:pPr>
        <w:pStyle w:val="ListParagraph"/>
        <w:numPr>
          <w:ilvl w:val="0"/>
          <w:numId w:val="56"/>
        </w:numPr>
        <w:spacing w:after="120"/>
        <w:contextualSpacing w:val="0"/>
      </w:pPr>
      <w:r w:rsidRPr="00685B29">
        <w:t>GAO Report 05-480 – “Management Process Can Be Strengthened for New Technology Transition Programs</w:t>
      </w:r>
      <w:r w:rsidR="00AF7C8A" w:rsidRPr="00685B29">
        <w:t>.</w:t>
      </w:r>
      <w:r w:rsidRPr="00685B29">
        <w:t>”</w:t>
      </w:r>
    </w:p>
    <w:p w:rsidR="006C6B5C" w:rsidRPr="00685B29" w:rsidRDefault="006C6B5C" w:rsidP="00CF1C65">
      <w:pPr>
        <w:pStyle w:val="ListParagraph"/>
        <w:numPr>
          <w:ilvl w:val="0"/>
          <w:numId w:val="56"/>
        </w:numPr>
        <w:spacing w:after="120"/>
        <w:contextualSpacing w:val="0"/>
      </w:pPr>
      <w:r w:rsidRPr="00685B29">
        <w:t>GAO Report 06-883 – “Stronger Practices Needed to Improve DoD Transition Processes</w:t>
      </w:r>
      <w:r w:rsidR="00AF7C8A" w:rsidRPr="00685B29">
        <w:t>.</w:t>
      </w:r>
      <w:r w:rsidRPr="00685B29">
        <w:t>”</w:t>
      </w:r>
    </w:p>
    <w:p w:rsidR="006C6B5C" w:rsidRPr="00685B29" w:rsidRDefault="006C6B5C" w:rsidP="00CF1C65">
      <w:pPr>
        <w:pStyle w:val="ListParagraph"/>
        <w:numPr>
          <w:ilvl w:val="0"/>
          <w:numId w:val="56"/>
        </w:numPr>
        <w:spacing w:after="120"/>
        <w:contextualSpacing w:val="0"/>
      </w:pPr>
      <w:r w:rsidRPr="00685B29">
        <w:t>GAO Report 07-336 – “Major Construction Projects Need a Consistent Approach for Assessing Technology Readiness to Help Avoid Cost Increases and Delays</w:t>
      </w:r>
      <w:r w:rsidR="00AF7C8A" w:rsidRPr="00685B29">
        <w:t>.</w:t>
      </w:r>
      <w:r w:rsidRPr="00685B29">
        <w:t>”</w:t>
      </w:r>
    </w:p>
    <w:p w:rsidR="006C6B5C" w:rsidRPr="00685B29" w:rsidRDefault="006C6B5C" w:rsidP="00CF1C65">
      <w:pPr>
        <w:pStyle w:val="ListParagraph"/>
        <w:numPr>
          <w:ilvl w:val="0"/>
          <w:numId w:val="56"/>
        </w:numPr>
        <w:spacing w:after="120"/>
        <w:contextualSpacing w:val="0"/>
      </w:pPr>
      <w:r w:rsidRPr="00685B29">
        <w:t>Inspector General Report D-2003-132 – “Air Force Transition of Advanced Technology Programs to Military Applications</w:t>
      </w:r>
      <w:r w:rsidR="00AF7C8A" w:rsidRPr="00685B29">
        <w:t>.</w:t>
      </w:r>
      <w:r w:rsidRPr="00685B29">
        <w:t>”</w:t>
      </w:r>
    </w:p>
    <w:p w:rsidR="006C6B5C" w:rsidRPr="00685B29" w:rsidRDefault="006C6B5C" w:rsidP="00CF1C65">
      <w:pPr>
        <w:pStyle w:val="ListParagraph"/>
        <w:numPr>
          <w:ilvl w:val="0"/>
          <w:numId w:val="56"/>
        </w:numPr>
        <w:spacing w:after="120"/>
        <w:contextualSpacing w:val="0"/>
      </w:pPr>
      <w:r w:rsidRPr="00685B29">
        <w:t xml:space="preserve">Recommended Best Practice DAU </w:t>
      </w:r>
      <w:r w:rsidR="00AF7C8A" w:rsidRPr="00685B29">
        <w:t xml:space="preserve">[Defense Acquisition University] </w:t>
      </w:r>
      <w:r w:rsidRPr="00685B29">
        <w:t>Technology Transition Center of Excellence</w:t>
      </w:r>
      <w:r w:rsidR="00AF7C8A" w:rsidRPr="00685B29">
        <w:t>,</w:t>
      </w:r>
      <w:r w:rsidRPr="00685B29">
        <w:t xml:space="preserve"> </w:t>
      </w:r>
      <w:hyperlink r:id="rId15" w:history="1">
        <w:r w:rsidR="00AF7C8A" w:rsidRPr="00685B29">
          <w:rPr>
            <w:rStyle w:val="Hyperlink"/>
          </w:rPr>
          <w:t>https://acc.dau.mil/CommunityBrowser.aspx?id=148163</w:t>
        </w:r>
      </w:hyperlink>
      <w:r w:rsidR="00AF7C8A" w:rsidRPr="00685B29">
        <w:t>.</w:t>
      </w:r>
      <w:r w:rsidRPr="00685B29">
        <w:t xml:space="preserve">  </w:t>
      </w:r>
    </w:p>
    <w:p w:rsidR="006C6B5C" w:rsidRPr="00685B29" w:rsidRDefault="006C6B5C" w:rsidP="00CF1C65">
      <w:pPr>
        <w:pStyle w:val="ListParagraph"/>
        <w:numPr>
          <w:ilvl w:val="0"/>
          <w:numId w:val="56"/>
        </w:numPr>
        <w:spacing w:after="120"/>
        <w:contextualSpacing w:val="0"/>
      </w:pPr>
      <w:r w:rsidRPr="00685B29">
        <w:t>DoD Advanced Systems &amp; Concepts Technology Transition Report to Congress – August 2007</w:t>
      </w:r>
      <w:r w:rsidR="00AF7C8A" w:rsidRPr="00685B29">
        <w:t>.</w:t>
      </w:r>
    </w:p>
    <w:p w:rsidR="00862A53" w:rsidRPr="00685B29" w:rsidRDefault="006C6B5C" w:rsidP="00CF1C65">
      <w:pPr>
        <w:pStyle w:val="ListParagraph"/>
        <w:numPr>
          <w:ilvl w:val="0"/>
          <w:numId w:val="56"/>
        </w:numPr>
        <w:spacing w:after="120"/>
        <w:contextualSpacing w:val="0"/>
      </w:pPr>
      <w:r w:rsidRPr="00685B29">
        <w:t xml:space="preserve">Project Management Journal Vol. 39, No. 1, 59-71, March 2008 FBI Report – “Best Project Management and Systems Engineering Practices in the </w:t>
      </w:r>
      <w:r w:rsidR="0045725C" w:rsidRPr="00685B29">
        <w:t>Pre</w:t>
      </w:r>
      <w:r w:rsidR="0045725C">
        <w:t>-</w:t>
      </w:r>
      <w:r w:rsidR="0045725C" w:rsidRPr="00685B29">
        <w:t>acquisition</w:t>
      </w:r>
      <w:r w:rsidRPr="00685B29">
        <w:t xml:space="preserve"> Phase for Federal Intelligence and Defense Agencies</w:t>
      </w:r>
      <w:r w:rsidR="00AF7C8A" w:rsidRPr="00685B29">
        <w:t>.</w:t>
      </w:r>
      <w:r w:rsidRPr="00685B29">
        <w:t>”</w:t>
      </w:r>
    </w:p>
    <w:p w:rsidR="006C6B5C" w:rsidRPr="00685B29" w:rsidRDefault="007F7F99" w:rsidP="00CF1C65">
      <w:pPr>
        <w:pStyle w:val="ListParagraph"/>
        <w:numPr>
          <w:ilvl w:val="0"/>
          <w:numId w:val="56"/>
        </w:numPr>
        <w:spacing w:after="120"/>
        <w:contextualSpacing w:val="0"/>
      </w:pPr>
      <w:r w:rsidRPr="00685B29">
        <w:t>Stage-Gate</w:t>
      </w:r>
      <w:r w:rsidR="00AF7C8A" w:rsidRPr="00685B29">
        <w:t>,</w:t>
      </w:r>
      <w:r w:rsidRPr="00685B29">
        <w:t xml:space="preserve"> Inc., The Official Web</w:t>
      </w:r>
      <w:r w:rsidR="00AF7C8A" w:rsidRPr="00685B29">
        <w:t xml:space="preserve"> S</w:t>
      </w:r>
      <w:r w:rsidRPr="00685B29">
        <w:t xml:space="preserve">ite of the Stage-Gate Product Innovation Process, </w:t>
      </w:r>
      <w:hyperlink r:id="rId16" w:history="1">
        <w:r w:rsidRPr="00685B29">
          <w:rPr>
            <w:rStyle w:val="Hyperlink"/>
          </w:rPr>
          <w:t>http://www.stage-gate.com/index.php</w:t>
        </w:r>
      </w:hyperlink>
      <w:r w:rsidRPr="00685B29">
        <w:t xml:space="preserve">. </w:t>
      </w:r>
    </w:p>
    <w:p w:rsidR="00641A7E" w:rsidRPr="00685B29" w:rsidRDefault="00641A7E" w:rsidP="00641A7E">
      <w:pPr>
        <w:pStyle w:val="ListParagraph"/>
        <w:numPr>
          <w:ilvl w:val="0"/>
          <w:numId w:val="56"/>
        </w:numPr>
        <w:spacing w:after="120"/>
        <w:contextualSpacing w:val="0"/>
      </w:pPr>
      <w:r w:rsidRPr="00685B29">
        <w:t>OSD Transition Practical Operatin</w:t>
      </w:r>
      <w:r w:rsidR="00604732" w:rsidRPr="00685B29">
        <w:t>g Guidelines (TPOG)</w:t>
      </w:r>
      <w:r w:rsidRPr="00685B29">
        <w:t>. DUSD (AS&amp;C) in accordance with Under Secretary of Defense (Acquisition, Technology, and Logistics) (USD [AT&amp;L]) and Director, Defense Research and Engineering (DDR&amp;E)</w:t>
      </w:r>
    </w:p>
    <w:p w:rsidR="00641A7E" w:rsidRPr="00685B29" w:rsidRDefault="00641A7E" w:rsidP="00641A7E">
      <w:pPr>
        <w:pStyle w:val="ListParagraph"/>
        <w:numPr>
          <w:ilvl w:val="0"/>
          <w:numId w:val="56"/>
        </w:numPr>
        <w:spacing w:after="120"/>
        <w:contextualSpacing w:val="0"/>
        <w:rPr>
          <w:bCs/>
          <w:sz w:val="22"/>
        </w:rPr>
      </w:pPr>
      <w:r w:rsidRPr="00685B29">
        <w:t>Risk Identification:  Integration &amp; Ilities (RI3) Guidebook, Version 1.2, 15 December 2008</w:t>
      </w:r>
      <w:r w:rsidR="00C22FDC" w:rsidRPr="00685B29">
        <w:t xml:space="preserve">.  Available by request from SAF/AQRE:  </w:t>
      </w:r>
      <w:hyperlink r:id="rId17" w:history="1">
        <w:r w:rsidR="00C22FDC" w:rsidRPr="00685B29">
          <w:rPr>
            <w:rStyle w:val="Hyperlink"/>
          </w:rPr>
          <w:t>safaqre.workflow@pentagon.af.mil</w:t>
        </w:r>
      </w:hyperlink>
      <w:r w:rsidR="00C22FDC" w:rsidRPr="00685B29">
        <w:t xml:space="preserve"> .</w:t>
      </w:r>
    </w:p>
    <w:p w:rsidR="00862A53" w:rsidRPr="00685B29" w:rsidRDefault="00862A53" w:rsidP="00CF1C65"/>
    <w:p w:rsidR="00862A53" w:rsidRPr="00685B29" w:rsidRDefault="00862A53" w:rsidP="00CF1C65"/>
    <w:p w:rsidR="00125437" w:rsidRPr="00685B29" w:rsidRDefault="00125437" w:rsidP="00CF1C65"/>
    <w:p w:rsidR="00D460AF" w:rsidRPr="00685B29" w:rsidRDefault="00D460AF" w:rsidP="00CF1C65">
      <w:pPr>
        <w:sectPr w:rsidR="00D460AF" w:rsidRPr="00685B29" w:rsidSect="00CF1C65">
          <w:pgSz w:w="12240" w:h="15840"/>
          <w:pgMar w:top="1440" w:right="1080" w:bottom="1440" w:left="1080" w:header="720" w:footer="720" w:gutter="0"/>
          <w:cols w:space="720"/>
          <w:docGrid w:linePitch="360"/>
        </w:sectPr>
      </w:pPr>
    </w:p>
    <w:p w:rsidR="002D051D" w:rsidRPr="00685B29" w:rsidRDefault="00C36390" w:rsidP="00CF1C65">
      <w:pPr>
        <w:pStyle w:val="Heading1"/>
        <w:numPr>
          <w:ilvl w:val="0"/>
          <w:numId w:val="0"/>
        </w:numPr>
      </w:pPr>
      <w:bookmarkStart w:id="457" w:name="_Toc228072840"/>
      <w:bookmarkStart w:id="458" w:name="_Toc267983461"/>
      <w:bookmarkStart w:id="459" w:name="_Toc208207274"/>
      <w:bookmarkStart w:id="460" w:name="_Toc209853978"/>
      <w:r w:rsidRPr="00685B29">
        <w:t xml:space="preserve">Appendix </w:t>
      </w:r>
      <w:r w:rsidR="00E37FA7" w:rsidRPr="00685B29">
        <w:t>1</w:t>
      </w:r>
      <w:r w:rsidR="004B4100" w:rsidRPr="00685B29">
        <w:t xml:space="preserve"> – </w:t>
      </w:r>
      <w:r w:rsidR="002D051D" w:rsidRPr="00685B29">
        <w:t>T</w:t>
      </w:r>
      <w:r w:rsidR="000E3D09" w:rsidRPr="00685B29">
        <w:t xml:space="preserve">echnology </w:t>
      </w:r>
      <w:r w:rsidR="002D051D" w:rsidRPr="00685B29">
        <w:t>R</w:t>
      </w:r>
      <w:r w:rsidR="000E3D09" w:rsidRPr="00685B29">
        <w:t xml:space="preserve">eadiness </w:t>
      </w:r>
      <w:r w:rsidR="002D051D" w:rsidRPr="00685B29">
        <w:t>L</w:t>
      </w:r>
      <w:r w:rsidR="000E3D09" w:rsidRPr="00685B29">
        <w:t>evel</w:t>
      </w:r>
      <w:r w:rsidR="002D051D" w:rsidRPr="00685B29">
        <w:t xml:space="preserve"> Definitions</w:t>
      </w:r>
      <w:bookmarkEnd w:id="457"/>
      <w:bookmarkEnd w:id="458"/>
    </w:p>
    <w:p w:rsidR="002D051D" w:rsidRPr="00685B29" w:rsidRDefault="002D051D" w:rsidP="00CF1C65"/>
    <w:tbl>
      <w:tblPr>
        <w:tblW w:w="10038"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767"/>
        <w:gridCol w:w="3241"/>
        <w:gridCol w:w="6030"/>
      </w:tblGrid>
      <w:tr w:rsidR="00AC41E3" w:rsidRPr="00685B29" w:rsidTr="000E3D09">
        <w:trPr>
          <w:cantSplit/>
          <w:trHeight w:val="533"/>
        </w:trPr>
        <w:tc>
          <w:tcPr>
            <w:tcW w:w="76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E3D09" w:rsidRPr="00685B29" w:rsidRDefault="00C02B08" w:rsidP="000E3D09">
            <w:pPr>
              <w:spacing w:before="240" w:after="240"/>
              <w:jc w:val="center"/>
              <w:rPr>
                <w:rFonts w:ascii="Arial" w:hAnsi="Arial" w:cs="Arial"/>
                <w:b/>
                <w:bCs/>
                <w:sz w:val="20"/>
                <w:szCs w:val="20"/>
              </w:rPr>
            </w:pPr>
            <w:r w:rsidRPr="00685B29">
              <w:rPr>
                <w:rFonts w:ascii="Arial" w:hAnsi="Arial" w:cs="Arial"/>
                <w:b/>
                <w:bCs/>
                <w:sz w:val="20"/>
                <w:szCs w:val="20"/>
              </w:rPr>
              <w:t>TRL</w:t>
            </w:r>
          </w:p>
        </w:tc>
        <w:tc>
          <w:tcPr>
            <w:tcW w:w="3241" w:type="dxa"/>
            <w:tcBorders>
              <w:top w:val="single" w:sz="6" w:space="0" w:color="AAAAAA"/>
              <w:left w:val="single" w:sz="6" w:space="0" w:color="AAAAAA"/>
              <w:bottom w:val="single" w:sz="6" w:space="0" w:color="AAAAAA"/>
              <w:right w:val="single" w:sz="6" w:space="0" w:color="AAAAAA"/>
            </w:tcBorders>
            <w:shd w:val="clear" w:color="auto" w:fill="F2F2F2"/>
          </w:tcPr>
          <w:p w:rsidR="000E3D09" w:rsidRPr="00685B29" w:rsidRDefault="00C02B08" w:rsidP="000E3D09">
            <w:pPr>
              <w:spacing w:before="240" w:after="240"/>
              <w:jc w:val="center"/>
              <w:rPr>
                <w:rFonts w:ascii="Arial" w:hAnsi="Arial" w:cs="Arial"/>
                <w:b/>
                <w:bCs/>
                <w:sz w:val="20"/>
                <w:szCs w:val="20"/>
              </w:rPr>
            </w:pPr>
            <w:r w:rsidRPr="00685B29">
              <w:rPr>
                <w:rFonts w:ascii="Arial" w:hAnsi="Arial" w:cs="Arial"/>
                <w:b/>
                <w:bCs/>
                <w:sz w:val="20"/>
                <w:szCs w:val="20"/>
              </w:rPr>
              <w:t>Definition</w:t>
            </w:r>
          </w:p>
        </w:tc>
        <w:tc>
          <w:tcPr>
            <w:tcW w:w="603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C41E3" w:rsidRPr="00685B29" w:rsidRDefault="00C02B08" w:rsidP="000E3D09">
            <w:pPr>
              <w:spacing w:before="240" w:after="240"/>
              <w:jc w:val="center"/>
              <w:rPr>
                <w:rFonts w:ascii="Arial" w:hAnsi="Arial" w:cs="Arial"/>
                <w:b/>
                <w:bCs/>
                <w:sz w:val="20"/>
                <w:szCs w:val="20"/>
              </w:rPr>
            </w:pPr>
            <w:r w:rsidRPr="00685B29">
              <w:rPr>
                <w:rFonts w:ascii="Arial" w:hAnsi="Arial" w:cs="Arial"/>
                <w:b/>
                <w:bCs/>
                <w:sz w:val="20"/>
                <w:szCs w:val="20"/>
              </w:rPr>
              <w:t>Description</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1</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Basic </w:t>
            </w:r>
            <w:r w:rsidR="00AC41E3" w:rsidRPr="00685B29">
              <w:rPr>
                <w:rFonts w:ascii="Arial" w:hAnsi="Arial" w:cs="Arial"/>
                <w:sz w:val="20"/>
                <w:szCs w:val="20"/>
              </w:rPr>
              <w:t>P</w:t>
            </w:r>
            <w:r w:rsidRPr="00685B29">
              <w:rPr>
                <w:rFonts w:ascii="Arial" w:hAnsi="Arial" w:cs="Arial"/>
                <w:sz w:val="20"/>
                <w:szCs w:val="20"/>
              </w:rPr>
              <w:t xml:space="preserve">rinciples </w:t>
            </w:r>
            <w:r w:rsidR="00795D57" w:rsidRPr="00685B29">
              <w:rPr>
                <w:rFonts w:ascii="Arial" w:hAnsi="Arial" w:cs="Arial"/>
                <w:sz w:val="20"/>
                <w:szCs w:val="20"/>
              </w:rPr>
              <w:t>O</w:t>
            </w:r>
            <w:r w:rsidRPr="00685B29">
              <w:rPr>
                <w:rFonts w:ascii="Arial" w:hAnsi="Arial" w:cs="Arial"/>
                <w:sz w:val="20"/>
                <w:szCs w:val="20"/>
              </w:rPr>
              <w:t xml:space="preserve">bserved and </w:t>
            </w:r>
            <w:r w:rsidR="00795D57" w:rsidRPr="00685B29">
              <w:rPr>
                <w:rFonts w:ascii="Arial" w:hAnsi="Arial" w:cs="Arial"/>
                <w:sz w:val="20"/>
                <w:szCs w:val="20"/>
              </w:rPr>
              <w:t>R</w:t>
            </w:r>
            <w:r w:rsidRPr="00685B29">
              <w:rPr>
                <w:rFonts w:ascii="Arial" w:hAnsi="Arial" w:cs="Arial"/>
                <w:sz w:val="20"/>
                <w:szCs w:val="20"/>
              </w:rPr>
              <w:t>eported</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9651FA">
            <w:pPr>
              <w:spacing w:before="240" w:after="240"/>
              <w:rPr>
                <w:rFonts w:ascii="Arial" w:hAnsi="Arial" w:cs="Arial"/>
                <w:sz w:val="20"/>
                <w:szCs w:val="20"/>
              </w:rPr>
            </w:pPr>
            <w:r w:rsidRPr="00685B29">
              <w:rPr>
                <w:rFonts w:ascii="Arial" w:hAnsi="Arial" w:cs="Arial"/>
                <w:sz w:val="20"/>
                <w:szCs w:val="20"/>
              </w:rPr>
              <w:t xml:space="preserve">Lowest level of technology readiness. </w:t>
            </w:r>
            <w:r w:rsidR="00BE4ABD" w:rsidRPr="00685B29">
              <w:rPr>
                <w:rFonts w:ascii="Arial" w:hAnsi="Arial" w:cs="Arial"/>
                <w:sz w:val="20"/>
                <w:szCs w:val="20"/>
              </w:rPr>
              <w:t xml:space="preserve"> </w:t>
            </w:r>
            <w:r w:rsidRPr="00685B29">
              <w:rPr>
                <w:rFonts w:ascii="Arial" w:hAnsi="Arial" w:cs="Arial"/>
                <w:sz w:val="20"/>
                <w:szCs w:val="20"/>
              </w:rPr>
              <w:t>Scientific research begins translat</w:t>
            </w:r>
            <w:r w:rsidR="009651FA" w:rsidRPr="00685B29">
              <w:rPr>
                <w:rFonts w:ascii="Arial" w:hAnsi="Arial" w:cs="Arial"/>
                <w:sz w:val="20"/>
                <w:szCs w:val="20"/>
              </w:rPr>
              <w:t xml:space="preserve">ion </w:t>
            </w:r>
            <w:r w:rsidRPr="00685B29">
              <w:rPr>
                <w:rFonts w:ascii="Arial" w:hAnsi="Arial" w:cs="Arial"/>
                <w:sz w:val="20"/>
                <w:szCs w:val="20"/>
              </w:rPr>
              <w:t xml:space="preserve">to applied research and development. </w:t>
            </w:r>
            <w:r w:rsidR="00BE4ABD" w:rsidRPr="00685B29">
              <w:rPr>
                <w:rFonts w:ascii="Arial" w:hAnsi="Arial" w:cs="Arial"/>
                <w:sz w:val="20"/>
                <w:szCs w:val="20"/>
              </w:rPr>
              <w:t xml:space="preserve"> </w:t>
            </w:r>
            <w:r w:rsidRPr="00685B29">
              <w:rPr>
                <w:rFonts w:ascii="Arial" w:hAnsi="Arial" w:cs="Arial"/>
                <w:sz w:val="20"/>
                <w:szCs w:val="20"/>
              </w:rPr>
              <w:t>Example</w:t>
            </w:r>
            <w:r w:rsidR="009651FA" w:rsidRPr="00685B29">
              <w:rPr>
                <w:rFonts w:ascii="Arial" w:hAnsi="Arial" w:cs="Arial"/>
                <w:sz w:val="20"/>
                <w:szCs w:val="20"/>
              </w:rPr>
              <w:t>s</w:t>
            </w:r>
            <w:r w:rsidRPr="00685B29">
              <w:rPr>
                <w:rFonts w:ascii="Arial" w:hAnsi="Arial" w:cs="Arial"/>
                <w:sz w:val="20"/>
                <w:szCs w:val="20"/>
              </w:rPr>
              <w:t xml:space="preserve"> might include paper studies of a technology's basic properties.</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2</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Technology </w:t>
            </w:r>
            <w:r w:rsidR="00795D57" w:rsidRPr="00685B29">
              <w:rPr>
                <w:rFonts w:ascii="Arial" w:hAnsi="Arial" w:cs="Arial"/>
                <w:sz w:val="20"/>
                <w:szCs w:val="20"/>
              </w:rPr>
              <w:t>C</w:t>
            </w:r>
            <w:r w:rsidRPr="00685B29">
              <w:rPr>
                <w:rFonts w:ascii="Arial" w:hAnsi="Arial" w:cs="Arial"/>
                <w:sz w:val="20"/>
                <w:szCs w:val="20"/>
              </w:rPr>
              <w:t xml:space="preserve">oncept and/or </w:t>
            </w:r>
            <w:r w:rsidR="00795D57" w:rsidRPr="00685B29">
              <w:rPr>
                <w:rFonts w:ascii="Arial" w:hAnsi="Arial" w:cs="Arial"/>
                <w:sz w:val="20"/>
                <w:szCs w:val="20"/>
              </w:rPr>
              <w:t>A</w:t>
            </w:r>
            <w:r w:rsidRPr="00685B29">
              <w:rPr>
                <w:rFonts w:ascii="Arial" w:hAnsi="Arial" w:cs="Arial"/>
                <w:sz w:val="20"/>
                <w:szCs w:val="20"/>
              </w:rPr>
              <w:t xml:space="preserve">pplication </w:t>
            </w:r>
            <w:r w:rsidR="00795D57" w:rsidRPr="00685B29">
              <w:rPr>
                <w:rFonts w:ascii="Arial" w:hAnsi="Arial" w:cs="Arial"/>
                <w:sz w:val="20"/>
                <w:szCs w:val="20"/>
              </w:rPr>
              <w:t>F</w:t>
            </w:r>
            <w:r w:rsidRPr="00685B29">
              <w:rPr>
                <w:rFonts w:ascii="Arial" w:hAnsi="Arial" w:cs="Arial"/>
                <w:sz w:val="20"/>
                <w:szCs w:val="20"/>
              </w:rPr>
              <w:t>ormulated</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BE4ABD">
            <w:pPr>
              <w:spacing w:before="240" w:after="240"/>
              <w:rPr>
                <w:rFonts w:ascii="Arial" w:hAnsi="Arial" w:cs="Arial"/>
                <w:sz w:val="20"/>
                <w:szCs w:val="20"/>
              </w:rPr>
            </w:pPr>
            <w:r w:rsidRPr="00685B29">
              <w:rPr>
                <w:rFonts w:ascii="Arial" w:hAnsi="Arial" w:cs="Arial"/>
                <w:sz w:val="20"/>
                <w:szCs w:val="20"/>
              </w:rPr>
              <w:t xml:space="preserve">Invention begins. </w:t>
            </w:r>
            <w:r w:rsidR="00BE4ABD" w:rsidRPr="00685B29">
              <w:rPr>
                <w:rFonts w:ascii="Arial" w:hAnsi="Arial" w:cs="Arial"/>
                <w:sz w:val="20"/>
                <w:szCs w:val="20"/>
              </w:rPr>
              <w:t xml:space="preserve"> </w:t>
            </w:r>
            <w:r w:rsidRPr="00685B29">
              <w:rPr>
                <w:rFonts w:ascii="Arial" w:hAnsi="Arial" w:cs="Arial"/>
                <w:sz w:val="20"/>
                <w:szCs w:val="20"/>
              </w:rPr>
              <w:t xml:space="preserve">Once basic principles are observed, practical applications can be invented. The application is speculative and there is no proof or detailed analysis to support the assumption. </w:t>
            </w:r>
            <w:r w:rsidR="00BE4ABD" w:rsidRPr="00685B29">
              <w:rPr>
                <w:rFonts w:ascii="Arial" w:hAnsi="Arial" w:cs="Arial"/>
                <w:sz w:val="20"/>
                <w:szCs w:val="20"/>
              </w:rPr>
              <w:t xml:space="preserve"> </w:t>
            </w:r>
            <w:r w:rsidRPr="00685B29">
              <w:rPr>
                <w:rFonts w:ascii="Arial" w:hAnsi="Arial" w:cs="Arial"/>
                <w:sz w:val="20"/>
                <w:szCs w:val="20"/>
              </w:rPr>
              <w:t xml:space="preserve">Examples </w:t>
            </w:r>
            <w:r w:rsidR="00BE4ABD" w:rsidRPr="00685B29">
              <w:rPr>
                <w:rFonts w:ascii="Arial" w:hAnsi="Arial" w:cs="Arial"/>
                <w:sz w:val="20"/>
                <w:szCs w:val="20"/>
              </w:rPr>
              <w:t>remain</w:t>
            </w:r>
            <w:r w:rsidRPr="00685B29">
              <w:rPr>
                <w:rFonts w:ascii="Arial" w:hAnsi="Arial" w:cs="Arial"/>
                <w:sz w:val="20"/>
                <w:szCs w:val="20"/>
              </w:rPr>
              <w:t xml:space="preserve"> limited to paper studies.</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3</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Analytical and </w:t>
            </w:r>
            <w:r w:rsidR="00795D57" w:rsidRPr="00685B29">
              <w:rPr>
                <w:rFonts w:ascii="Arial" w:hAnsi="Arial" w:cs="Arial"/>
                <w:sz w:val="20"/>
                <w:szCs w:val="20"/>
              </w:rPr>
              <w:t>E</w:t>
            </w:r>
            <w:r w:rsidRPr="00685B29">
              <w:rPr>
                <w:rFonts w:ascii="Arial" w:hAnsi="Arial" w:cs="Arial"/>
                <w:sz w:val="20"/>
                <w:szCs w:val="20"/>
              </w:rPr>
              <w:t xml:space="preserve">xperimental </w:t>
            </w:r>
            <w:r w:rsidR="00795D57" w:rsidRPr="00685B29">
              <w:rPr>
                <w:rFonts w:ascii="Arial" w:hAnsi="Arial" w:cs="Arial"/>
                <w:sz w:val="20"/>
                <w:szCs w:val="20"/>
              </w:rPr>
              <w:t>C</w:t>
            </w:r>
            <w:r w:rsidRPr="00685B29">
              <w:rPr>
                <w:rFonts w:ascii="Arial" w:hAnsi="Arial" w:cs="Arial"/>
                <w:sz w:val="20"/>
                <w:szCs w:val="20"/>
              </w:rPr>
              <w:t xml:space="preserve">ritical </w:t>
            </w:r>
            <w:r w:rsidR="00795D57" w:rsidRPr="00685B29">
              <w:rPr>
                <w:rFonts w:ascii="Arial" w:hAnsi="Arial" w:cs="Arial"/>
                <w:sz w:val="20"/>
                <w:szCs w:val="20"/>
              </w:rPr>
              <w:t>F</w:t>
            </w:r>
            <w:r w:rsidRPr="00685B29">
              <w:rPr>
                <w:rFonts w:ascii="Arial" w:hAnsi="Arial" w:cs="Arial"/>
                <w:sz w:val="20"/>
                <w:szCs w:val="20"/>
              </w:rPr>
              <w:t xml:space="preserve">unction and/or </w:t>
            </w:r>
            <w:r w:rsidR="00795D57" w:rsidRPr="00685B29">
              <w:rPr>
                <w:rFonts w:ascii="Arial" w:hAnsi="Arial" w:cs="Arial"/>
                <w:sz w:val="20"/>
                <w:szCs w:val="20"/>
              </w:rPr>
              <w:t>C</w:t>
            </w:r>
            <w:r w:rsidRPr="00685B29">
              <w:rPr>
                <w:rFonts w:ascii="Arial" w:hAnsi="Arial" w:cs="Arial"/>
                <w:sz w:val="20"/>
                <w:szCs w:val="20"/>
              </w:rPr>
              <w:t xml:space="preserve">haracteristic </w:t>
            </w:r>
            <w:r w:rsidR="00795D57" w:rsidRPr="00685B29">
              <w:rPr>
                <w:rFonts w:ascii="Arial" w:hAnsi="Arial" w:cs="Arial"/>
                <w:sz w:val="20"/>
                <w:szCs w:val="20"/>
              </w:rPr>
              <w:t>P</w:t>
            </w:r>
            <w:r w:rsidRPr="00685B29">
              <w:rPr>
                <w:rFonts w:ascii="Arial" w:hAnsi="Arial" w:cs="Arial"/>
                <w:sz w:val="20"/>
                <w:szCs w:val="20"/>
              </w:rPr>
              <w:t xml:space="preserve">roof of </w:t>
            </w:r>
            <w:r w:rsidR="00795D57" w:rsidRPr="00685B29">
              <w:rPr>
                <w:rFonts w:ascii="Arial" w:hAnsi="Arial" w:cs="Arial"/>
                <w:sz w:val="20"/>
                <w:szCs w:val="20"/>
              </w:rPr>
              <w:t>C</w:t>
            </w:r>
            <w:r w:rsidRPr="00685B29">
              <w:rPr>
                <w:rFonts w:ascii="Arial" w:hAnsi="Arial" w:cs="Arial"/>
                <w:sz w:val="20"/>
                <w:szCs w:val="20"/>
              </w:rPr>
              <w:t>oncept</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CF1C65">
            <w:pPr>
              <w:spacing w:before="240" w:after="240"/>
              <w:rPr>
                <w:rFonts w:ascii="Arial" w:hAnsi="Arial" w:cs="Arial"/>
                <w:sz w:val="20"/>
                <w:szCs w:val="20"/>
              </w:rPr>
            </w:pPr>
            <w:r w:rsidRPr="00685B29">
              <w:rPr>
                <w:rFonts w:ascii="Arial" w:hAnsi="Arial" w:cs="Arial"/>
                <w:sz w:val="20"/>
                <w:szCs w:val="20"/>
              </w:rPr>
              <w:t xml:space="preserve">Active research and development is initiated. </w:t>
            </w:r>
            <w:r w:rsidR="00BE4ABD" w:rsidRPr="00685B29">
              <w:rPr>
                <w:rFonts w:ascii="Arial" w:hAnsi="Arial" w:cs="Arial"/>
                <w:sz w:val="20"/>
                <w:szCs w:val="20"/>
              </w:rPr>
              <w:t xml:space="preserve"> </w:t>
            </w:r>
            <w:r w:rsidRPr="00685B29">
              <w:rPr>
                <w:rFonts w:ascii="Arial" w:hAnsi="Arial" w:cs="Arial"/>
                <w:sz w:val="20"/>
                <w:szCs w:val="20"/>
              </w:rPr>
              <w:t xml:space="preserve">This includes analytical studies and laboratory studies to physically validate analytical predictions of separate elements of the technology. </w:t>
            </w:r>
            <w:r w:rsidR="00BE4ABD" w:rsidRPr="00685B29">
              <w:rPr>
                <w:rFonts w:ascii="Arial" w:hAnsi="Arial" w:cs="Arial"/>
                <w:sz w:val="20"/>
                <w:szCs w:val="20"/>
              </w:rPr>
              <w:t xml:space="preserve"> </w:t>
            </w:r>
            <w:r w:rsidRPr="00685B29">
              <w:rPr>
                <w:rFonts w:ascii="Arial" w:hAnsi="Arial" w:cs="Arial"/>
                <w:sz w:val="20"/>
                <w:szCs w:val="20"/>
              </w:rPr>
              <w:t>Examples include components that are not yet integrated or representative.</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4</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Component and/or </w:t>
            </w:r>
            <w:r w:rsidR="00795D57" w:rsidRPr="00685B29">
              <w:rPr>
                <w:rFonts w:ascii="Arial" w:hAnsi="Arial" w:cs="Arial"/>
                <w:sz w:val="20"/>
                <w:szCs w:val="20"/>
              </w:rPr>
              <w:t>B</w:t>
            </w:r>
            <w:r w:rsidRPr="00685B29">
              <w:rPr>
                <w:rFonts w:ascii="Arial" w:hAnsi="Arial" w:cs="Arial"/>
                <w:sz w:val="20"/>
                <w:szCs w:val="20"/>
              </w:rPr>
              <w:t xml:space="preserve">readboard </w:t>
            </w:r>
            <w:r w:rsidR="00795D57" w:rsidRPr="00685B29">
              <w:rPr>
                <w:rFonts w:ascii="Arial" w:hAnsi="Arial" w:cs="Arial"/>
                <w:sz w:val="20"/>
                <w:szCs w:val="20"/>
              </w:rPr>
              <w:t>V</w:t>
            </w:r>
            <w:r w:rsidRPr="00685B29">
              <w:rPr>
                <w:rFonts w:ascii="Arial" w:hAnsi="Arial" w:cs="Arial"/>
                <w:sz w:val="20"/>
                <w:szCs w:val="20"/>
              </w:rPr>
              <w:t>alida</w:t>
            </w:r>
            <w:r w:rsidR="00BE4ABD" w:rsidRPr="00685B29">
              <w:rPr>
                <w:rFonts w:ascii="Arial" w:hAnsi="Arial" w:cs="Arial"/>
                <w:sz w:val="20"/>
                <w:szCs w:val="20"/>
              </w:rPr>
              <w:t>t</w:t>
            </w:r>
            <w:r w:rsidR="00795D57" w:rsidRPr="00685B29">
              <w:rPr>
                <w:rFonts w:ascii="Arial" w:hAnsi="Arial" w:cs="Arial"/>
                <w:sz w:val="20"/>
                <w:szCs w:val="20"/>
              </w:rPr>
              <w:t>ed</w:t>
            </w:r>
            <w:r w:rsidRPr="00685B29">
              <w:rPr>
                <w:rFonts w:ascii="Arial" w:hAnsi="Arial" w:cs="Arial"/>
                <w:sz w:val="20"/>
                <w:szCs w:val="20"/>
              </w:rPr>
              <w:t xml:space="preserve"> in </w:t>
            </w:r>
            <w:r w:rsidR="00795D57" w:rsidRPr="00685B29">
              <w:rPr>
                <w:rFonts w:ascii="Arial" w:hAnsi="Arial" w:cs="Arial"/>
                <w:sz w:val="20"/>
                <w:szCs w:val="20"/>
              </w:rPr>
              <w:t>L</w:t>
            </w:r>
            <w:r w:rsidRPr="00685B29">
              <w:rPr>
                <w:rFonts w:ascii="Arial" w:hAnsi="Arial" w:cs="Arial"/>
                <w:sz w:val="20"/>
                <w:szCs w:val="20"/>
              </w:rPr>
              <w:t xml:space="preserve">aboratory </w:t>
            </w:r>
            <w:r w:rsidR="00795D57" w:rsidRPr="00685B29">
              <w:rPr>
                <w:rFonts w:ascii="Arial" w:hAnsi="Arial" w:cs="Arial"/>
                <w:sz w:val="20"/>
                <w:szCs w:val="20"/>
              </w:rPr>
              <w:t>E</w:t>
            </w:r>
            <w:r w:rsidRPr="00685B29">
              <w:rPr>
                <w:rFonts w:ascii="Arial" w:hAnsi="Arial" w:cs="Arial"/>
                <w:sz w:val="20"/>
                <w:szCs w:val="20"/>
              </w:rPr>
              <w:t>nvironment</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BE4ABD">
            <w:pPr>
              <w:spacing w:before="240" w:after="240"/>
              <w:rPr>
                <w:rFonts w:ascii="Arial" w:hAnsi="Arial" w:cs="Arial"/>
                <w:sz w:val="20"/>
                <w:szCs w:val="20"/>
              </w:rPr>
            </w:pPr>
            <w:r w:rsidRPr="00685B29">
              <w:rPr>
                <w:rFonts w:ascii="Arial" w:hAnsi="Arial" w:cs="Arial"/>
                <w:sz w:val="20"/>
                <w:szCs w:val="20"/>
              </w:rPr>
              <w:t xml:space="preserve">Basic technological components are integrated to establish </w:t>
            </w:r>
            <w:r w:rsidR="00BE4ABD" w:rsidRPr="00685B29">
              <w:rPr>
                <w:rFonts w:ascii="Arial" w:hAnsi="Arial" w:cs="Arial"/>
                <w:sz w:val="20"/>
                <w:szCs w:val="20"/>
              </w:rPr>
              <w:t xml:space="preserve">the feasibility </w:t>
            </w:r>
            <w:r w:rsidRPr="00685B29">
              <w:rPr>
                <w:rFonts w:ascii="Arial" w:hAnsi="Arial" w:cs="Arial"/>
                <w:sz w:val="20"/>
                <w:szCs w:val="20"/>
              </w:rPr>
              <w:t xml:space="preserve">that the pieces will work together. </w:t>
            </w:r>
            <w:r w:rsidR="00BE4ABD" w:rsidRPr="00685B29">
              <w:rPr>
                <w:rFonts w:ascii="Arial" w:hAnsi="Arial" w:cs="Arial"/>
                <w:sz w:val="20"/>
                <w:szCs w:val="20"/>
              </w:rPr>
              <w:t xml:space="preserve"> </w:t>
            </w:r>
            <w:r w:rsidRPr="00685B29">
              <w:rPr>
                <w:rFonts w:ascii="Arial" w:hAnsi="Arial" w:cs="Arial"/>
                <w:sz w:val="20"/>
                <w:szCs w:val="20"/>
              </w:rPr>
              <w:t xml:space="preserve">This is relatively low fidelity compared to the eventual system. </w:t>
            </w:r>
            <w:r w:rsidR="00BE4ABD" w:rsidRPr="00685B29">
              <w:rPr>
                <w:rFonts w:ascii="Arial" w:hAnsi="Arial" w:cs="Arial"/>
                <w:sz w:val="20"/>
                <w:szCs w:val="20"/>
              </w:rPr>
              <w:t xml:space="preserve"> </w:t>
            </w:r>
            <w:r w:rsidRPr="00685B29">
              <w:rPr>
                <w:rFonts w:ascii="Arial" w:hAnsi="Arial" w:cs="Arial"/>
                <w:sz w:val="20"/>
                <w:szCs w:val="20"/>
              </w:rPr>
              <w:t>Examples include integration of ad hoc hardware in a laboratory.</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5</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Component and/or </w:t>
            </w:r>
            <w:r w:rsidR="00795D57" w:rsidRPr="00685B29">
              <w:rPr>
                <w:rFonts w:ascii="Arial" w:hAnsi="Arial" w:cs="Arial"/>
                <w:sz w:val="20"/>
                <w:szCs w:val="20"/>
              </w:rPr>
              <w:t>B</w:t>
            </w:r>
            <w:r w:rsidRPr="00685B29">
              <w:rPr>
                <w:rFonts w:ascii="Arial" w:hAnsi="Arial" w:cs="Arial"/>
                <w:sz w:val="20"/>
                <w:szCs w:val="20"/>
              </w:rPr>
              <w:t xml:space="preserve">readboard </w:t>
            </w:r>
            <w:r w:rsidR="00795D57" w:rsidRPr="00685B29">
              <w:rPr>
                <w:rFonts w:ascii="Arial" w:hAnsi="Arial" w:cs="Arial"/>
                <w:sz w:val="20"/>
                <w:szCs w:val="20"/>
              </w:rPr>
              <w:t>V</w:t>
            </w:r>
            <w:r w:rsidRPr="00685B29">
              <w:rPr>
                <w:rFonts w:ascii="Arial" w:hAnsi="Arial" w:cs="Arial"/>
                <w:sz w:val="20"/>
                <w:szCs w:val="20"/>
              </w:rPr>
              <w:t>alidat</w:t>
            </w:r>
            <w:r w:rsidR="00795D57" w:rsidRPr="00685B29">
              <w:rPr>
                <w:rFonts w:ascii="Arial" w:hAnsi="Arial" w:cs="Arial"/>
                <w:sz w:val="20"/>
                <w:szCs w:val="20"/>
              </w:rPr>
              <w:t>ed</w:t>
            </w:r>
            <w:r w:rsidRPr="00685B29">
              <w:rPr>
                <w:rFonts w:ascii="Arial" w:hAnsi="Arial" w:cs="Arial"/>
                <w:sz w:val="20"/>
                <w:szCs w:val="20"/>
              </w:rPr>
              <w:t xml:space="preserve"> in </w:t>
            </w:r>
            <w:r w:rsidR="00795D57" w:rsidRPr="00685B29">
              <w:rPr>
                <w:rFonts w:ascii="Arial" w:hAnsi="Arial" w:cs="Arial"/>
                <w:sz w:val="20"/>
                <w:szCs w:val="20"/>
              </w:rPr>
              <w:t>R</w:t>
            </w:r>
            <w:r w:rsidRPr="00685B29">
              <w:rPr>
                <w:rFonts w:ascii="Arial" w:hAnsi="Arial" w:cs="Arial"/>
                <w:sz w:val="20"/>
                <w:szCs w:val="20"/>
              </w:rPr>
              <w:t xml:space="preserve">elevant </w:t>
            </w:r>
            <w:r w:rsidR="00795D57" w:rsidRPr="00685B29">
              <w:rPr>
                <w:rFonts w:ascii="Arial" w:hAnsi="Arial" w:cs="Arial"/>
                <w:sz w:val="20"/>
                <w:szCs w:val="20"/>
              </w:rPr>
              <w:t>E</w:t>
            </w:r>
            <w:r w:rsidRPr="00685B29">
              <w:rPr>
                <w:rFonts w:ascii="Arial" w:hAnsi="Arial" w:cs="Arial"/>
                <w:sz w:val="20"/>
                <w:szCs w:val="20"/>
              </w:rPr>
              <w:t>nvironment</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BE4ABD">
            <w:pPr>
              <w:spacing w:before="240" w:after="240"/>
              <w:rPr>
                <w:rFonts w:ascii="Arial" w:hAnsi="Arial" w:cs="Arial"/>
                <w:sz w:val="20"/>
                <w:szCs w:val="20"/>
              </w:rPr>
            </w:pPr>
            <w:r w:rsidRPr="00685B29">
              <w:rPr>
                <w:rFonts w:ascii="Arial" w:hAnsi="Arial" w:cs="Arial"/>
                <w:sz w:val="20"/>
                <w:szCs w:val="20"/>
              </w:rPr>
              <w:t xml:space="preserve">Fidelity of breadboard technology increases significantly. </w:t>
            </w:r>
            <w:r w:rsidR="00BE4ABD" w:rsidRPr="00685B29">
              <w:rPr>
                <w:rFonts w:ascii="Arial" w:hAnsi="Arial" w:cs="Arial"/>
                <w:sz w:val="20"/>
                <w:szCs w:val="20"/>
              </w:rPr>
              <w:t xml:space="preserve"> </w:t>
            </w:r>
            <w:r w:rsidRPr="00685B29">
              <w:rPr>
                <w:rFonts w:ascii="Arial" w:hAnsi="Arial" w:cs="Arial"/>
                <w:sz w:val="20"/>
                <w:szCs w:val="20"/>
              </w:rPr>
              <w:t xml:space="preserve">The basic technological components are integrated with reasonably realistic supporting elements so that the technology can be tested in a simulated environment. </w:t>
            </w:r>
            <w:r w:rsidR="00BE4ABD" w:rsidRPr="00685B29">
              <w:rPr>
                <w:rFonts w:ascii="Arial" w:hAnsi="Arial" w:cs="Arial"/>
                <w:sz w:val="20"/>
                <w:szCs w:val="20"/>
              </w:rPr>
              <w:t xml:space="preserve"> </w:t>
            </w:r>
            <w:r w:rsidRPr="00685B29">
              <w:rPr>
                <w:rFonts w:ascii="Arial" w:hAnsi="Arial" w:cs="Arial"/>
                <w:sz w:val="20"/>
                <w:szCs w:val="20"/>
              </w:rPr>
              <w:t>Examples include high</w:t>
            </w:r>
            <w:r w:rsidR="00BE4ABD" w:rsidRPr="00685B29">
              <w:rPr>
                <w:rFonts w:ascii="Arial" w:hAnsi="Arial" w:cs="Arial"/>
                <w:sz w:val="20"/>
                <w:szCs w:val="20"/>
              </w:rPr>
              <w:t>-</w:t>
            </w:r>
            <w:r w:rsidRPr="00685B29">
              <w:rPr>
                <w:rFonts w:ascii="Arial" w:hAnsi="Arial" w:cs="Arial"/>
                <w:sz w:val="20"/>
                <w:szCs w:val="20"/>
              </w:rPr>
              <w:t>fidelity laboratory integration of components.</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6</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System/</w:t>
            </w:r>
            <w:r w:rsidR="00795D57" w:rsidRPr="00685B29">
              <w:rPr>
                <w:rFonts w:ascii="Arial" w:hAnsi="Arial" w:cs="Arial"/>
                <w:sz w:val="20"/>
                <w:szCs w:val="20"/>
              </w:rPr>
              <w:t>S</w:t>
            </w:r>
            <w:r w:rsidRPr="00685B29">
              <w:rPr>
                <w:rFonts w:ascii="Arial" w:hAnsi="Arial" w:cs="Arial"/>
                <w:sz w:val="20"/>
                <w:szCs w:val="20"/>
              </w:rPr>
              <w:t xml:space="preserve">ubsystem </w:t>
            </w:r>
            <w:r w:rsidR="00795D57" w:rsidRPr="00685B29">
              <w:rPr>
                <w:rFonts w:ascii="Arial" w:hAnsi="Arial" w:cs="Arial"/>
                <w:sz w:val="20"/>
                <w:szCs w:val="20"/>
              </w:rPr>
              <w:t>M</w:t>
            </w:r>
            <w:r w:rsidRPr="00685B29">
              <w:rPr>
                <w:rFonts w:ascii="Arial" w:hAnsi="Arial" w:cs="Arial"/>
                <w:sz w:val="20"/>
                <w:szCs w:val="20"/>
              </w:rPr>
              <w:t xml:space="preserve">odel or </w:t>
            </w:r>
            <w:r w:rsidR="00795D57" w:rsidRPr="00685B29">
              <w:rPr>
                <w:rFonts w:ascii="Arial" w:hAnsi="Arial" w:cs="Arial"/>
                <w:sz w:val="20"/>
                <w:szCs w:val="20"/>
              </w:rPr>
              <w:t>P</w:t>
            </w:r>
            <w:r w:rsidRPr="00685B29">
              <w:rPr>
                <w:rFonts w:ascii="Arial" w:hAnsi="Arial" w:cs="Arial"/>
                <w:sz w:val="20"/>
                <w:szCs w:val="20"/>
              </w:rPr>
              <w:t xml:space="preserve">rototype </w:t>
            </w:r>
            <w:r w:rsidR="00795D57" w:rsidRPr="00685B29">
              <w:rPr>
                <w:rFonts w:ascii="Arial" w:hAnsi="Arial" w:cs="Arial"/>
                <w:sz w:val="20"/>
                <w:szCs w:val="20"/>
              </w:rPr>
              <w:t>D</w:t>
            </w:r>
            <w:r w:rsidRPr="00685B29">
              <w:rPr>
                <w:rFonts w:ascii="Arial" w:hAnsi="Arial" w:cs="Arial"/>
                <w:sz w:val="20"/>
                <w:szCs w:val="20"/>
              </w:rPr>
              <w:t>emonstrat</w:t>
            </w:r>
            <w:r w:rsidR="00795D57" w:rsidRPr="00685B29">
              <w:rPr>
                <w:rFonts w:ascii="Arial" w:hAnsi="Arial" w:cs="Arial"/>
                <w:sz w:val="20"/>
                <w:szCs w:val="20"/>
              </w:rPr>
              <w:t>ed</w:t>
            </w:r>
            <w:r w:rsidRPr="00685B29">
              <w:rPr>
                <w:rFonts w:ascii="Arial" w:hAnsi="Arial" w:cs="Arial"/>
                <w:sz w:val="20"/>
                <w:szCs w:val="20"/>
              </w:rPr>
              <w:t xml:space="preserve"> in </w:t>
            </w:r>
            <w:r w:rsidR="00795D57" w:rsidRPr="00685B29">
              <w:rPr>
                <w:rFonts w:ascii="Arial" w:hAnsi="Arial" w:cs="Arial"/>
                <w:sz w:val="20"/>
                <w:szCs w:val="20"/>
              </w:rPr>
              <w:t>R</w:t>
            </w:r>
            <w:r w:rsidRPr="00685B29">
              <w:rPr>
                <w:rFonts w:ascii="Arial" w:hAnsi="Arial" w:cs="Arial"/>
                <w:sz w:val="20"/>
                <w:szCs w:val="20"/>
              </w:rPr>
              <w:t xml:space="preserve">elevant </w:t>
            </w:r>
            <w:r w:rsidR="00795D57" w:rsidRPr="00685B29">
              <w:rPr>
                <w:rFonts w:ascii="Arial" w:hAnsi="Arial" w:cs="Arial"/>
                <w:sz w:val="20"/>
                <w:szCs w:val="20"/>
              </w:rPr>
              <w:t>E</w:t>
            </w:r>
            <w:r w:rsidRPr="00685B29">
              <w:rPr>
                <w:rFonts w:ascii="Arial" w:hAnsi="Arial" w:cs="Arial"/>
                <w:sz w:val="20"/>
                <w:szCs w:val="20"/>
              </w:rPr>
              <w:t>nvironment</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rPr>
                <w:rFonts w:ascii="Arial" w:hAnsi="Arial" w:cs="Arial"/>
                <w:sz w:val="20"/>
                <w:szCs w:val="20"/>
              </w:rPr>
            </w:pPr>
            <w:r w:rsidRPr="00685B29">
              <w:rPr>
                <w:rFonts w:ascii="Arial" w:hAnsi="Arial" w:cs="Arial"/>
                <w:sz w:val="20"/>
                <w:szCs w:val="20"/>
              </w:rPr>
              <w:t xml:space="preserve">Representative model or prototype system well beyond the breadboard tested for TRL 5 </w:t>
            </w:r>
            <w:r w:rsidR="00BE4ABD" w:rsidRPr="00685B29">
              <w:rPr>
                <w:rFonts w:ascii="Arial" w:hAnsi="Arial" w:cs="Arial"/>
                <w:sz w:val="20"/>
                <w:szCs w:val="20"/>
              </w:rPr>
              <w:t xml:space="preserve">undergoes </w:t>
            </w:r>
            <w:r w:rsidRPr="00685B29">
              <w:rPr>
                <w:rFonts w:ascii="Arial" w:hAnsi="Arial" w:cs="Arial"/>
                <w:sz w:val="20"/>
                <w:szCs w:val="20"/>
              </w:rPr>
              <w:t xml:space="preserve">test in a relevant environment. </w:t>
            </w:r>
            <w:r w:rsidR="00BE4ABD" w:rsidRPr="00685B29">
              <w:rPr>
                <w:rFonts w:ascii="Arial" w:hAnsi="Arial" w:cs="Arial"/>
                <w:sz w:val="20"/>
                <w:szCs w:val="20"/>
              </w:rPr>
              <w:t xml:space="preserve"> </w:t>
            </w:r>
            <w:r w:rsidRPr="00685B29">
              <w:rPr>
                <w:rFonts w:ascii="Arial" w:hAnsi="Arial" w:cs="Arial"/>
                <w:sz w:val="20"/>
                <w:szCs w:val="20"/>
              </w:rPr>
              <w:t xml:space="preserve">Represents a major step in a technology's demonstrated readiness. </w:t>
            </w:r>
            <w:r w:rsidR="00BE4ABD" w:rsidRPr="00685B29">
              <w:rPr>
                <w:rFonts w:ascii="Arial" w:hAnsi="Arial" w:cs="Arial"/>
                <w:sz w:val="20"/>
                <w:szCs w:val="20"/>
              </w:rPr>
              <w:t xml:space="preserve"> </w:t>
            </w:r>
            <w:r w:rsidRPr="00685B29">
              <w:rPr>
                <w:rFonts w:ascii="Arial" w:hAnsi="Arial" w:cs="Arial"/>
                <w:sz w:val="20"/>
                <w:szCs w:val="20"/>
              </w:rPr>
              <w:t xml:space="preserve">Examples include prototype </w:t>
            </w:r>
            <w:r w:rsidR="009651FA" w:rsidRPr="00685B29">
              <w:rPr>
                <w:rFonts w:ascii="Arial" w:hAnsi="Arial" w:cs="Arial"/>
                <w:sz w:val="20"/>
                <w:szCs w:val="20"/>
              </w:rPr>
              <w:t xml:space="preserve">testing </w:t>
            </w:r>
            <w:r w:rsidRPr="00685B29">
              <w:rPr>
                <w:rFonts w:ascii="Arial" w:hAnsi="Arial" w:cs="Arial"/>
                <w:sz w:val="20"/>
                <w:szCs w:val="20"/>
              </w:rPr>
              <w:t>in a high</w:t>
            </w:r>
            <w:r w:rsidR="00BE4ABD" w:rsidRPr="00685B29">
              <w:rPr>
                <w:rFonts w:ascii="Arial" w:hAnsi="Arial" w:cs="Arial"/>
                <w:sz w:val="20"/>
                <w:szCs w:val="20"/>
              </w:rPr>
              <w:t>-</w:t>
            </w:r>
            <w:r w:rsidRPr="00685B29">
              <w:rPr>
                <w:rFonts w:ascii="Arial" w:hAnsi="Arial" w:cs="Arial"/>
                <w:sz w:val="20"/>
                <w:szCs w:val="20"/>
              </w:rPr>
              <w:t>fidelity laboratory environment or simulated operational environment.</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7</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System </w:t>
            </w:r>
            <w:r w:rsidR="00AA41AD" w:rsidRPr="00685B29">
              <w:rPr>
                <w:rFonts w:ascii="Arial" w:hAnsi="Arial" w:cs="Arial"/>
                <w:sz w:val="20"/>
                <w:szCs w:val="20"/>
              </w:rPr>
              <w:t>P</w:t>
            </w:r>
            <w:r w:rsidRPr="00685B29">
              <w:rPr>
                <w:rFonts w:ascii="Arial" w:hAnsi="Arial" w:cs="Arial"/>
                <w:sz w:val="20"/>
                <w:szCs w:val="20"/>
              </w:rPr>
              <w:t xml:space="preserve">rototype </w:t>
            </w:r>
            <w:r w:rsidR="00AA41AD" w:rsidRPr="00685B29">
              <w:rPr>
                <w:rFonts w:ascii="Arial" w:hAnsi="Arial" w:cs="Arial"/>
                <w:sz w:val="20"/>
                <w:szCs w:val="20"/>
              </w:rPr>
              <w:t>D</w:t>
            </w:r>
            <w:r w:rsidRPr="00685B29">
              <w:rPr>
                <w:rFonts w:ascii="Arial" w:hAnsi="Arial" w:cs="Arial"/>
                <w:sz w:val="20"/>
                <w:szCs w:val="20"/>
              </w:rPr>
              <w:t>emonstrat</w:t>
            </w:r>
            <w:r w:rsidR="00AA41AD" w:rsidRPr="00685B29">
              <w:rPr>
                <w:rFonts w:ascii="Arial" w:hAnsi="Arial" w:cs="Arial"/>
                <w:sz w:val="20"/>
                <w:szCs w:val="20"/>
              </w:rPr>
              <w:t>ed</w:t>
            </w:r>
            <w:r w:rsidRPr="00685B29">
              <w:rPr>
                <w:rFonts w:ascii="Arial" w:hAnsi="Arial" w:cs="Arial"/>
                <w:sz w:val="20"/>
                <w:szCs w:val="20"/>
              </w:rPr>
              <w:t xml:space="preserve"> in </w:t>
            </w:r>
            <w:r w:rsidR="00AA41AD" w:rsidRPr="00685B29">
              <w:rPr>
                <w:rFonts w:ascii="Arial" w:hAnsi="Arial" w:cs="Arial"/>
                <w:sz w:val="20"/>
                <w:szCs w:val="20"/>
              </w:rPr>
              <w:t>O</w:t>
            </w:r>
            <w:r w:rsidRPr="00685B29">
              <w:rPr>
                <w:rFonts w:ascii="Arial" w:hAnsi="Arial" w:cs="Arial"/>
                <w:sz w:val="20"/>
                <w:szCs w:val="20"/>
              </w:rPr>
              <w:t xml:space="preserve">perational </w:t>
            </w:r>
            <w:r w:rsidR="00AA41AD" w:rsidRPr="00685B29">
              <w:rPr>
                <w:rFonts w:ascii="Arial" w:hAnsi="Arial" w:cs="Arial"/>
                <w:sz w:val="20"/>
                <w:szCs w:val="20"/>
              </w:rPr>
              <w:t>E</w:t>
            </w:r>
            <w:r w:rsidRPr="00685B29">
              <w:rPr>
                <w:rFonts w:ascii="Arial" w:hAnsi="Arial" w:cs="Arial"/>
                <w:sz w:val="20"/>
                <w:szCs w:val="20"/>
              </w:rPr>
              <w:t>nvironment</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9651FA">
            <w:pPr>
              <w:spacing w:before="240" w:after="240"/>
              <w:rPr>
                <w:rFonts w:ascii="Arial" w:hAnsi="Arial" w:cs="Arial"/>
                <w:sz w:val="20"/>
                <w:szCs w:val="20"/>
              </w:rPr>
            </w:pPr>
            <w:r w:rsidRPr="00685B29">
              <w:rPr>
                <w:rFonts w:ascii="Arial" w:hAnsi="Arial" w:cs="Arial"/>
                <w:sz w:val="20"/>
                <w:szCs w:val="20"/>
              </w:rPr>
              <w:t xml:space="preserve">Prototype near or at planned operational system. </w:t>
            </w:r>
            <w:r w:rsidR="00845E00" w:rsidRPr="00685B29">
              <w:rPr>
                <w:rFonts w:ascii="Arial" w:hAnsi="Arial" w:cs="Arial"/>
                <w:sz w:val="20"/>
                <w:szCs w:val="20"/>
              </w:rPr>
              <w:t xml:space="preserve"> </w:t>
            </w:r>
            <w:r w:rsidRPr="00685B29">
              <w:rPr>
                <w:rFonts w:ascii="Arial" w:hAnsi="Arial" w:cs="Arial"/>
                <w:sz w:val="20"/>
                <w:szCs w:val="20"/>
              </w:rPr>
              <w:t xml:space="preserve">Represents a major </w:t>
            </w:r>
            <w:r w:rsidR="00845E00" w:rsidRPr="00685B29">
              <w:rPr>
                <w:rFonts w:ascii="Arial" w:hAnsi="Arial" w:cs="Arial"/>
                <w:sz w:val="20"/>
                <w:szCs w:val="20"/>
              </w:rPr>
              <w:t>advance</w:t>
            </w:r>
            <w:r w:rsidRPr="00685B29">
              <w:rPr>
                <w:rFonts w:ascii="Arial" w:hAnsi="Arial" w:cs="Arial"/>
                <w:sz w:val="20"/>
                <w:szCs w:val="20"/>
              </w:rPr>
              <w:t xml:space="preserve"> from TRL 6</w:t>
            </w:r>
            <w:r w:rsidR="00845E00" w:rsidRPr="00685B29">
              <w:rPr>
                <w:rFonts w:ascii="Arial" w:hAnsi="Arial" w:cs="Arial"/>
                <w:sz w:val="20"/>
                <w:szCs w:val="20"/>
              </w:rPr>
              <w:t xml:space="preserve"> and </w:t>
            </w:r>
            <w:r w:rsidRPr="00685B29">
              <w:rPr>
                <w:rFonts w:ascii="Arial" w:hAnsi="Arial" w:cs="Arial"/>
                <w:sz w:val="20"/>
                <w:szCs w:val="20"/>
              </w:rPr>
              <w:t>requir</w:t>
            </w:r>
            <w:r w:rsidR="00845E00" w:rsidRPr="00685B29">
              <w:rPr>
                <w:rFonts w:ascii="Arial" w:hAnsi="Arial" w:cs="Arial"/>
                <w:sz w:val="20"/>
                <w:szCs w:val="20"/>
              </w:rPr>
              <w:t>es</w:t>
            </w:r>
            <w:r w:rsidRPr="00685B29">
              <w:rPr>
                <w:rFonts w:ascii="Arial" w:hAnsi="Arial" w:cs="Arial"/>
                <w:sz w:val="20"/>
                <w:szCs w:val="20"/>
              </w:rPr>
              <w:t xml:space="preserve"> demonstration of an actual system prototype in an operational environment</w:t>
            </w:r>
            <w:r w:rsidR="00845E00" w:rsidRPr="00685B29">
              <w:rPr>
                <w:rFonts w:ascii="Arial" w:hAnsi="Arial" w:cs="Arial"/>
                <w:sz w:val="20"/>
                <w:szCs w:val="20"/>
              </w:rPr>
              <w:t xml:space="preserve"> (e.g., in an </w:t>
            </w:r>
            <w:r w:rsidRPr="00685B29">
              <w:rPr>
                <w:rFonts w:ascii="Arial" w:hAnsi="Arial" w:cs="Arial"/>
                <w:sz w:val="20"/>
                <w:szCs w:val="20"/>
              </w:rPr>
              <w:t>aircraft</w:t>
            </w:r>
            <w:r w:rsidR="00845E00" w:rsidRPr="00685B29">
              <w:rPr>
                <w:rFonts w:ascii="Arial" w:hAnsi="Arial" w:cs="Arial"/>
                <w:sz w:val="20"/>
                <w:szCs w:val="20"/>
              </w:rPr>
              <w:t xml:space="preserve"> or other </w:t>
            </w:r>
            <w:r w:rsidRPr="00685B29">
              <w:rPr>
                <w:rFonts w:ascii="Arial" w:hAnsi="Arial" w:cs="Arial"/>
                <w:sz w:val="20"/>
                <w:szCs w:val="20"/>
              </w:rPr>
              <w:t xml:space="preserve">vehicle or </w:t>
            </w:r>
            <w:r w:rsidR="00845E00" w:rsidRPr="00685B29">
              <w:rPr>
                <w:rFonts w:ascii="Arial" w:hAnsi="Arial" w:cs="Arial"/>
                <w:sz w:val="20"/>
                <w:szCs w:val="20"/>
              </w:rPr>
              <w:t xml:space="preserve">in </w:t>
            </w:r>
            <w:r w:rsidRPr="00685B29">
              <w:rPr>
                <w:rFonts w:ascii="Arial" w:hAnsi="Arial" w:cs="Arial"/>
                <w:sz w:val="20"/>
                <w:szCs w:val="20"/>
              </w:rPr>
              <w:t>space</w:t>
            </w:r>
            <w:r w:rsidR="00845E00" w:rsidRPr="00685B29">
              <w:rPr>
                <w:rFonts w:ascii="Arial" w:hAnsi="Arial" w:cs="Arial"/>
                <w:sz w:val="20"/>
                <w:szCs w:val="20"/>
              </w:rPr>
              <w:t>)</w:t>
            </w:r>
            <w:r w:rsidRPr="00685B29">
              <w:rPr>
                <w:rFonts w:ascii="Arial" w:hAnsi="Arial" w:cs="Arial"/>
                <w:sz w:val="20"/>
                <w:szCs w:val="20"/>
              </w:rPr>
              <w:t xml:space="preserve">. </w:t>
            </w:r>
            <w:r w:rsidR="00845E00" w:rsidRPr="00685B29">
              <w:rPr>
                <w:rFonts w:ascii="Arial" w:hAnsi="Arial" w:cs="Arial"/>
                <w:sz w:val="20"/>
                <w:szCs w:val="20"/>
              </w:rPr>
              <w:t xml:space="preserve"> </w:t>
            </w:r>
            <w:r w:rsidRPr="00685B29">
              <w:rPr>
                <w:rFonts w:ascii="Arial" w:hAnsi="Arial" w:cs="Arial"/>
                <w:sz w:val="20"/>
                <w:szCs w:val="20"/>
              </w:rPr>
              <w:t xml:space="preserve">Examples include prototype </w:t>
            </w:r>
            <w:r w:rsidR="009651FA" w:rsidRPr="00685B29">
              <w:rPr>
                <w:rFonts w:ascii="Arial" w:hAnsi="Arial" w:cs="Arial"/>
                <w:sz w:val="20"/>
                <w:szCs w:val="20"/>
              </w:rPr>
              <w:t xml:space="preserve">testing </w:t>
            </w:r>
            <w:r w:rsidRPr="00685B29">
              <w:rPr>
                <w:rFonts w:ascii="Arial" w:hAnsi="Arial" w:cs="Arial"/>
                <w:sz w:val="20"/>
                <w:szCs w:val="20"/>
              </w:rPr>
              <w:t>in a test bed aircraft.</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8</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Actual </w:t>
            </w:r>
            <w:r w:rsidR="00AA41AD" w:rsidRPr="00685B29">
              <w:rPr>
                <w:rFonts w:ascii="Arial" w:hAnsi="Arial" w:cs="Arial"/>
                <w:sz w:val="20"/>
                <w:szCs w:val="20"/>
              </w:rPr>
              <w:t>S</w:t>
            </w:r>
            <w:r w:rsidRPr="00685B29">
              <w:rPr>
                <w:rFonts w:ascii="Arial" w:hAnsi="Arial" w:cs="Arial"/>
                <w:sz w:val="20"/>
                <w:szCs w:val="20"/>
              </w:rPr>
              <w:t xml:space="preserve">ystem </w:t>
            </w:r>
            <w:r w:rsidR="00AA41AD" w:rsidRPr="00685B29">
              <w:rPr>
                <w:rFonts w:ascii="Arial" w:hAnsi="Arial" w:cs="Arial"/>
                <w:sz w:val="20"/>
                <w:szCs w:val="20"/>
              </w:rPr>
              <w:t>C</w:t>
            </w:r>
            <w:r w:rsidRPr="00685B29">
              <w:rPr>
                <w:rFonts w:ascii="Arial" w:hAnsi="Arial" w:cs="Arial"/>
                <w:sz w:val="20"/>
                <w:szCs w:val="20"/>
              </w:rPr>
              <w:t xml:space="preserve">ompleted and </w:t>
            </w:r>
            <w:r w:rsidR="008D2965" w:rsidRPr="00685B29">
              <w:rPr>
                <w:rFonts w:ascii="Arial" w:hAnsi="Arial" w:cs="Arial"/>
                <w:sz w:val="20"/>
                <w:szCs w:val="20"/>
              </w:rPr>
              <w:t>F</w:t>
            </w:r>
            <w:r w:rsidRPr="00685B29">
              <w:rPr>
                <w:rFonts w:ascii="Arial" w:hAnsi="Arial" w:cs="Arial"/>
                <w:sz w:val="20"/>
                <w:szCs w:val="20"/>
              </w:rPr>
              <w:t>light</w:t>
            </w:r>
            <w:r w:rsidR="008D2965" w:rsidRPr="00685B29">
              <w:rPr>
                <w:rFonts w:ascii="Arial" w:hAnsi="Arial" w:cs="Arial"/>
                <w:sz w:val="20"/>
                <w:szCs w:val="20"/>
              </w:rPr>
              <w:t>-Q</w:t>
            </w:r>
            <w:r w:rsidRPr="00685B29">
              <w:rPr>
                <w:rFonts w:ascii="Arial" w:hAnsi="Arial" w:cs="Arial"/>
                <w:sz w:val="20"/>
                <w:szCs w:val="20"/>
              </w:rPr>
              <w:t xml:space="preserve">ualified </w:t>
            </w:r>
            <w:r w:rsidR="008D2965" w:rsidRPr="00685B29">
              <w:rPr>
                <w:rFonts w:ascii="Arial" w:hAnsi="Arial" w:cs="Arial"/>
                <w:sz w:val="20"/>
                <w:szCs w:val="20"/>
              </w:rPr>
              <w:t>T</w:t>
            </w:r>
            <w:r w:rsidRPr="00685B29">
              <w:rPr>
                <w:rFonts w:ascii="Arial" w:hAnsi="Arial" w:cs="Arial"/>
                <w:sz w:val="20"/>
                <w:szCs w:val="20"/>
              </w:rPr>
              <w:t xml:space="preserve">hrough </w:t>
            </w:r>
            <w:r w:rsidR="008D2965" w:rsidRPr="00685B29">
              <w:rPr>
                <w:rFonts w:ascii="Arial" w:hAnsi="Arial" w:cs="Arial"/>
                <w:sz w:val="20"/>
                <w:szCs w:val="20"/>
              </w:rPr>
              <w:t>T</w:t>
            </w:r>
            <w:r w:rsidRPr="00685B29">
              <w:rPr>
                <w:rFonts w:ascii="Arial" w:hAnsi="Arial" w:cs="Arial"/>
                <w:sz w:val="20"/>
                <w:szCs w:val="20"/>
              </w:rPr>
              <w:t xml:space="preserve">est and </w:t>
            </w:r>
            <w:r w:rsidR="008D2965" w:rsidRPr="00685B29">
              <w:rPr>
                <w:rFonts w:ascii="Arial" w:hAnsi="Arial" w:cs="Arial"/>
                <w:sz w:val="20"/>
                <w:szCs w:val="20"/>
              </w:rPr>
              <w:t>D</w:t>
            </w:r>
            <w:r w:rsidRPr="00685B29">
              <w:rPr>
                <w:rFonts w:ascii="Arial" w:hAnsi="Arial" w:cs="Arial"/>
                <w:sz w:val="20"/>
                <w:szCs w:val="20"/>
              </w:rPr>
              <w:t>emonstration</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rPr>
                <w:rFonts w:ascii="Arial" w:hAnsi="Arial" w:cs="Arial"/>
                <w:sz w:val="20"/>
                <w:szCs w:val="20"/>
              </w:rPr>
            </w:pPr>
            <w:r w:rsidRPr="00685B29">
              <w:rPr>
                <w:rFonts w:ascii="Arial" w:hAnsi="Arial" w:cs="Arial"/>
                <w:sz w:val="20"/>
                <w:szCs w:val="20"/>
              </w:rPr>
              <w:t xml:space="preserve">Technology has been proven to work in its final form and under expected conditions. </w:t>
            </w:r>
            <w:r w:rsidR="00845E00" w:rsidRPr="00685B29">
              <w:rPr>
                <w:rFonts w:ascii="Arial" w:hAnsi="Arial" w:cs="Arial"/>
                <w:sz w:val="20"/>
                <w:szCs w:val="20"/>
              </w:rPr>
              <w:t xml:space="preserve"> </w:t>
            </w:r>
            <w:r w:rsidRPr="00685B29">
              <w:rPr>
                <w:rFonts w:ascii="Arial" w:hAnsi="Arial" w:cs="Arial"/>
                <w:sz w:val="20"/>
                <w:szCs w:val="20"/>
              </w:rPr>
              <w:t xml:space="preserve">In almost all cases, this TRL represents the end of true system development. </w:t>
            </w:r>
            <w:r w:rsidR="00845E00" w:rsidRPr="00685B29">
              <w:rPr>
                <w:rFonts w:ascii="Arial" w:hAnsi="Arial" w:cs="Arial"/>
                <w:sz w:val="20"/>
                <w:szCs w:val="20"/>
              </w:rPr>
              <w:t xml:space="preserve"> </w:t>
            </w:r>
            <w:r w:rsidRPr="00685B29">
              <w:rPr>
                <w:rFonts w:ascii="Arial" w:hAnsi="Arial" w:cs="Arial"/>
                <w:sz w:val="20"/>
                <w:szCs w:val="20"/>
              </w:rPr>
              <w:t>Examples include developmental test and evaluation of the system in its intended weapon system to determine if it meets design specifications.</w:t>
            </w:r>
          </w:p>
        </w:tc>
      </w:tr>
      <w:tr w:rsidR="00AC41E3" w:rsidRPr="00685B29" w:rsidTr="00AC41E3">
        <w:trPr>
          <w:cantSplit/>
        </w:trPr>
        <w:tc>
          <w:tcPr>
            <w:tcW w:w="76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F4F59" w:rsidRPr="00685B29" w:rsidRDefault="00C02B08">
            <w:pPr>
              <w:spacing w:before="240" w:after="240"/>
              <w:jc w:val="center"/>
              <w:rPr>
                <w:rFonts w:ascii="Arial" w:hAnsi="Arial" w:cs="Arial"/>
                <w:b/>
                <w:sz w:val="20"/>
                <w:szCs w:val="20"/>
              </w:rPr>
            </w:pPr>
            <w:r w:rsidRPr="00685B29">
              <w:rPr>
                <w:rFonts w:ascii="Arial" w:hAnsi="Arial" w:cs="Arial"/>
                <w:b/>
                <w:sz w:val="20"/>
                <w:szCs w:val="20"/>
              </w:rPr>
              <w:t>9</w:t>
            </w:r>
          </w:p>
        </w:tc>
        <w:tc>
          <w:tcPr>
            <w:tcW w:w="3241" w:type="dxa"/>
            <w:tcBorders>
              <w:top w:val="single" w:sz="6" w:space="0" w:color="AAAAAA"/>
              <w:left w:val="single" w:sz="6" w:space="0" w:color="AAAAAA"/>
              <w:bottom w:val="single" w:sz="6" w:space="0" w:color="AAAAAA"/>
              <w:right w:val="single" w:sz="6" w:space="0" w:color="AAAAAA"/>
            </w:tcBorders>
            <w:shd w:val="clear" w:color="auto" w:fill="F9F9F9"/>
          </w:tcPr>
          <w:p w:rsidR="004F4F59" w:rsidRPr="00685B29" w:rsidRDefault="00C02B08">
            <w:pPr>
              <w:spacing w:before="240" w:after="240"/>
              <w:jc w:val="center"/>
              <w:rPr>
                <w:rFonts w:ascii="Arial" w:hAnsi="Arial" w:cs="Arial"/>
                <w:sz w:val="20"/>
                <w:szCs w:val="20"/>
              </w:rPr>
            </w:pPr>
            <w:r w:rsidRPr="00685B29">
              <w:rPr>
                <w:rFonts w:ascii="Arial" w:hAnsi="Arial" w:cs="Arial"/>
                <w:sz w:val="20"/>
                <w:szCs w:val="20"/>
              </w:rPr>
              <w:t xml:space="preserve">Actual </w:t>
            </w:r>
            <w:r w:rsidR="008D2965" w:rsidRPr="00685B29">
              <w:rPr>
                <w:rFonts w:ascii="Arial" w:hAnsi="Arial" w:cs="Arial"/>
                <w:sz w:val="20"/>
                <w:szCs w:val="20"/>
              </w:rPr>
              <w:t>S</w:t>
            </w:r>
            <w:r w:rsidRPr="00685B29">
              <w:rPr>
                <w:rFonts w:ascii="Arial" w:hAnsi="Arial" w:cs="Arial"/>
                <w:sz w:val="20"/>
                <w:szCs w:val="20"/>
              </w:rPr>
              <w:t xml:space="preserve">ystem </w:t>
            </w:r>
            <w:r w:rsidR="008D2965" w:rsidRPr="00685B29">
              <w:rPr>
                <w:rFonts w:ascii="Arial" w:hAnsi="Arial" w:cs="Arial"/>
                <w:sz w:val="20"/>
                <w:szCs w:val="20"/>
              </w:rPr>
              <w:t>F</w:t>
            </w:r>
            <w:r w:rsidRPr="00685B29">
              <w:rPr>
                <w:rFonts w:ascii="Arial" w:hAnsi="Arial" w:cs="Arial"/>
                <w:sz w:val="20"/>
                <w:szCs w:val="20"/>
              </w:rPr>
              <w:t>light</w:t>
            </w:r>
            <w:r w:rsidR="008D2965" w:rsidRPr="00685B29">
              <w:rPr>
                <w:rFonts w:ascii="Arial" w:hAnsi="Arial" w:cs="Arial"/>
                <w:sz w:val="20"/>
                <w:szCs w:val="20"/>
              </w:rPr>
              <w:t>-P</w:t>
            </w:r>
            <w:r w:rsidRPr="00685B29">
              <w:rPr>
                <w:rFonts w:ascii="Arial" w:hAnsi="Arial" w:cs="Arial"/>
                <w:sz w:val="20"/>
                <w:szCs w:val="20"/>
              </w:rPr>
              <w:t xml:space="preserve">roven </w:t>
            </w:r>
            <w:r w:rsidR="008D2965" w:rsidRPr="00685B29">
              <w:rPr>
                <w:rFonts w:ascii="Arial" w:hAnsi="Arial" w:cs="Arial"/>
                <w:sz w:val="20"/>
                <w:szCs w:val="20"/>
              </w:rPr>
              <w:t>T</w:t>
            </w:r>
            <w:r w:rsidRPr="00685B29">
              <w:rPr>
                <w:rFonts w:ascii="Arial" w:hAnsi="Arial" w:cs="Arial"/>
                <w:sz w:val="20"/>
                <w:szCs w:val="20"/>
              </w:rPr>
              <w:t xml:space="preserve">hrough </w:t>
            </w:r>
            <w:r w:rsidR="008D2965" w:rsidRPr="00685B29">
              <w:rPr>
                <w:rFonts w:ascii="Arial" w:hAnsi="Arial" w:cs="Arial"/>
                <w:sz w:val="20"/>
                <w:szCs w:val="20"/>
              </w:rPr>
              <w:t>S</w:t>
            </w:r>
            <w:r w:rsidRPr="00685B29">
              <w:rPr>
                <w:rFonts w:ascii="Arial" w:hAnsi="Arial" w:cs="Arial"/>
                <w:sz w:val="20"/>
                <w:szCs w:val="20"/>
              </w:rPr>
              <w:t xml:space="preserve">uccessful </w:t>
            </w:r>
            <w:r w:rsidR="008D2965" w:rsidRPr="00685B29">
              <w:rPr>
                <w:rFonts w:ascii="Arial" w:hAnsi="Arial" w:cs="Arial"/>
                <w:sz w:val="20"/>
                <w:szCs w:val="20"/>
              </w:rPr>
              <w:t>M</w:t>
            </w:r>
            <w:r w:rsidRPr="00685B29">
              <w:rPr>
                <w:rFonts w:ascii="Arial" w:hAnsi="Arial" w:cs="Arial"/>
                <w:sz w:val="20"/>
                <w:szCs w:val="20"/>
              </w:rPr>
              <w:t xml:space="preserve">ission </w:t>
            </w:r>
            <w:r w:rsidR="008D2965" w:rsidRPr="00685B29">
              <w:rPr>
                <w:rFonts w:ascii="Arial" w:hAnsi="Arial" w:cs="Arial"/>
                <w:sz w:val="20"/>
                <w:szCs w:val="20"/>
              </w:rPr>
              <w:t>O</w:t>
            </w:r>
            <w:r w:rsidRPr="00685B29">
              <w:rPr>
                <w:rFonts w:ascii="Arial" w:hAnsi="Arial" w:cs="Arial"/>
                <w:sz w:val="20"/>
                <w:szCs w:val="20"/>
              </w:rPr>
              <w:t>perations</w:t>
            </w:r>
          </w:p>
        </w:tc>
        <w:tc>
          <w:tcPr>
            <w:tcW w:w="60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C41E3" w:rsidRPr="00685B29" w:rsidRDefault="00C02B08" w:rsidP="00224DAA">
            <w:pPr>
              <w:spacing w:before="240" w:after="240"/>
              <w:rPr>
                <w:rFonts w:ascii="Arial" w:hAnsi="Arial" w:cs="Arial"/>
                <w:sz w:val="20"/>
                <w:szCs w:val="20"/>
              </w:rPr>
            </w:pPr>
            <w:r w:rsidRPr="00685B29">
              <w:rPr>
                <w:rFonts w:ascii="Arial" w:hAnsi="Arial" w:cs="Arial"/>
                <w:sz w:val="20"/>
                <w:szCs w:val="20"/>
              </w:rPr>
              <w:t>Actual application of the technology in its final form and under mission conditions, such as those encountered in operational test and evaluation.</w:t>
            </w:r>
            <w:r w:rsidR="00845E00" w:rsidRPr="00685B29">
              <w:rPr>
                <w:rFonts w:ascii="Arial" w:hAnsi="Arial" w:cs="Arial"/>
                <w:sz w:val="20"/>
                <w:szCs w:val="20"/>
              </w:rPr>
              <w:t xml:space="preserve"> </w:t>
            </w:r>
            <w:r w:rsidRPr="00685B29">
              <w:rPr>
                <w:rFonts w:ascii="Arial" w:hAnsi="Arial" w:cs="Arial"/>
                <w:sz w:val="20"/>
                <w:szCs w:val="20"/>
              </w:rPr>
              <w:t xml:space="preserve"> In almost all cases, this end</w:t>
            </w:r>
            <w:r w:rsidR="00845E00" w:rsidRPr="00685B29">
              <w:rPr>
                <w:rFonts w:ascii="Arial" w:hAnsi="Arial" w:cs="Arial"/>
                <w:sz w:val="20"/>
                <w:szCs w:val="20"/>
              </w:rPr>
              <w:t>s final de</w:t>
            </w:r>
            <w:r w:rsidRPr="00685B29">
              <w:rPr>
                <w:rFonts w:ascii="Arial" w:hAnsi="Arial" w:cs="Arial"/>
                <w:sz w:val="20"/>
                <w:szCs w:val="20"/>
              </w:rPr>
              <w:t>bug</w:t>
            </w:r>
            <w:r w:rsidR="00845E00" w:rsidRPr="00685B29">
              <w:rPr>
                <w:rFonts w:ascii="Arial" w:hAnsi="Arial" w:cs="Arial"/>
                <w:sz w:val="20"/>
                <w:szCs w:val="20"/>
              </w:rPr>
              <w:t xml:space="preserve">ging </w:t>
            </w:r>
            <w:r w:rsidRPr="00685B29">
              <w:rPr>
                <w:rFonts w:ascii="Arial" w:hAnsi="Arial" w:cs="Arial"/>
                <w:sz w:val="20"/>
                <w:szCs w:val="20"/>
              </w:rPr>
              <w:t xml:space="preserve">aspects of true system development. </w:t>
            </w:r>
            <w:r w:rsidR="00845E00" w:rsidRPr="00685B29">
              <w:rPr>
                <w:rFonts w:ascii="Arial" w:hAnsi="Arial" w:cs="Arial"/>
                <w:sz w:val="20"/>
                <w:szCs w:val="20"/>
              </w:rPr>
              <w:t xml:space="preserve"> </w:t>
            </w:r>
            <w:r w:rsidRPr="00685B29">
              <w:rPr>
                <w:rFonts w:ascii="Arial" w:hAnsi="Arial" w:cs="Arial"/>
                <w:sz w:val="20"/>
                <w:szCs w:val="20"/>
              </w:rPr>
              <w:t>Examples include system</w:t>
            </w:r>
            <w:r w:rsidR="00224DAA" w:rsidRPr="00685B29">
              <w:rPr>
                <w:rFonts w:ascii="Arial" w:hAnsi="Arial" w:cs="Arial"/>
                <w:sz w:val="20"/>
                <w:szCs w:val="20"/>
              </w:rPr>
              <w:t xml:space="preserve"> usage</w:t>
            </w:r>
            <w:r w:rsidRPr="00685B29">
              <w:rPr>
                <w:rFonts w:ascii="Arial" w:hAnsi="Arial" w:cs="Arial"/>
                <w:sz w:val="20"/>
                <w:szCs w:val="20"/>
              </w:rPr>
              <w:t xml:space="preserve"> under operational mission conditions.</w:t>
            </w:r>
          </w:p>
        </w:tc>
      </w:tr>
    </w:tbl>
    <w:p w:rsidR="002D051D" w:rsidRPr="00685B29" w:rsidRDefault="002D051D" w:rsidP="00CF1C65">
      <w:pPr>
        <w:rPr>
          <w:rFonts w:ascii="Arial" w:hAnsi="Arial" w:cs="Arial"/>
          <w:sz w:val="20"/>
          <w:szCs w:val="20"/>
        </w:rPr>
      </w:pPr>
      <w:bookmarkStart w:id="461" w:name="Related_DOD_definitions"/>
      <w:bookmarkEnd w:id="461"/>
    </w:p>
    <w:p w:rsidR="002D051D" w:rsidRPr="00685B29" w:rsidRDefault="002D051D" w:rsidP="00CF1C65">
      <w:pPr>
        <w:sectPr w:rsidR="002D051D" w:rsidRPr="00685B29" w:rsidSect="00CF1C65">
          <w:footerReference w:type="default" r:id="rId18"/>
          <w:pgSz w:w="12240" w:h="15840" w:code="1"/>
          <w:pgMar w:top="1440" w:right="1080" w:bottom="1440" w:left="1080" w:header="720" w:footer="720" w:gutter="0"/>
          <w:cols w:space="720"/>
          <w:docGrid w:linePitch="360"/>
        </w:sectPr>
      </w:pPr>
    </w:p>
    <w:p w:rsidR="002D051D" w:rsidRPr="00685B29" w:rsidRDefault="002D051D" w:rsidP="00CF1C65">
      <w:pPr>
        <w:pStyle w:val="Heading1"/>
        <w:numPr>
          <w:ilvl w:val="0"/>
          <w:numId w:val="0"/>
        </w:numPr>
      </w:pPr>
      <w:bookmarkStart w:id="462" w:name="_Toc228072841"/>
      <w:bookmarkStart w:id="463" w:name="_Toc267983462"/>
      <w:r w:rsidRPr="00685B29">
        <w:t>Appendix 2 – M</w:t>
      </w:r>
      <w:r w:rsidR="000E3D09" w:rsidRPr="00685B29">
        <w:t xml:space="preserve">anufacturing </w:t>
      </w:r>
      <w:r w:rsidRPr="00685B29">
        <w:t>R</w:t>
      </w:r>
      <w:r w:rsidR="000E3D09" w:rsidRPr="00685B29">
        <w:t xml:space="preserve">eadiness </w:t>
      </w:r>
      <w:r w:rsidRPr="00685B29">
        <w:t>L</w:t>
      </w:r>
      <w:r w:rsidR="000E3D09" w:rsidRPr="00685B29">
        <w:t xml:space="preserve">evel </w:t>
      </w:r>
      <w:r w:rsidRPr="00685B29">
        <w:t>Definitions</w:t>
      </w:r>
      <w:bookmarkEnd w:id="462"/>
      <w:bookmarkEnd w:id="463"/>
    </w:p>
    <w:p w:rsidR="006028C4" w:rsidRPr="00685B29" w:rsidRDefault="006028C4" w:rsidP="00CF1C65">
      <w:pPr>
        <w:tabs>
          <w:tab w:val="right" w:pos="9000"/>
        </w:tabs>
        <w:ind w:left="-90"/>
      </w:pPr>
    </w:p>
    <w:p w:rsidR="001300CE" w:rsidRPr="00685B29" w:rsidRDefault="001300CE" w:rsidP="00CF1C65">
      <w:pPr>
        <w:tabs>
          <w:tab w:val="right" w:pos="9000"/>
        </w:tabs>
        <w:ind w:left="-90"/>
      </w:pPr>
      <w:r w:rsidRPr="00685B29">
        <w:t xml:space="preserve">DoD Manufacturing Readiness Level Definitions           </w:t>
      </w:r>
      <w:r w:rsidRPr="00685B29">
        <w:tab/>
        <w:t>Version 6.3- April 2, 2008</w:t>
      </w:r>
    </w:p>
    <w:p w:rsidR="001E7AC0" w:rsidRPr="00685B29" w:rsidRDefault="001E7AC0" w:rsidP="00CF1C65">
      <w:pPr>
        <w:tabs>
          <w:tab w:val="right" w:pos="9000"/>
        </w:tabs>
        <w:ind w:left="-90"/>
      </w:pPr>
      <w:r w:rsidRPr="00685B29">
        <w:rPr>
          <w:bCs/>
        </w:rPr>
        <w:t xml:space="preserve">(Source:  </w:t>
      </w:r>
      <w:hyperlink r:id="rId19" w:history="1">
        <w:r w:rsidRPr="00685B29">
          <w:rPr>
            <w:rStyle w:val="Hyperlink"/>
            <w:sz w:val="22"/>
            <w:szCs w:val="22"/>
          </w:rPr>
          <w:t>www.dodmrl.com</w:t>
        </w:r>
      </w:hyperlink>
      <w:r w:rsidRPr="00685B29">
        <w:rPr>
          <w:bCs/>
        </w:rPr>
        <w:t>)</w:t>
      </w:r>
    </w:p>
    <w:p w:rsidR="006028C4" w:rsidRPr="00685B29" w:rsidRDefault="006028C4" w:rsidP="00CF1C65">
      <w:pPr>
        <w:tabs>
          <w:tab w:val="right" w:pos="9000"/>
        </w:tabs>
        <w:ind w:left="-90"/>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712"/>
        <w:gridCol w:w="2567"/>
        <w:gridCol w:w="6604"/>
      </w:tblGrid>
      <w:tr w:rsidR="006B22F7" w:rsidRPr="00685B29" w:rsidTr="00337833">
        <w:trPr>
          <w:cantSplit/>
          <w:trHeight w:val="530"/>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0E3D09">
            <w:pPr>
              <w:jc w:val="center"/>
              <w:rPr>
                <w:rFonts w:ascii="Arial" w:hAnsi="Arial" w:cs="Arial"/>
                <w:b/>
                <w:sz w:val="20"/>
                <w:szCs w:val="20"/>
              </w:rPr>
            </w:pPr>
            <w:r w:rsidRPr="00685B29">
              <w:rPr>
                <w:rFonts w:ascii="Arial" w:hAnsi="Arial" w:cs="Arial"/>
                <w:b/>
                <w:sz w:val="20"/>
                <w:szCs w:val="20"/>
              </w:rPr>
              <w:t>MRL</w:t>
            </w:r>
          </w:p>
        </w:tc>
        <w:tc>
          <w:tcPr>
            <w:tcW w:w="2567" w:type="dxa"/>
            <w:tcBorders>
              <w:bottom w:val="single" w:sz="4" w:space="0" w:color="auto"/>
            </w:tcBorders>
            <w:shd w:val="clear" w:color="auto" w:fill="F2F2F2" w:themeFill="background1" w:themeFillShade="F2"/>
            <w:vAlign w:val="center"/>
          </w:tcPr>
          <w:p w:rsidR="004F4F59" w:rsidRPr="00685B29" w:rsidRDefault="006B22F7">
            <w:pPr>
              <w:jc w:val="center"/>
              <w:rPr>
                <w:rFonts w:ascii="Arial" w:hAnsi="Arial" w:cs="Arial"/>
                <w:b/>
                <w:sz w:val="20"/>
                <w:szCs w:val="20"/>
              </w:rPr>
            </w:pPr>
            <w:r w:rsidRPr="00685B29">
              <w:rPr>
                <w:rFonts w:ascii="Arial" w:hAnsi="Arial" w:cs="Arial"/>
                <w:b/>
                <w:sz w:val="20"/>
                <w:szCs w:val="20"/>
              </w:rPr>
              <w:t>Definition</w:t>
            </w:r>
          </w:p>
        </w:tc>
        <w:tc>
          <w:tcPr>
            <w:tcW w:w="6604" w:type="dxa"/>
            <w:tcBorders>
              <w:bottom w:val="single" w:sz="4" w:space="0" w:color="auto"/>
            </w:tcBorders>
            <w:shd w:val="clear" w:color="auto" w:fill="F2F2F2" w:themeFill="background1" w:themeFillShade="F2"/>
            <w:vAlign w:val="center"/>
          </w:tcPr>
          <w:p w:rsidR="006B22F7" w:rsidRPr="00685B29" w:rsidRDefault="006B22F7" w:rsidP="000E3D09">
            <w:pPr>
              <w:jc w:val="center"/>
              <w:rPr>
                <w:rFonts w:ascii="Arial" w:hAnsi="Arial" w:cs="Arial"/>
                <w:b/>
                <w:sz w:val="20"/>
                <w:szCs w:val="20"/>
              </w:rPr>
            </w:pPr>
            <w:r w:rsidRPr="00685B29">
              <w:rPr>
                <w:rFonts w:ascii="Arial" w:hAnsi="Arial" w:cs="Arial"/>
                <w:b/>
                <w:sz w:val="20"/>
                <w:szCs w:val="20"/>
              </w:rPr>
              <w:t>Description</w:t>
            </w:r>
          </w:p>
        </w:tc>
      </w:tr>
      <w:tr w:rsidR="006B22F7" w:rsidRPr="00685B29" w:rsidTr="00337833">
        <w:trPr>
          <w:cantSplit/>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1</w:t>
            </w:r>
          </w:p>
        </w:tc>
        <w:tc>
          <w:tcPr>
            <w:tcW w:w="2567" w:type="dxa"/>
            <w:tcBorders>
              <w:bottom w:val="single" w:sz="4" w:space="0" w:color="auto"/>
            </w:tcBorders>
            <w:shd w:val="clear" w:color="auto" w:fill="F2F2F2" w:themeFill="background1" w:themeFillShade="F2"/>
            <w:vAlign w:val="center"/>
          </w:tcPr>
          <w:p w:rsidR="006B22F7" w:rsidRPr="00685B29" w:rsidRDefault="006B22F7" w:rsidP="00CF1C65">
            <w:pPr>
              <w:ind w:right="-180"/>
              <w:jc w:val="center"/>
              <w:rPr>
                <w:rFonts w:ascii="Arial" w:hAnsi="Arial" w:cs="Arial"/>
                <w:sz w:val="20"/>
                <w:szCs w:val="20"/>
              </w:rPr>
            </w:pPr>
            <w:r w:rsidRPr="00685B29">
              <w:rPr>
                <w:rFonts w:ascii="Arial" w:hAnsi="Arial" w:cs="Arial"/>
                <w:sz w:val="20"/>
                <w:szCs w:val="20"/>
              </w:rPr>
              <w:t>Manufacturing Feasibility Assessed</w:t>
            </w:r>
          </w:p>
        </w:tc>
        <w:tc>
          <w:tcPr>
            <w:tcW w:w="6604" w:type="dxa"/>
            <w:tcBorders>
              <w:bottom w:val="single" w:sz="4" w:space="0" w:color="auto"/>
            </w:tcBorders>
            <w:shd w:val="clear" w:color="auto" w:fill="F2F2F2" w:themeFill="background1" w:themeFillShade="F2"/>
          </w:tcPr>
          <w:p w:rsidR="006B22F7" w:rsidRPr="00685B29" w:rsidRDefault="00224DAA" w:rsidP="00224DAA">
            <w:pPr>
              <w:rPr>
                <w:rFonts w:ascii="Arial" w:hAnsi="Arial" w:cs="Arial"/>
                <w:sz w:val="20"/>
                <w:szCs w:val="20"/>
              </w:rPr>
            </w:pPr>
            <w:r w:rsidRPr="00685B29">
              <w:rPr>
                <w:rFonts w:ascii="Arial" w:hAnsi="Arial" w:cs="Arial"/>
                <w:sz w:val="20"/>
                <w:szCs w:val="20"/>
              </w:rPr>
              <w:t>L</w:t>
            </w:r>
            <w:r w:rsidR="006B22F7" w:rsidRPr="00685B29">
              <w:rPr>
                <w:rFonts w:ascii="Arial" w:hAnsi="Arial" w:cs="Arial"/>
                <w:sz w:val="20"/>
                <w:szCs w:val="20"/>
              </w:rPr>
              <w:t>owest level of manufacturing readiness.  The focus is on top</w:t>
            </w:r>
            <w:r w:rsidRPr="00685B29">
              <w:rPr>
                <w:rFonts w:ascii="Arial" w:hAnsi="Arial" w:cs="Arial"/>
                <w:sz w:val="20"/>
                <w:szCs w:val="20"/>
              </w:rPr>
              <w:t>-</w:t>
            </w:r>
            <w:r w:rsidR="006B22F7" w:rsidRPr="00685B29">
              <w:rPr>
                <w:rFonts w:ascii="Arial" w:hAnsi="Arial" w:cs="Arial"/>
                <w:sz w:val="20"/>
                <w:szCs w:val="20"/>
              </w:rPr>
              <w:t xml:space="preserve">level assessment of feasibility and manufacturing shortfalls. </w:t>
            </w:r>
            <w:r w:rsidRPr="00685B29">
              <w:rPr>
                <w:rFonts w:ascii="Arial" w:hAnsi="Arial" w:cs="Arial"/>
                <w:sz w:val="20"/>
                <w:szCs w:val="20"/>
              </w:rPr>
              <w:t xml:space="preserve"> </w:t>
            </w:r>
            <w:r w:rsidR="006B22F7" w:rsidRPr="00685B29">
              <w:rPr>
                <w:rFonts w:ascii="Arial" w:hAnsi="Arial" w:cs="Arial"/>
                <w:sz w:val="20"/>
                <w:szCs w:val="20"/>
              </w:rPr>
              <w:t xml:space="preserve">Basic manufacturing principles are defined and observed. </w:t>
            </w:r>
            <w:r w:rsidRPr="00685B29">
              <w:rPr>
                <w:rFonts w:ascii="Arial" w:hAnsi="Arial" w:cs="Arial"/>
                <w:sz w:val="20"/>
                <w:szCs w:val="20"/>
              </w:rPr>
              <w:t xml:space="preserve"> </w:t>
            </w:r>
            <w:r w:rsidR="006B22F7" w:rsidRPr="00685B29">
              <w:rPr>
                <w:rFonts w:ascii="Arial" w:hAnsi="Arial" w:cs="Arial"/>
                <w:sz w:val="20"/>
                <w:szCs w:val="20"/>
              </w:rPr>
              <w:t>Basic research</w:t>
            </w:r>
            <w:r w:rsidRPr="00685B29">
              <w:rPr>
                <w:rFonts w:ascii="Arial" w:hAnsi="Arial" w:cs="Arial"/>
                <w:sz w:val="20"/>
                <w:szCs w:val="20"/>
              </w:rPr>
              <w:t>,</w:t>
            </w:r>
            <w:r w:rsidR="006B22F7" w:rsidRPr="00685B29">
              <w:rPr>
                <w:rFonts w:ascii="Arial" w:hAnsi="Arial" w:cs="Arial"/>
                <w:sz w:val="20"/>
                <w:szCs w:val="20"/>
              </w:rPr>
              <w:t xml:space="preserve"> in the form of studies (i.e.</w:t>
            </w:r>
            <w:r w:rsidRPr="00685B29">
              <w:rPr>
                <w:rFonts w:ascii="Arial" w:hAnsi="Arial" w:cs="Arial"/>
                <w:sz w:val="20"/>
                <w:szCs w:val="20"/>
              </w:rPr>
              <w:t>,</w:t>
            </w:r>
            <w:r w:rsidR="006B22F7" w:rsidRPr="00685B29">
              <w:rPr>
                <w:rFonts w:ascii="Arial" w:hAnsi="Arial" w:cs="Arial"/>
                <w:sz w:val="20"/>
                <w:szCs w:val="20"/>
              </w:rPr>
              <w:t xml:space="preserve"> 6.1 funds)</w:t>
            </w:r>
            <w:r w:rsidRPr="00685B29">
              <w:rPr>
                <w:rFonts w:ascii="Arial" w:hAnsi="Arial" w:cs="Arial"/>
                <w:sz w:val="20"/>
                <w:szCs w:val="20"/>
              </w:rPr>
              <w:t>,</w:t>
            </w:r>
            <w:r w:rsidR="006B22F7" w:rsidRPr="00685B29">
              <w:rPr>
                <w:rFonts w:ascii="Arial" w:hAnsi="Arial" w:cs="Arial"/>
                <w:sz w:val="20"/>
                <w:szCs w:val="20"/>
              </w:rPr>
              <w:t xml:space="preserve"> </w:t>
            </w:r>
            <w:r w:rsidRPr="00685B29">
              <w:rPr>
                <w:rFonts w:ascii="Arial" w:hAnsi="Arial" w:cs="Arial"/>
                <w:sz w:val="20"/>
                <w:szCs w:val="20"/>
              </w:rPr>
              <w:t xml:space="preserve">begins </w:t>
            </w:r>
            <w:r w:rsidR="006B22F7" w:rsidRPr="00685B29">
              <w:rPr>
                <w:rFonts w:ascii="Arial" w:hAnsi="Arial" w:cs="Arial"/>
                <w:sz w:val="20"/>
                <w:szCs w:val="20"/>
              </w:rPr>
              <w:t>to identify producibility and material solutions.</w:t>
            </w:r>
          </w:p>
        </w:tc>
      </w:tr>
      <w:tr w:rsidR="006B22F7" w:rsidRPr="00685B29" w:rsidTr="00337833">
        <w:trPr>
          <w:cantSplit/>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2</w:t>
            </w:r>
          </w:p>
        </w:tc>
        <w:tc>
          <w:tcPr>
            <w:tcW w:w="2567" w:type="dxa"/>
            <w:tcBorders>
              <w:bottom w:val="single" w:sz="4" w:space="0" w:color="auto"/>
            </w:tcBorders>
            <w:shd w:val="clear" w:color="auto" w:fill="F2F2F2" w:themeFill="background1" w:themeFillShade="F2"/>
            <w:vAlign w:val="center"/>
          </w:tcPr>
          <w:p w:rsidR="006B22F7" w:rsidRPr="00685B29" w:rsidRDefault="006B22F7" w:rsidP="00CF1C65">
            <w:pPr>
              <w:ind w:right="-180"/>
              <w:jc w:val="center"/>
              <w:rPr>
                <w:rFonts w:ascii="Arial" w:hAnsi="Arial" w:cs="Arial"/>
                <w:sz w:val="20"/>
                <w:szCs w:val="20"/>
              </w:rPr>
            </w:pPr>
            <w:r w:rsidRPr="00685B29">
              <w:rPr>
                <w:rFonts w:ascii="Arial" w:hAnsi="Arial" w:cs="Arial"/>
                <w:sz w:val="20"/>
                <w:szCs w:val="20"/>
              </w:rPr>
              <w:t>Manufacturing Concepts Defined</w:t>
            </w:r>
          </w:p>
        </w:tc>
        <w:tc>
          <w:tcPr>
            <w:tcW w:w="6604" w:type="dxa"/>
            <w:tcBorders>
              <w:bottom w:val="single" w:sz="4" w:space="0" w:color="auto"/>
            </w:tcBorders>
            <w:shd w:val="clear" w:color="auto" w:fill="F2F2F2" w:themeFill="background1" w:themeFillShade="F2"/>
          </w:tcPr>
          <w:p w:rsidR="006B22F7" w:rsidRPr="00685B29" w:rsidRDefault="00224DAA" w:rsidP="00AF706A">
            <w:pPr>
              <w:rPr>
                <w:rFonts w:ascii="Arial" w:hAnsi="Arial" w:cs="Arial"/>
                <w:sz w:val="20"/>
                <w:szCs w:val="20"/>
              </w:rPr>
            </w:pPr>
            <w:r w:rsidRPr="00685B29">
              <w:rPr>
                <w:rFonts w:ascii="Arial" w:hAnsi="Arial" w:cs="Arial"/>
                <w:sz w:val="20"/>
                <w:szCs w:val="20"/>
              </w:rPr>
              <w:t>C</w:t>
            </w:r>
            <w:r w:rsidR="006B22F7" w:rsidRPr="00685B29">
              <w:rPr>
                <w:rFonts w:ascii="Arial" w:hAnsi="Arial" w:cs="Arial"/>
                <w:sz w:val="20"/>
                <w:szCs w:val="20"/>
              </w:rPr>
              <w:t xml:space="preserve">haracterized by </w:t>
            </w:r>
            <w:r w:rsidRPr="00685B29">
              <w:rPr>
                <w:rFonts w:ascii="Arial" w:hAnsi="Arial" w:cs="Arial"/>
                <w:sz w:val="20"/>
                <w:szCs w:val="20"/>
              </w:rPr>
              <w:t xml:space="preserve">the </w:t>
            </w:r>
            <w:r w:rsidR="006B22F7" w:rsidRPr="00685B29">
              <w:rPr>
                <w:rFonts w:ascii="Arial" w:hAnsi="Arial" w:cs="Arial"/>
                <w:sz w:val="20"/>
                <w:szCs w:val="20"/>
              </w:rPr>
              <w:t>develop</w:t>
            </w:r>
            <w:r w:rsidRPr="00685B29">
              <w:rPr>
                <w:rFonts w:ascii="Arial" w:hAnsi="Arial" w:cs="Arial"/>
                <w:sz w:val="20"/>
                <w:szCs w:val="20"/>
              </w:rPr>
              <w:t xml:space="preserve">ment of </w:t>
            </w:r>
            <w:r w:rsidR="006B22F7" w:rsidRPr="00685B29">
              <w:rPr>
                <w:rFonts w:ascii="Arial" w:hAnsi="Arial" w:cs="Arial"/>
                <w:sz w:val="20"/>
                <w:szCs w:val="20"/>
              </w:rPr>
              <w:t xml:space="preserve">new manufacturing approaches or capabilities.  Applied </w:t>
            </w:r>
            <w:r w:rsidRPr="00685B29">
              <w:rPr>
                <w:rFonts w:ascii="Arial" w:hAnsi="Arial" w:cs="Arial"/>
                <w:sz w:val="20"/>
                <w:szCs w:val="20"/>
              </w:rPr>
              <w:t>r</w:t>
            </w:r>
            <w:r w:rsidR="006B22F7" w:rsidRPr="00685B29">
              <w:rPr>
                <w:rFonts w:ascii="Arial" w:hAnsi="Arial" w:cs="Arial"/>
                <w:sz w:val="20"/>
                <w:szCs w:val="20"/>
              </w:rPr>
              <w:t xml:space="preserve">esearch translates basic research into solutions for broadly defined military needs. </w:t>
            </w:r>
            <w:r w:rsidRPr="00685B29">
              <w:rPr>
                <w:rFonts w:ascii="Arial" w:hAnsi="Arial" w:cs="Arial"/>
                <w:sz w:val="20"/>
                <w:szCs w:val="20"/>
              </w:rPr>
              <w:t xml:space="preserve"> D</w:t>
            </w:r>
            <w:r w:rsidR="006B22F7" w:rsidRPr="00685B29">
              <w:rPr>
                <w:rFonts w:ascii="Arial" w:hAnsi="Arial" w:cs="Arial"/>
                <w:sz w:val="20"/>
                <w:szCs w:val="20"/>
              </w:rPr>
              <w:t>emonstrati</w:t>
            </w:r>
            <w:r w:rsidRPr="00685B29">
              <w:rPr>
                <w:rFonts w:ascii="Arial" w:hAnsi="Arial" w:cs="Arial"/>
                <w:sz w:val="20"/>
                <w:szCs w:val="20"/>
              </w:rPr>
              <w:t>ons for validating</w:t>
            </w:r>
            <w:r w:rsidR="006B22F7" w:rsidRPr="00685B29">
              <w:rPr>
                <w:rFonts w:ascii="Arial" w:hAnsi="Arial" w:cs="Arial"/>
                <w:sz w:val="20"/>
                <w:szCs w:val="20"/>
              </w:rPr>
              <w:t xml:space="preserve"> feasib</w:t>
            </w:r>
            <w:r w:rsidRPr="00685B29">
              <w:rPr>
                <w:rFonts w:ascii="Arial" w:hAnsi="Arial" w:cs="Arial"/>
                <w:sz w:val="20"/>
                <w:szCs w:val="20"/>
              </w:rPr>
              <w:t xml:space="preserve">le </w:t>
            </w:r>
            <w:r w:rsidR="006B22F7" w:rsidRPr="00685B29">
              <w:rPr>
                <w:rFonts w:ascii="Arial" w:hAnsi="Arial" w:cs="Arial"/>
                <w:sz w:val="20"/>
                <w:szCs w:val="20"/>
              </w:rPr>
              <w:t>produc</w:t>
            </w:r>
            <w:r w:rsidRPr="00685B29">
              <w:rPr>
                <w:rFonts w:ascii="Arial" w:hAnsi="Arial" w:cs="Arial"/>
                <w:sz w:val="20"/>
                <w:szCs w:val="20"/>
              </w:rPr>
              <w:t xml:space="preserve">tion of </w:t>
            </w:r>
            <w:r w:rsidR="006B22F7" w:rsidRPr="00685B29">
              <w:rPr>
                <w:rFonts w:ascii="Arial" w:hAnsi="Arial" w:cs="Arial"/>
                <w:sz w:val="20"/>
                <w:szCs w:val="20"/>
              </w:rPr>
              <w:t xml:space="preserve">a prototype product/component </w:t>
            </w:r>
            <w:r w:rsidRPr="00685B29">
              <w:rPr>
                <w:rFonts w:ascii="Arial" w:hAnsi="Arial" w:cs="Arial"/>
                <w:sz w:val="20"/>
                <w:szCs w:val="20"/>
              </w:rPr>
              <w:t xml:space="preserve">commence </w:t>
            </w:r>
            <w:r w:rsidR="006B22F7" w:rsidRPr="00685B29">
              <w:rPr>
                <w:rFonts w:ascii="Arial" w:hAnsi="Arial" w:cs="Arial"/>
                <w:sz w:val="20"/>
                <w:szCs w:val="20"/>
              </w:rPr>
              <w:t xml:space="preserve">with very little data available.  </w:t>
            </w:r>
            <w:r w:rsidR="00C50625" w:rsidRPr="00685B29">
              <w:rPr>
                <w:rFonts w:ascii="Arial" w:hAnsi="Arial" w:cs="Arial"/>
                <w:sz w:val="20"/>
                <w:szCs w:val="20"/>
              </w:rPr>
              <w:t xml:space="preserve">Level </w:t>
            </w:r>
            <w:r w:rsidRPr="00685B29">
              <w:rPr>
                <w:rFonts w:ascii="Arial" w:hAnsi="Arial" w:cs="Arial"/>
                <w:sz w:val="20"/>
                <w:szCs w:val="20"/>
              </w:rPr>
              <w:t xml:space="preserve">typically </w:t>
            </w:r>
            <w:r w:rsidR="00DF3293" w:rsidRPr="00685B29">
              <w:rPr>
                <w:rFonts w:ascii="Arial" w:hAnsi="Arial" w:cs="Arial"/>
                <w:sz w:val="20"/>
                <w:szCs w:val="20"/>
              </w:rPr>
              <w:t xml:space="preserve">constitutes </w:t>
            </w:r>
            <w:r w:rsidR="006B22F7" w:rsidRPr="00685B29">
              <w:rPr>
                <w:rFonts w:ascii="Arial" w:hAnsi="Arial" w:cs="Arial"/>
                <w:sz w:val="20"/>
                <w:szCs w:val="20"/>
              </w:rPr>
              <w:t>applied research (i.e.</w:t>
            </w:r>
            <w:r w:rsidRPr="00685B29">
              <w:rPr>
                <w:rFonts w:ascii="Arial" w:hAnsi="Arial" w:cs="Arial"/>
                <w:sz w:val="20"/>
                <w:szCs w:val="20"/>
              </w:rPr>
              <w:t>,</w:t>
            </w:r>
            <w:r w:rsidR="006B22F7" w:rsidRPr="00685B29">
              <w:rPr>
                <w:rFonts w:ascii="Arial" w:hAnsi="Arial" w:cs="Arial"/>
                <w:sz w:val="20"/>
                <w:szCs w:val="20"/>
              </w:rPr>
              <w:t xml:space="preserve"> 6.2) in the </w:t>
            </w:r>
            <w:r w:rsidRPr="00685B29">
              <w:rPr>
                <w:rFonts w:ascii="Arial" w:hAnsi="Arial" w:cs="Arial"/>
                <w:sz w:val="20"/>
                <w:szCs w:val="20"/>
              </w:rPr>
              <w:t>science and technology (</w:t>
            </w:r>
            <w:r w:rsidR="006B22F7" w:rsidRPr="00685B29">
              <w:rPr>
                <w:rFonts w:ascii="Arial" w:hAnsi="Arial" w:cs="Arial"/>
                <w:sz w:val="20"/>
                <w:szCs w:val="20"/>
              </w:rPr>
              <w:t>S&amp;T</w:t>
            </w:r>
            <w:r w:rsidRPr="00685B29">
              <w:rPr>
                <w:rFonts w:ascii="Arial" w:hAnsi="Arial" w:cs="Arial"/>
                <w:sz w:val="20"/>
                <w:szCs w:val="20"/>
              </w:rPr>
              <w:t>)</w:t>
            </w:r>
            <w:r w:rsidR="006B22F7" w:rsidRPr="00685B29">
              <w:rPr>
                <w:rFonts w:ascii="Arial" w:hAnsi="Arial" w:cs="Arial"/>
                <w:sz w:val="20"/>
                <w:szCs w:val="20"/>
              </w:rPr>
              <w:t xml:space="preserve"> environment and includes identification and study of material and process approaches, including </w:t>
            </w:r>
            <w:r w:rsidR="00AF706A" w:rsidRPr="00685B29">
              <w:rPr>
                <w:rFonts w:ascii="Arial" w:hAnsi="Arial" w:cs="Arial"/>
                <w:sz w:val="20"/>
                <w:szCs w:val="20"/>
              </w:rPr>
              <w:t>M&amp;S</w:t>
            </w:r>
            <w:r w:rsidR="006B22F7" w:rsidRPr="00685B29">
              <w:rPr>
                <w:rFonts w:ascii="Arial" w:hAnsi="Arial" w:cs="Arial"/>
                <w:sz w:val="20"/>
                <w:szCs w:val="20"/>
              </w:rPr>
              <w:t>.</w:t>
            </w:r>
          </w:p>
        </w:tc>
      </w:tr>
      <w:tr w:rsidR="006B22F7" w:rsidRPr="00685B29" w:rsidTr="00337833">
        <w:trPr>
          <w:cantSplit/>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3</w:t>
            </w:r>
          </w:p>
        </w:tc>
        <w:tc>
          <w:tcPr>
            <w:tcW w:w="2567"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sz w:val="20"/>
                <w:szCs w:val="20"/>
              </w:rPr>
            </w:pPr>
            <w:r w:rsidRPr="00685B29">
              <w:rPr>
                <w:rFonts w:ascii="Arial" w:hAnsi="Arial" w:cs="Arial"/>
                <w:sz w:val="20"/>
                <w:szCs w:val="20"/>
              </w:rPr>
              <w:t>Manufacturing Concepts Developed</w:t>
            </w:r>
          </w:p>
        </w:tc>
        <w:tc>
          <w:tcPr>
            <w:tcW w:w="6604" w:type="dxa"/>
            <w:tcBorders>
              <w:bottom w:val="single" w:sz="4" w:space="0" w:color="auto"/>
            </w:tcBorders>
            <w:shd w:val="clear" w:color="auto" w:fill="F2F2F2" w:themeFill="background1" w:themeFillShade="F2"/>
          </w:tcPr>
          <w:p w:rsidR="006B22F7" w:rsidRPr="00685B29" w:rsidRDefault="00224DAA" w:rsidP="00DF3293">
            <w:pPr>
              <w:rPr>
                <w:rFonts w:ascii="Arial" w:hAnsi="Arial" w:cs="Arial"/>
                <w:sz w:val="20"/>
                <w:szCs w:val="20"/>
              </w:rPr>
            </w:pPr>
            <w:r w:rsidRPr="00685B29">
              <w:rPr>
                <w:rFonts w:ascii="Arial" w:hAnsi="Arial" w:cs="Arial"/>
                <w:sz w:val="20"/>
                <w:szCs w:val="20"/>
              </w:rPr>
              <w:t xml:space="preserve">Marks </w:t>
            </w:r>
            <w:r w:rsidR="006B22F7" w:rsidRPr="00685B29">
              <w:rPr>
                <w:rFonts w:ascii="Arial" w:hAnsi="Arial" w:cs="Arial"/>
                <w:sz w:val="20"/>
                <w:szCs w:val="20"/>
              </w:rPr>
              <w:t xml:space="preserve">the first real demonstrations of manufacturing concepts. </w:t>
            </w:r>
            <w:r w:rsidRPr="00685B29">
              <w:rPr>
                <w:rFonts w:ascii="Arial" w:hAnsi="Arial" w:cs="Arial"/>
                <w:sz w:val="20"/>
                <w:szCs w:val="20"/>
              </w:rPr>
              <w:t xml:space="preserve"> </w:t>
            </w:r>
            <w:r w:rsidR="00DF3293" w:rsidRPr="00685B29">
              <w:rPr>
                <w:rFonts w:ascii="Arial" w:hAnsi="Arial" w:cs="Arial"/>
                <w:sz w:val="20"/>
                <w:szCs w:val="20"/>
              </w:rPr>
              <w:t>L</w:t>
            </w:r>
            <w:r w:rsidR="006B22F7" w:rsidRPr="00685B29">
              <w:rPr>
                <w:rFonts w:ascii="Arial" w:hAnsi="Arial" w:cs="Arial"/>
                <w:sz w:val="20"/>
                <w:szCs w:val="20"/>
              </w:rPr>
              <w:t>evel is typical of technologies in S&amp;T funding categories 6.2 and 6.3</w:t>
            </w:r>
            <w:r w:rsidR="00DF3293" w:rsidRPr="00685B29">
              <w:rPr>
                <w:rFonts w:ascii="Arial" w:hAnsi="Arial" w:cs="Arial"/>
                <w:sz w:val="20"/>
                <w:szCs w:val="20"/>
              </w:rPr>
              <w:t xml:space="preserve">, wherein </w:t>
            </w:r>
            <w:r w:rsidR="006B22F7" w:rsidRPr="00685B29">
              <w:rPr>
                <w:rFonts w:ascii="Arial" w:hAnsi="Arial" w:cs="Arial"/>
                <w:sz w:val="20"/>
                <w:szCs w:val="20"/>
              </w:rPr>
              <w:t xml:space="preserve">identification of current manufacturing concepts or producibility has occurred and is based on laboratory studies.  Materials have been characterized for manufacturability and availability but </w:t>
            </w:r>
            <w:r w:rsidR="00DF3293" w:rsidRPr="00685B29">
              <w:rPr>
                <w:rFonts w:ascii="Arial" w:hAnsi="Arial" w:cs="Arial"/>
                <w:sz w:val="20"/>
                <w:szCs w:val="20"/>
              </w:rPr>
              <w:t xml:space="preserve">require </w:t>
            </w:r>
            <w:r w:rsidR="006B22F7" w:rsidRPr="00685B29">
              <w:rPr>
                <w:rFonts w:ascii="Arial" w:hAnsi="Arial" w:cs="Arial"/>
                <w:sz w:val="20"/>
                <w:szCs w:val="20"/>
              </w:rPr>
              <w:t xml:space="preserve">further evaluation and demonstration. </w:t>
            </w:r>
            <w:r w:rsidR="00DF3293" w:rsidRPr="00685B29">
              <w:rPr>
                <w:rFonts w:ascii="Arial" w:hAnsi="Arial" w:cs="Arial"/>
                <w:sz w:val="20"/>
                <w:szCs w:val="20"/>
              </w:rPr>
              <w:t xml:space="preserve"> </w:t>
            </w:r>
            <w:r w:rsidR="006B22F7" w:rsidRPr="00685B29">
              <w:rPr>
                <w:rFonts w:ascii="Arial" w:hAnsi="Arial" w:cs="Arial"/>
                <w:sz w:val="20"/>
                <w:szCs w:val="20"/>
              </w:rPr>
              <w:t xml:space="preserve">Models </w:t>
            </w:r>
            <w:r w:rsidR="00DF3293" w:rsidRPr="00685B29">
              <w:rPr>
                <w:rFonts w:ascii="Arial" w:hAnsi="Arial" w:cs="Arial"/>
                <w:sz w:val="20"/>
                <w:szCs w:val="20"/>
              </w:rPr>
              <w:t xml:space="preserve">that may possess limited functionality </w:t>
            </w:r>
            <w:r w:rsidR="006B22F7" w:rsidRPr="00685B29">
              <w:rPr>
                <w:rFonts w:ascii="Arial" w:hAnsi="Arial" w:cs="Arial"/>
                <w:sz w:val="20"/>
                <w:szCs w:val="20"/>
              </w:rPr>
              <w:t>have been developed in a lab environment</w:t>
            </w:r>
            <w:r w:rsidR="00DF3293" w:rsidRPr="00685B29">
              <w:rPr>
                <w:rFonts w:ascii="Arial" w:hAnsi="Arial" w:cs="Arial"/>
                <w:sz w:val="20"/>
                <w:szCs w:val="20"/>
              </w:rPr>
              <w:t>.</w:t>
            </w:r>
          </w:p>
        </w:tc>
      </w:tr>
      <w:tr w:rsidR="006B22F7" w:rsidRPr="00685B29" w:rsidTr="00337833">
        <w:trPr>
          <w:cantSplit/>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4</w:t>
            </w:r>
          </w:p>
        </w:tc>
        <w:tc>
          <w:tcPr>
            <w:tcW w:w="2567" w:type="dxa"/>
            <w:tcBorders>
              <w:bottom w:val="single" w:sz="4" w:space="0" w:color="auto"/>
            </w:tcBorders>
            <w:shd w:val="clear" w:color="auto" w:fill="F2F2F2" w:themeFill="background1" w:themeFillShade="F2"/>
            <w:vAlign w:val="center"/>
          </w:tcPr>
          <w:p w:rsidR="006B22F7" w:rsidRPr="00685B29" w:rsidRDefault="006B22F7" w:rsidP="004710D0">
            <w:pPr>
              <w:jc w:val="center"/>
              <w:rPr>
                <w:rFonts w:ascii="Arial" w:hAnsi="Arial" w:cs="Arial"/>
                <w:sz w:val="20"/>
                <w:szCs w:val="20"/>
              </w:rPr>
            </w:pPr>
            <w:r w:rsidRPr="00685B29">
              <w:rPr>
                <w:rFonts w:ascii="Arial" w:hAnsi="Arial" w:cs="Arial"/>
                <w:sz w:val="20"/>
                <w:szCs w:val="20"/>
              </w:rPr>
              <w:t xml:space="preserve">Capability to </w:t>
            </w:r>
            <w:r w:rsidR="004710D0" w:rsidRPr="00685B29">
              <w:rPr>
                <w:rFonts w:ascii="Arial" w:hAnsi="Arial" w:cs="Arial"/>
                <w:sz w:val="20"/>
                <w:szCs w:val="20"/>
              </w:rPr>
              <w:t>P</w:t>
            </w:r>
            <w:r w:rsidRPr="00685B29">
              <w:rPr>
                <w:rFonts w:ascii="Arial" w:hAnsi="Arial" w:cs="Arial"/>
                <w:sz w:val="20"/>
                <w:szCs w:val="20"/>
              </w:rPr>
              <w:t xml:space="preserve">roduce the </w:t>
            </w:r>
            <w:r w:rsidR="004710D0" w:rsidRPr="00685B29">
              <w:rPr>
                <w:rFonts w:ascii="Arial" w:hAnsi="Arial" w:cs="Arial"/>
                <w:sz w:val="20"/>
                <w:szCs w:val="20"/>
              </w:rPr>
              <w:t>T</w:t>
            </w:r>
            <w:r w:rsidRPr="00685B29">
              <w:rPr>
                <w:rFonts w:ascii="Arial" w:hAnsi="Arial" w:cs="Arial"/>
                <w:sz w:val="20"/>
                <w:szCs w:val="20"/>
              </w:rPr>
              <w:t xml:space="preserve">echnology in a </w:t>
            </w:r>
            <w:r w:rsidR="004710D0" w:rsidRPr="00685B29">
              <w:rPr>
                <w:rFonts w:ascii="Arial" w:hAnsi="Arial" w:cs="Arial"/>
                <w:sz w:val="20"/>
                <w:szCs w:val="20"/>
              </w:rPr>
              <w:t>L</w:t>
            </w:r>
            <w:r w:rsidRPr="00685B29">
              <w:rPr>
                <w:rFonts w:ascii="Arial" w:hAnsi="Arial" w:cs="Arial"/>
                <w:sz w:val="20"/>
                <w:szCs w:val="20"/>
              </w:rPr>
              <w:t xml:space="preserve">aboratory </w:t>
            </w:r>
            <w:r w:rsidR="004710D0" w:rsidRPr="00685B29">
              <w:rPr>
                <w:rFonts w:ascii="Arial" w:hAnsi="Arial" w:cs="Arial"/>
                <w:sz w:val="20"/>
                <w:szCs w:val="20"/>
              </w:rPr>
              <w:t>E</w:t>
            </w:r>
            <w:r w:rsidRPr="00685B29">
              <w:rPr>
                <w:rFonts w:ascii="Arial" w:hAnsi="Arial" w:cs="Arial"/>
                <w:sz w:val="20"/>
                <w:szCs w:val="20"/>
              </w:rPr>
              <w:t>nvironment</w:t>
            </w:r>
          </w:p>
        </w:tc>
        <w:tc>
          <w:tcPr>
            <w:tcW w:w="6604" w:type="dxa"/>
            <w:tcBorders>
              <w:bottom w:val="single" w:sz="4" w:space="0" w:color="auto"/>
            </w:tcBorders>
            <w:shd w:val="clear" w:color="auto" w:fill="F2F2F2" w:themeFill="background1" w:themeFillShade="F2"/>
          </w:tcPr>
          <w:p w:rsidR="006B22F7" w:rsidRPr="00685B29" w:rsidRDefault="006B22F7" w:rsidP="00243681">
            <w:pPr>
              <w:rPr>
                <w:rFonts w:ascii="Arial" w:hAnsi="Arial" w:cs="Arial"/>
                <w:sz w:val="20"/>
                <w:szCs w:val="20"/>
              </w:rPr>
            </w:pPr>
            <w:r w:rsidRPr="00685B29">
              <w:rPr>
                <w:rFonts w:ascii="Arial" w:hAnsi="Arial" w:cs="Arial"/>
                <w:sz w:val="20"/>
                <w:szCs w:val="20"/>
              </w:rPr>
              <w:t xml:space="preserve">Required investments, such as manufacturing technology development identified. </w:t>
            </w:r>
            <w:r w:rsidR="00DF3293" w:rsidRPr="00685B29">
              <w:rPr>
                <w:rFonts w:ascii="Arial" w:hAnsi="Arial" w:cs="Arial"/>
                <w:sz w:val="20"/>
                <w:szCs w:val="20"/>
              </w:rPr>
              <w:t xml:space="preserve"> </w:t>
            </w:r>
            <w:r w:rsidRPr="00685B29">
              <w:rPr>
                <w:rFonts w:ascii="Arial" w:hAnsi="Arial" w:cs="Arial"/>
                <w:sz w:val="20"/>
                <w:szCs w:val="20"/>
              </w:rPr>
              <w:t>Processes ensur</w:t>
            </w:r>
            <w:r w:rsidR="00DF3293" w:rsidRPr="00685B29">
              <w:rPr>
                <w:rFonts w:ascii="Arial" w:hAnsi="Arial" w:cs="Arial"/>
                <w:sz w:val="20"/>
                <w:szCs w:val="20"/>
              </w:rPr>
              <w:t>ing</w:t>
            </w:r>
            <w:r w:rsidRPr="00685B29">
              <w:rPr>
                <w:rFonts w:ascii="Arial" w:hAnsi="Arial" w:cs="Arial"/>
                <w:sz w:val="20"/>
                <w:szCs w:val="20"/>
              </w:rPr>
              <w:t xml:space="preserve"> manufacturability, producibility</w:t>
            </w:r>
            <w:r w:rsidR="00DF3293" w:rsidRPr="00685B29">
              <w:rPr>
                <w:rFonts w:ascii="Arial" w:hAnsi="Arial" w:cs="Arial"/>
                <w:sz w:val="20"/>
                <w:szCs w:val="20"/>
              </w:rPr>
              <w:t>,</w:t>
            </w:r>
            <w:r w:rsidRPr="00685B29">
              <w:rPr>
                <w:rFonts w:ascii="Arial" w:hAnsi="Arial" w:cs="Arial"/>
                <w:sz w:val="20"/>
                <w:szCs w:val="20"/>
              </w:rPr>
              <w:t xml:space="preserve"> and quality are in place and sufficient </w:t>
            </w:r>
            <w:r w:rsidR="00DF3293" w:rsidRPr="00685B29">
              <w:rPr>
                <w:rFonts w:ascii="Arial" w:hAnsi="Arial" w:cs="Arial"/>
                <w:sz w:val="20"/>
                <w:szCs w:val="20"/>
              </w:rPr>
              <w:t xml:space="preserve">for </w:t>
            </w:r>
            <w:r w:rsidRPr="00685B29">
              <w:rPr>
                <w:rFonts w:ascii="Arial" w:hAnsi="Arial" w:cs="Arial"/>
                <w:sz w:val="20"/>
                <w:szCs w:val="20"/>
              </w:rPr>
              <w:t>produc</w:t>
            </w:r>
            <w:r w:rsidR="00DF3293" w:rsidRPr="00685B29">
              <w:rPr>
                <w:rFonts w:ascii="Arial" w:hAnsi="Arial" w:cs="Arial"/>
                <w:sz w:val="20"/>
                <w:szCs w:val="20"/>
              </w:rPr>
              <w:t>ing</w:t>
            </w:r>
            <w:r w:rsidRPr="00685B29">
              <w:rPr>
                <w:rFonts w:ascii="Arial" w:hAnsi="Arial" w:cs="Arial"/>
                <w:sz w:val="20"/>
                <w:szCs w:val="20"/>
              </w:rPr>
              <w:t xml:space="preserve"> technology demonstrators.  </w:t>
            </w:r>
            <w:r w:rsidR="00DF3293" w:rsidRPr="00685B29">
              <w:rPr>
                <w:rFonts w:ascii="Arial" w:hAnsi="Arial" w:cs="Arial"/>
                <w:sz w:val="20"/>
                <w:szCs w:val="20"/>
              </w:rPr>
              <w:t xml:space="preserve"> </w:t>
            </w:r>
            <w:r w:rsidRPr="00685B29">
              <w:rPr>
                <w:rFonts w:ascii="Arial" w:hAnsi="Arial" w:cs="Arial"/>
                <w:sz w:val="20"/>
                <w:szCs w:val="20"/>
              </w:rPr>
              <w:t>Manufacturing risks for prototype build</w:t>
            </w:r>
            <w:r w:rsidR="007D6E95" w:rsidRPr="00685B29">
              <w:rPr>
                <w:rFonts w:ascii="Arial" w:hAnsi="Arial" w:cs="Arial"/>
                <w:sz w:val="20"/>
                <w:szCs w:val="20"/>
              </w:rPr>
              <w:t xml:space="preserve"> identified</w:t>
            </w:r>
            <w:r w:rsidRPr="00685B29">
              <w:rPr>
                <w:rFonts w:ascii="Arial" w:hAnsi="Arial" w:cs="Arial"/>
                <w:sz w:val="20"/>
                <w:szCs w:val="20"/>
              </w:rPr>
              <w:t xml:space="preserve">.  </w:t>
            </w:r>
            <w:r w:rsidR="007F5446" w:rsidRPr="00685B29">
              <w:rPr>
                <w:rFonts w:ascii="Arial" w:hAnsi="Arial" w:cs="Arial"/>
                <w:sz w:val="20"/>
                <w:szCs w:val="20"/>
              </w:rPr>
              <w:t xml:space="preserve"> </w:t>
            </w:r>
            <w:r w:rsidRPr="00685B29">
              <w:rPr>
                <w:rFonts w:ascii="Arial" w:hAnsi="Arial" w:cs="Arial"/>
                <w:sz w:val="20"/>
                <w:szCs w:val="20"/>
              </w:rPr>
              <w:t>Manufacturing cost drivers identified.  Producibility assessments of design concepts completed.  KPP</w:t>
            </w:r>
            <w:r w:rsidR="00243681" w:rsidRPr="00685B29">
              <w:rPr>
                <w:rFonts w:ascii="Arial" w:hAnsi="Arial" w:cs="Arial"/>
                <w:sz w:val="20"/>
                <w:szCs w:val="20"/>
              </w:rPr>
              <w:t>s</w:t>
            </w:r>
            <w:r w:rsidRPr="00685B29">
              <w:rPr>
                <w:rFonts w:ascii="Arial" w:hAnsi="Arial" w:cs="Arial"/>
                <w:sz w:val="20"/>
                <w:szCs w:val="20"/>
              </w:rPr>
              <w:t xml:space="preserve"> identified.  Special needs for tooling, facilities, material handling and skills </w:t>
            </w:r>
            <w:r w:rsidR="007D6E95" w:rsidRPr="00685B29">
              <w:rPr>
                <w:rFonts w:ascii="Arial" w:hAnsi="Arial" w:cs="Arial"/>
                <w:sz w:val="20"/>
                <w:szCs w:val="20"/>
              </w:rPr>
              <w:t>i</w:t>
            </w:r>
            <w:r w:rsidR="007F5446" w:rsidRPr="00685B29">
              <w:rPr>
                <w:rFonts w:ascii="Arial" w:hAnsi="Arial" w:cs="Arial"/>
                <w:sz w:val="20"/>
                <w:szCs w:val="20"/>
              </w:rPr>
              <w:t>dentified.</w:t>
            </w:r>
          </w:p>
        </w:tc>
      </w:tr>
      <w:tr w:rsidR="006B22F7" w:rsidRPr="00685B29" w:rsidTr="00337833">
        <w:trPr>
          <w:cantSplit/>
          <w:jc w:val="center"/>
        </w:trPr>
        <w:tc>
          <w:tcPr>
            <w:tcW w:w="712" w:type="dxa"/>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5</w:t>
            </w:r>
          </w:p>
        </w:tc>
        <w:tc>
          <w:tcPr>
            <w:tcW w:w="2567" w:type="dxa"/>
            <w:shd w:val="clear" w:color="auto" w:fill="F2F2F2" w:themeFill="background1" w:themeFillShade="F2"/>
            <w:vAlign w:val="center"/>
          </w:tcPr>
          <w:p w:rsidR="006B22F7" w:rsidRPr="00685B29" w:rsidRDefault="006B22F7" w:rsidP="004710D0">
            <w:pPr>
              <w:jc w:val="center"/>
              <w:rPr>
                <w:rFonts w:ascii="Arial" w:hAnsi="Arial" w:cs="Arial"/>
                <w:sz w:val="20"/>
                <w:szCs w:val="20"/>
              </w:rPr>
            </w:pPr>
            <w:r w:rsidRPr="00685B29">
              <w:rPr>
                <w:rFonts w:ascii="Arial" w:hAnsi="Arial" w:cs="Arial"/>
                <w:sz w:val="20"/>
                <w:szCs w:val="20"/>
              </w:rPr>
              <w:t xml:space="preserve">Capability to </w:t>
            </w:r>
            <w:r w:rsidR="004710D0" w:rsidRPr="00685B29">
              <w:rPr>
                <w:rFonts w:ascii="Arial" w:hAnsi="Arial" w:cs="Arial"/>
                <w:sz w:val="20"/>
                <w:szCs w:val="20"/>
              </w:rPr>
              <w:t>P</w:t>
            </w:r>
            <w:r w:rsidRPr="00685B29">
              <w:rPr>
                <w:rFonts w:ascii="Arial" w:hAnsi="Arial" w:cs="Arial"/>
                <w:sz w:val="20"/>
                <w:szCs w:val="20"/>
              </w:rPr>
              <w:t xml:space="preserve">roduce </w:t>
            </w:r>
            <w:r w:rsidR="004710D0" w:rsidRPr="00685B29">
              <w:rPr>
                <w:rFonts w:ascii="Arial" w:hAnsi="Arial" w:cs="Arial"/>
                <w:sz w:val="20"/>
                <w:szCs w:val="20"/>
              </w:rPr>
              <w:t>P</w:t>
            </w:r>
            <w:r w:rsidRPr="00685B29">
              <w:rPr>
                <w:rFonts w:ascii="Arial" w:hAnsi="Arial" w:cs="Arial"/>
                <w:sz w:val="20"/>
                <w:szCs w:val="20"/>
              </w:rPr>
              <w:t xml:space="preserve">rototype </w:t>
            </w:r>
            <w:r w:rsidR="004710D0" w:rsidRPr="00685B29">
              <w:rPr>
                <w:rFonts w:ascii="Arial" w:hAnsi="Arial" w:cs="Arial"/>
                <w:sz w:val="20"/>
                <w:szCs w:val="20"/>
              </w:rPr>
              <w:t>C</w:t>
            </w:r>
            <w:r w:rsidRPr="00685B29">
              <w:rPr>
                <w:rFonts w:ascii="Arial" w:hAnsi="Arial" w:cs="Arial"/>
                <w:sz w:val="20"/>
                <w:szCs w:val="20"/>
              </w:rPr>
              <w:t xml:space="preserve">omponents in a </w:t>
            </w:r>
            <w:r w:rsidR="004710D0" w:rsidRPr="00685B29">
              <w:rPr>
                <w:rFonts w:ascii="Arial" w:hAnsi="Arial" w:cs="Arial"/>
                <w:sz w:val="20"/>
                <w:szCs w:val="20"/>
              </w:rPr>
              <w:t>P</w:t>
            </w:r>
            <w:r w:rsidRPr="00685B29">
              <w:rPr>
                <w:rFonts w:ascii="Arial" w:hAnsi="Arial" w:cs="Arial"/>
                <w:sz w:val="20"/>
                <w:szCs w:val="20"/>
              </w:rPr>
              <w:t>roduction</w:t>
            </w:r>
            <w:r w:rsidR="004710D0" w:rsidRPr="00685B29">
              <w:rPr>
                <w:rFonts w:ascii="Arial" w:hAnsi="Arial" w:cs="Arial"/>
                <w:sz w:val="20"/>
                <w:szCs w:val="20"/>
              </w:rPr>
              <w:t>-R</w:t>
            </w:r>
            <w:r w:rsidRPr="00685B29">
              <w:rPr>
                <w:rFonts w:ascii="Arial" w:hAnsi="Arial" w:cs="Arial"/>
                <w:sz w:val="20"/>
                <w:szCs w:val="20"/>
              </w:rPr>
              <w:t xml:space="preserve">elevant </w:t>
            </w:r>
            <w:r w:rsidR="004710D0" w:rsidRPr="00685B29">
              <w:rPr>
                <w:rFonts w:ascii="Arial" w:hAnsi="Arial" w:cs="Arial"/>
                <w:sz w:val="20"/>
                <w:szCs w:val="20"/>
              </w:rPr>
              <w:t>E</w:t>
            </w:r>
            <w:r w:rsidRPr="00685B29">
              <w:rPr>
                <w:rFonts w:ascii="Arial" w:hAnsi="Arial" w:cs="Arial"/>
                <w:sz w:val="20"/>
                <w:szCs w:val="20"/>
              </w:rPr>
              <w:t>nvironment</w:t>
            </w:r>
          </w:p>
        </w:tc>
        <w:tc>
          <w:tcPr>
            <w:tcW w:w="6604" w:type="dxa"/>
            <w:shd w:val="clear" w:color="auto" w:fill="F2F2F2" w:themeFill="background1" w:themeFillShade="F2"/>
          </w:tcPr>
          <w:p w:rsidR="006B22F7" w:rsidRPr="00685B29" w:rsidRDefault="006B22F7" w:rsidP="007D6E95">
            <w:pPr>
              <w:rPr>
                <w:rFonts w:ascii="Arial" w:hAnsi="Arial" w:cs="Arial"/>
                <w:sz w:val="20"/>
                <w:szCs w:val="20"/>
              </w:rPr>
            </w:pPr>
            <w:r w:rsidRPr="00685B29">
              <w:rPr>
                <w:rFonts w:ascii="Arial" w:hAnsi="Arial" w:cs="Arial"/>
                <w:sz w:val="20"/>
                <w:szCs w:val="20"/>
              </w:rPr>
              <w:t>M</w:t>
            </w:r>
            <w:r w:rsidR="007F5446" w:rsidRPr="00685B29">
              <w:rPr>
                <w:rFonts w:ascii="Arial" w:hAnsi="Arial" w:cs="Arial"/>
                <w:sz w:val="20"/>
                <w:szCs w:val="20"/>
              </w:rPr>
              <w:t xml:space="preserve">anufacturing </w:t>
            </w:r>
            <w:r w:rsidRPr="00685B29">
              <w:rPr>
                <w:rFonts w:ascii="Arial" w:hAnsi="Arial" w:cs="Arial"/>
                <w:sz w:val="20"/>
                <w:szCs w:val="20"/>
              </w:rPr>
              <w:t>strategy refined and integrated with Risk M</w:t>
            </w:r>
            <w:r w:rsidR="007F5446" w:rsidRPr="00685B29">
              <w:rPr>
                <w:rFonts w:ascii="Arial" w:hAnsi="Arial" w:cs="Arial"/>
                <w:sz w:val="20"/>
                <w:szCs w:val="20"/>
              </w:rPr>
              <w:t xml:space="preserve">anagement </w:t>
            </w:r>
            <w:r w:rsidRPr="00685B29">
              <w:rPr>
                <w:rFonts w:ascii="Arial" w:hAnsi="Arial" w:cs="Arial"/>
                <w:sz w:val="20"/>
                <w:szCs w:val="20"/>
              </w:rPr>
              <w:t xml:space="preserve">Plan.  </w:t>
            </w:r>
            <w:r w:rsidR="007F5446" w:rsidRPr="00685B29">
              <w:rPr>
                <w:rFonts w:ascii="Arial" w:hAnsi="Arial" w:cs="Arial"/>
                <w:sz w:val="20"/>
                <w:szCs w:val="20"/>
              </w:rPr>
              <w:t>E</w:t>
            </w:r>
            <w:r w:rsidRPr="00685B29">
              <w:rPr>
                <w:rFonts w:ascii="Arial" w:hAnsi="Arial" w:cs="Arial"/>
                <w:sz w:val="20"/>
                <w:szCs w:val="20"/>
              </w:rPr>
              <w:t xml:space="preserve">nabling/critical technologies and components </w:t>
            </w:r>
            <w:r w:rsidR="007F5446" w:rsidRPr="00685B29">
              <w:rPr>
                <w:rFonts w:ascii="Arial" w:hAnsi="Arial" w:cs="Arial"/>
                <w:sz w:val="20"/>
                <w:szCs w:val="20"/>
              </w:rPr>
              <w:t xml:space="preserve">identified.  </w:t>
            </w:r>
            <w:r w:rsidRPr="00685B29">
              <w:rPr>
                <w:rFonts w:ascii="Arial" w:hAnsi="Arial" w:cs="Arial"/>
                <w:sz w:val="20"/>
                <w:szCs w:val="20"/>
              </w:rPr>
              <w:t xml:space="preserve">Prototype materials, tooling and test equipment, </w:t>
            </w:r>
            <w:r w:rsidR="007F5446" w:rsidRPr="00685B29">
              <w:rPr>
                <w:rFonts w:ascii="Arial" w:hAnsi="Arial" w:cs="Arial"/>
                <w:sz w:val="20"/>
                <w:szCs w:val="20"/>
              </w:rPr>
              <w:t xml:space="preserve">and </w:t>
            </w:r>
            <w:r w:rsidRPr="00685B29">
              <w:rPr>
                <w:rFonts w:ascii="Arial" w:hAnsi="Arial" w:cs="Arial"/>
                <w:sz w:val="20"/>
                <w:szCs w:val="20"/>
              </w:rPr>
              <w:t>personnel skills demonstrated on components in a production</w:t>
            </w:r>
            <w:r w:rsidR="007F5446" w:rsidRPr="00685B29">
              <w:rPr>
                <w:rFonts w:ascii="Arial" w:hAnsi="Arial" w:cs="Arial"/>
                <w:sz w:val="20"/>
                <w:szCs w:val="20"/>
              </w:rPr>
              <w:t>-</w:t>
            </w:r>
            <w:r w:rsidRPr="00685B29">
              <w:rPr>
                <w:rFonts w:ascii="Arial" w:hAnsi="Arial" w:cs="Arial"/>
                <w:sz w:val="20"/>
                <w:szCs w:val="20"/>
              </w:rPr>
              <w:t xml:space="preserve">relevant environment, but many manufacturing processes and procedures </w:t>
            </w:r>
            <w:r w:rsidR="007F5446" w:rsidRPr="00685B29">
              <w:rPr>
                <w:rFonts w:ascii="Arial" w:hAnsi="Arial" w:cs="Arial"/>
                <w:sz w:val="20"/>
                <w:szCs w:val="20"/>
              </w:rPr>
              <w:t>remain</w:t>
            </w:r>
            <w:r w:rsidRPr="00685B29">
              <w:rPr>
                <w:rFonts w:ascii="Arial" w:hAnsi="Arial" w:cs="Arial"/>
                <w:sz w:val="20"/>
                <w:szCs w:val="20"/>
              </w:rPr>
              <w:t xml:space="preserve"> in development.  Manufacturing technology development efforts initiated or ongoing.  Producibility assessments of key technologies and components ongoing.  Cost model based upon detailed end-to-end value stream map.</w:t>
            </w:r>
          </w:p>
        </w:tc>
      </w:tr>
      <w:tr w:rsidR="006B22F7" w:rsidRPr="00685B29" w:rsidTr="00337833">
        <w:trPr>
          <w:cantSplit/>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6</w:t>
            </w:r>
          </w:p>
        </w:tc>
        <w:tc>
          <w:tcPr>
            <w:tcW w:w="2567" w:type="dxa"/>
            <w:tcBorders>
              <w:bottom w:val="single" w:sz="4" w:space="0" w:color="auto"/>
            </w:tcBorders>
            <w:shd w:val="clear" w:color="auto" w:fill="F2F2F2" w:themeFill="background1" w:themeFillShade="F2"/>
            <w:vAlign w:val="center"/>
          </w:tcPr>
          <w:p w:rsidR="006B22F7" w:rsidRPr="00685B29" w:rsidRDefault="006B22F7" w:rsidP="004710D0">
            <w:pPr>
              <w:jc w:val="center"/>
              <w:rPr>
                <w:rFonts w:ascii="Arial" w:hAnsi="Arial" w:cs="Arial"/>
                <w:sz w:val="20"/>
                <w:szCs w:val="20"/>
              </w:rPr>
            </w:pPr>
            <w:r w:rsidRPr="00685B29">
              <w:rPr>
                <w:rFonts w:ascii="Arial" w:hAnsi="Arial" w:cs="Arial"/>
                <w:sz w:val="20"/>
                <w:szCs w:val="20"/>
              </w:rPr>
              <w:t xml:space="preserve">Capability to </w:t>
            </w:r>
            <w:r w:rsidR="004710D0" w:rsidRPr="00685B29">
              <w:rPr>
                <w:rFonts w:ascii="Arial" w:hAnsi="Arial" w:cs="Arial"/>
                <w:sz w:val="20"/>
                <w:szCs w:val="20"/>
              </w:rPr>
              <w:t>P</w:t>
            </w:r>
            <w:r w:rsidRPr="00685B29">
              <w:rPr>
                <w:rFonts w:ascii="Arial" w:hAnsi="Arial" w:cs="Arial"/>
                <w:sz w:val="20"/>
                <w:szCs w:val="20"/>
              </w:rPr>
              <w:t xml:space="preserve">roduce a </w:t>
            </w:r>
            <w:r w:rsidR="004710D0" w:rsidRPr="00685B29">
              <w:rPr>
                <w:rFonts w:ascii="Arial" w:hAnsi="Arial" w:cs="Arial"/>
                <w:sz w:val="20"/>
                <w:szCs w:val="20"/>
              </w:rPr>
              <w:t>P</w:t>
            </w:r>
            <w:r w:rsidRPr="00685B29">
              <w:rPr>
                <w:rFonts w:ascii="Arial" w:hAnsi="Arial" w:cs="Arial"/>
                <w:sz w:val="20"/>
                <w:szCs w:val="20"/>
              </w:rPr>
              <w:t xml:space="preserve">rototype </w:t>
            </w:r>
            <w:r w:rsidR="004710D0" w:rsidRPr="00685B29">
              <w:rPr>
                <w:rFonts w:ascii="Arial" w:hAnsi="Arial" w:cs="Arial"/>
                <w:sz w:val="20"/>
                <w:szCs w:val="20"/>
              </w:rPr>
              <w:t>S</w:t>
            </w:r>
            <w:r w:rsidRPr="00685B29">
              <w:rPr>
                <w:rFonts w:ascii="Arial" w:hAnsi="Arial" w:cs="Arial"/>
                <w:sz w:val="20"/>
                <w:szCs w:val="20"/>
              </w:rPr>
              <w:t xml:space="preserve">ystem or </w:t>
            </w:r>
            <w:r w:rsidR="004710D0" w:rsidRPr="00685B29">
              <w:rPr>
                <w:rFonts w:ascii="Arial" w:hAnsi="Arial" w:cs="Arial"/>
                <w:sz w:val="20"/>
                <w:szCs w:val="20"/>
              </w:rPr>
              <w:t>S</w:t>
            </w:r>
            <w:r w:rsidRPr="00685B29">
              <w:rPr>
                <w:rFonts w:ascii="Arial" w:hAnsi="Arial" w:cs="Arial"/>
                <w:sz w:val="20"/>
                <w:szCs w:val="20"/>
              </w:rPr>
              <w:t xml:space="preserve">ubsystem in a </w:t>
            </w:r>
            <w:r w:rsidR="004710D0" w:rsidRPr="00685B29">
              <w:rPr>
                <w:rFonts w:ascii="Arial" w:hAnsi="Arial" w:cs="Arial"/>
                <w:sz w:val="20"/>
                <w:szCs w:val="20"/>
              </w:rPr>
              <w:t>P</w:t>
            </w:r>
            <w:r w:rsidRPr="00685B29">
              <w:rPr>
                <w:rFonts w:ascii="Arial" w:hAnsi="Arial" w:cs="Arial"/>
                <w:sz w:val="20"/>
                <w:szCs w:val="20"/>
              </w:rPr>
              <w:t>roduction</w:t>
            </w:r>
            <w:r w:rsidR="004710D0" w:rsidRPr="00685B29">
              <w:rPr>
                <w:rFonts w:ascii="Arial" w:hAnsi="Arial" w:cs="Arial"/>
                <w:sz w:val="20"/>
                <w:szCs w:val="20"/>
              </w:rPr>
              <w:t>-R</w:t>
            </w:r>
            <w:r w:rsidRPr="00685B29">
              <w:rPr>
                <w:rFonts w:ascii="Arial" w:hAnsi="Arial" w:cs="Arial"/>
                <w:sz w:val="20"/>
                <w:szCs w:val="20"/>
              </w:rPr>
              <w:t xml:space="preserve">elevant </w:t>
            </w:r>
            <w:r w:rsidR="004710D0" w:rsidRPr="00685B29">
              <w:rPr>
                <w:rFonts w:ascii="Arial" w:hAnsi="Arial" w:cs="Arial"/>
                <w:sz w:val="20"/>
                <w:szCs w:val="20"/>
              </w:rPr>
              <w:t>E</w:t>
            </w:r>
            <w:r w:rsidRPr="00685B29">
              <w:rPr>
                <w:rFonts w:ascii="Arial" w:hAnsi="Arial" w:cs="Arial"/>
                <w:sz w:val="20"/>
                <w:szCs w:val="20"/>
              </w:rPr>
              <w:t>nvironment</w:t>
            </w:r>
          </w:p>
        </w:tc>
        <w:tc>
          <w:tcPr>
            <w:tcW w:w="6604" w:type="dxa"/>
            <w:tcBorders>
              <w:bottom w:val="single" w:sz="4" w:space="0" w:color="auto"/>
            </w:tcBorders>
            <w:shd w:val="clear" w:color="auto" w:fill="F2F2F2" w:themeFill="background1" w:themeFillShade="F2"/>
          </w:tcPr>
          <w:p w:rsidR="006B22F7" w:rsidRPr="00685B29" w:rsidRDefault="006B22F7" w:rsidP="006B2125">
            <w:pPr>
              <w:rPr>
                <w:rFonts w:ascii="Arial" w:hAnsi="Arial" w:cs="Arial"/>
                <w:sz w:val="20"/>
                <w:szCs w:val="20"/>
              </w:rPr>
            </w:pPr>
            <w:r w:rsidRPr="00685B29">
              <w:rPr>
                <w:rFonts w:ascii="Arial" w:hAnsi="Arial" w:cs="Arial"/>
                <w:sz w:val="20"/>
                <w:szCs w:val="20"/>
              </w:rPr>
              <w:t>Initial m</w:t>
            </w:r>
            <w:r w:rsidR="007D6E95" w:rsidRPr="00685B29">
              <w:rPr>
                <w:rFonts w:ascii="Arial" w:hAnsi="Arial" w:cs="Arial"/>
                <w:sz w:val="20"/>
                <w:szCs w:val="20"/>
              </w:rPr>
              <w:t xml:space="preserve">anufacturing </w:t>
            </w:r>
            <w:r w:rsidRPr="00685B29">
              <w:rPr>
                <w:rFonts w:ascii="Arial" w:hAnsi="Arial" w:cs="Arial"/>
                <w:sz w:val="20"/>
                <w:szCs w:val="20"/>
              </w:rPr>
              <w:t>approach developed.  Majority of manufacturing processes defined and characterized, but significant engineering/design changes</w:t>
            </w:r>
            <w:r w:rsidR="007D6E95" w:rsidRPr="00685B29">
              <w:rPr>
                <w:rFonts w:ascii="Arial" w:hAnsi="Arial" w:cs="Arial"/>
                <w:sz w:val="20"/>
                <w:szCs w:val="20"/>
              </w:rPr>
              <w:t xml:space="preserve"> remain</w:t>
            </w:r>
            <w:r w:rsidRPr="00685B29">
              <w:rPr>
                <w:rFonts w:ascii="Arial" w:hAnsi="Arial" w:cs="Arial"/>
                <w:sz w:val="20"/>
                <w:szCs w:val="20"/>
              </w:rPr>
              <w:t>.  Preliminary design of critical components completed.</w:t>
            </w:r>
            <w:r w:rsidR="007D6E95" w:rsidRPr="00685B29">
              <w:rPr>
                <w:rFonts w:ascii="Arial" w:hAnsi="Arial" w:cs="Arial"/>
                <w:sz w:val="20"/>
                <w:szCs w:val="20"/>
              </w:rPr>
              <w:t xml:space="preserve"> </w:t>
            </w:r>
            <w:r w:rsidRPr="00685B29">
              <w:rPr>
                <w:rFonts w:ascii="Arial" w:hAnsi="Arial" w:cs="Arial"/>
                <w:sz w:val="20"/>
                <w:szCs w:val="20"/>
              </w:rPr>
              <w:t xml:space="preserve"> Producibility assessments of key technologies complete</w:t>
            </w:r>
            <w:r w:rsidR="007D6E95" w:rsidRPr="00685B29">
              <w:rPr>
                <w:rFonts w:ascii="Arial" w:hAnsi="Arial" w:cs="Arial"/>
                <w:sz w:val="20"/>
                <w:szCs w:val="20"/>
              </w:rPr>
              <w:t>d</w:t>
            </w:r>
            <w:r w:rsidRPr="00685B29">
              <w:rPr>
                <w:rFonts w:ascii="Arial" w:hAnsi="Arial" w:cs="Arial"/>
                <w:sz w:val="20"/>
                <w:szCs w:val="20"/>
              </w:rPr>
              <w:t xml:space="preserve">.  Prototype materials, tooling and test equipment, </w:t>
            </w:r>
            <w:r w:rsidR="007D6E95" w:rsidRPr="00685B29">
              <w:rPr>
                <w:rFonts w:ascii="Arial" w:hAnsi="Arial" w:cs="Arial"/>
                <w:sz w:val="20"/>
                <w:szCs w:val="20"/>
              </w:rPr>
              <w:t xml:space="preserve">and </w:t>
            </w:r>
            <w:r w:rsidRPr="00685B29">
              <w:rPr>
                <w:rFonts w:ascii="Arial" w:hAnsi="Arial" w:cs="Arial"/>
                <w:sz w:val="20"/>
                <w:szCs w:val="20"/>
              </w:rPr>
              <w:t>personnel skills demonstrated on subsystems/ systems in a production</w:t>
            </w:r>
            <w:r w:rsidR="006B2125" w:rsidRPr="00685B29">
              <w:rPr>
                <w:rFonts w:ascii="Arial" w:hAnsi="Arial" w:cs="Arial"/>
                <w:sz w:val="20"/>
                <w:szCs w:val="20"/>
              </w:rPr>
              <w:t>-</w:t>
            </w:r>
            <w:r w:rsidRPr="00685B29">
              <w:rPr>
                <w:rFonts w:ascii="Arial" w:hAnsi="Arial" w:cs="Arial"/>
                <w:sz w:val="20"/>
                <w:szCs w:val="20"/>
              </w:rPr>
              <w:t xml:space="preserve">relevant environment. </w:t>
            </w:r>
            <w:r w:rsidR="006B2125" w:rsidRPr="00685B29">
              <w:rPr>
                <w:rFonts w:ascii="Arial" w:hAnsi="Arial" w:cs="Arial"/>
                <w:sz w:val="20"/>
                <w:szCs w:val="20"/>
              </w:rPr>
              <w:t xml:space="preserve"> </w:t>
            </w:r>
            <w:r w:rsidRPr="00685B29">
              <w:rPr>
                <w:rFonts w:ascii="Arial" w:hAnsi="Arial" w:cs="Arial"/>
                <w:sz w:val="20"/>
                <w:szCs w:val="20"/>
              </w:rPr>
              <w:t>Detailed cost analysis include</w:t>
            </w:r>
            <w:r w:rsidR="006B2125" w:rsidRPr="00685B29">
              <w:rPr>
                <w:rFonts w:ascii="Arial" w:hAnsi="Arial" w:cs="Arial"/>
                <w:sz w:val="20"/>
                <w:szCs w:val="20"/>
              </w:rPr>
              <w:t>s</w:t>
            </w:r>
            <w:r w:rsidRPr="00685B29">
              <w:rPr>
                <w:rFonts w:ascii="Arial" w:hAnsi="Arial" w:cs="Arial"/>
                <w:sz w:val="20"/>
                <w:szCs w:val="20"/>
              </w:rPr>
              <w:t xml:space="preserve"> design trades. Cost targets allocated. </w:t>
            </w:r>
            <w:r w:rsidR="006B2125" w:rsidRPr="00685B29">
              <w:rPr>
                <w:rFonts w:ascii="Arial" w:hAnsi="Arial" w:cs="Arial"/>
                <w:sz w:val="20"/>
                <w:szCs w:val="20"/>
              </w:rPr>
              <w:t xml:space="preserve"> </w:t>
            </w:r>
            <w:r w:rsidRPr="00685B29">
              <w:rPr>
                <w:rFonts w:ascii="Arial" w:hAnsi="Arial" w:cs="Arial"/>
                <w:sz w:val="20"/>
                <w:szCs w:val="20"/>
              </w:rPr>
              <w:t>Producibility considerations shape system development plans.  Long</w:t>
            </w:r>
            <w:r w:rsidR="006B2125" w:rsidRPr="00685B29">
              <w:rPr>
                <w:rFonts w:ascii="Arial" w:hAnsi="Arial" w:cs="Arial"/>
                <w:sz w:val="20"/>
                <w:szCs w:val="20"/>
              </w:rPr>
              <w:t>-</w:t>
            </w:r>
            <w:r w:rsidRPr="00685B29">
              <w:rPr>
                <w:rFonts w:ascii="Arial" w:hAnsi="Arial" w:cs="Arial"/>
                <w:sz w:val="20"/>
                <w:szCs w:val="20"/>
              </w:rPr>
              <w:t>lead and key supply chain elements identified.  Industrial Capabilities Assessment (ICA) for MS</w:t>
            </w:r>
            <w:r w:rsidR="006B2125" w:rsidRPr="00685B29">
              <w:rPr>
                <w:rFonts w:ascii="Arial" w:hAnsi="Arial" w:cs="Arial"/>
                <w:sz w:val="20"/>
                <w:szCs w:val="20"/>
              </w:rPr>
              <w:t>-</w:t>
            </w:r>
            <w:r w:rsidRPr="00685B29">
              <w:rPr>
                <w:rFonts w:ascii="Arial" w:hAnsi="Arial" w:cs="Arial"/>
                <w:sz w:val="20"/>
                <w:szCs w:val="20"/>
              </w:rPr>
              <w:t>B completed.</w:t>
            </w:r>
          </w:p>
        </w:tc>
      </w:tr>
      <w:tr w:rsidR="006B22F7" w:rsidRPr="00685B29" w:rsidTr="00337833">
        <w:trPr>
          <w:cantSplit/>
          <w:jc w:val="center"/>
        </w:trPr>
        <w:tc>
          <w:tcPr>
            <w:tcW w:w="712" w:type="dxa"/>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7</w:t>
            </w:r>
          </w:p>
        </w:tc>
        <w:tc>
          <w:tcPr>
            <w:tcW w:w="2567" w:type="dxa"/>
            <w:shd w:val="clear" w:color="auto" w:fill="F2F2F2" w:themeFill="background1" w:themeFillShade="F2"/>
            <w:vAlign w:val="center"/>
          </w:tcPr>
          <w:p w:rsidR="006B22F7" w:rsidRPr="00685B29" w:rsidRDefault="006B22F7" w:rsidP="004710D0">
            <w:pPr>
              <w:jc w:val="center"/>
              <w:rPr>
                <w:rFonts w:ascii="Arial" w:hAnsi="Arial" w:cs="Arial"/>
                <w:sz w:val="20"/>
                <w:szCs w:val="20"/>
              </w:rPr>
            </w:pPr>
            <w:r w:rsidRPr="00685B29">
              <w:rPr>
                <w:rFonts w:ascii="Arial" w:hAnsi="Arial" w:cs="Arial"/>
                <w:sz w:val="20"/>
                <w:szCs w:val="20"/>
              </w:rPr>
              <w:t xml:space="preserve">Capability to </w:t>
            </w:r>
            <w:r w:rsidR="004710D0" w:rsidRPr="00685B29">
              <w:rPr>
                <w:rFonts w:ascii="Arial" w:hAnsi="Arial" w:cs="Arial"/>
                <w:sz w:val="20"/>
                <w:szCs w:val="20"/>
              </w:rPr>
              <w:t>P</w:t>
            </w:r>
            <w:r w:rsidRPr="00685B29">
              <w:rPr>
                <w:rFonts w:ascii="Arial" w:hAnsi="Arial" w:cs="Arial"/>
                <w:sz w:val="20"/>
                <w:szCs w:val="20"/>
              </w:rPr>
              <w:t xml:space="preserve">roduce </w:t>
            </w:r>
            <w:r w:rsidR="004710D0" w:rsidRPr="00685B29">
              <w:rPr>
                <w:rFonts w:ascii="Arial" w:hAnsi="Arial" w:cs="Arial"/>
                <w:sz w:val="20"/>
                <w:szCs w:val="20"/>
              </w:rPr>
              <w:t>S</w:t>
            </w:r>
            <w:r w:rsidRPr="00685B29">
              <w:rPr>
                <w:rFonts w:ascii="Arial" w:hAnsi="Arial" w:cs="Arial"/>
                <w:sz w:val="20"/>
                <w:szCs w:val="20"/>
              </w:rPr>
              <w:t xml:space="preserve">ystems, </w:t>
            </w:r>
            <w:r w:rsidR="004710D0" w:rsidRPr="00685B29">
              <w:rPr>
                <w:rFonts w:ascii="Arial" w:hAnsi="Arial" w:cs="Arial"/>
                <w:sz w:val="20"/>
                <w:szCs w:val="20"/>
              </w:rPr>
              <w:t>S</w:t>
            </w:r>
            <w:r w:rsidRPr="00685B29">
              <w:rPr>
                <w:rFonts w:ascii="Arial" w:hAnsi="Arial" w:cs="Arial"/>
                <w:sz w:val="20"/>
                <w:szCs w:val="20"/>
              </w:rPr>
              <w:t>ubsystems</w:t>
            </w:r>
            <w:r w:rsidR="004710D0" w:rsidRPr="00685B29">
              <w:rPr>
                <w:rFonts w:ascii="Arial" w:hAnsi="Arial" w:cs="Arial"/>
                <w:sz w:val="20"/>
                <w:szCs w:val="20"/>
              </w:rPr>
              <w:t>,</w:t>
            </w:r>
            <w:r w:rsidRPr="00685B29">
              <w:rPr>
                <w:rFonts w:ascii="Arial" w:hAnsi="Arial" w:cs="Arial"/>
                <w:sz w:val="20"/>
                <w:szCs w:val="20"/>
              </w:rPr>
              <w:t xml:space="preserve"> or </w:t>
            </w:r>
            <w:r w:rsidR="004710D0" w:rsidRPr="00685B29">
              <w:rPr>
                <w:rFonts w:ascii="Arial" w:hAnsi="Arial" w:cs="Arial"/>
                <w:sz w:val="20"/>
                <w:szCs w:val="20"/>
              </w:rPr>
              <w:t>C</w:t>
            </w:r>
            <w:r w:rsidRPr="00685B29">
              <w:rPr>
                <w:rFonts w:ascii="Arial" w:hAnsi="Arial" w:cs="Arial"/>
                <w:sz w:val="20"/>
                <w:szCs w:val="20"/>
              </w:rPr>
              <w:t xml:space="preserve">omponents in a </w:t>
            </w:r>
            <w:r w:rsidR="004710D0" w:rsidRPr="00685B29">
              <w:rPr>
                <w:rFonts w:ascii="Arial" w:hAnsi="Arial" w:cs="Arial"/>
                <w:sz w:val="20"/>
                <w:szCs w:val="20"/>
              </w:rPr>
              <w:t>P</w:t>
            </w:r>
            <w:r w:rsidRPr="00685B29">
              <w:rPr>
                <w:rFonts w:ascii="Arial" w:hAnsi="Arial" w:cs="Arial"/>
                <w:sz w:val="20"/>
                <w:szCs w:val="20"/>
              </w:rPr>
              <w:t>roduction</w:t>
            </w:r>
            <w:r w:rsidR="004710D0" w:rsidRPr="00685B29">
              <w:rPr>
                <w:rFonts w:ascii="Arial" w:hAnsi="Arial" w:cs="Arial"/>
                <w:sz w:val="20"/>
                <w:szCs w:val="20"/>
              </w:rPr>
              <w:t>-R</w:t>
            </w:r>
            <w:r w:rsidRPr="00685B29">
              <w:rPr>
                <w:rFonts w:ascii="Arial" w:hAnsi="Arial" w:cs="Arial"/>
                <w:sz w:val="20"/>
                <w:szCs w:val="20"/>
              </w:rPr>
              <w:t xml:space="preserve">epresentative </w:t>
            </w:r>
            <w:r w:rsidR="004710D0" w:rsidRPr="00685B29">
              <w:rPr>
                <w:rFonts w:ascii="Arial" w:hAnsi="Arial" w:cs="Arial"/>
                <w:sz w:val="20"/>
                <w:szCs w:val="20"/>
              </w:rPr>
              <w:t>E</w:t>
            </w:r>
            <w:r w:rsidRPr="00685B29">
              <w:rPr>
                <w:rFonts w:ascii="Arial" w:hAnsi="Arial" w:cs="Arial"/>
                <w:sz w:val="20"/>
                <w:szCs w:val="20"/>
              </w:rPr>
              <w:t>nvironment</w:t>
            </w:r>
          </w:p>
        </w:tc>
        <w:tc>
          <w:tcPr>
            <w:tcW w:w="6604" w:type="dxa"/>
            <w:shd w:val="clear" w:color="auto" w:fill="F2F2F2" w:themeFill="background1" w:themeFillShade="F2"/>
          </w:tcPr>
          <w:p w:rsidR="006B22F7" w:rsidRPr="00685B29" w:rsidRDefault="006B22F7" w:rsidP="006B2125">
            <w:pPr>
              <w:rPr>
                <w:rFonts w:ascii="Arial" w:hAnsi="Arial" w:cs="Arial"/>
                <w:sz w:val="20"/>
                <w:szCs w:val="20"/>
              </w:rPr>
            </w:pPr>
            <w:r w:rsidRPr="00685B29">
              <w:rPr>
                <w:rFonts w:ascii="Arial" w:hAnsi="Arial" w:cs="Arial"/>
                <w:sz w:val="20"/>
                <w:szCs w:val="20"/>
              </w:rPr>
              <w:t>Detailed design under</w:t>
            </w:r>
            <w:r w:rsidR="006B2125" w:rsidRPr="00685B29">
              <w:rPr>
                <w:rFonts w:ascii="Arial" w:hAnsi="Arial" w:cs="Arial"/>
                <w:sz w:val="20"/>
                <w:szCs w:val="20"/>
              </w:rPr>
              <w:t xml:space="preserve"> </w:t>
            </w:r>
            <w:r w:rsidRPr="00685B29">
              <w:rPr>
                <w:rFonts w:ascii="Arial" w:hAnsi="Arial" w:cs="Arial"/>
                <w:sz w:val="20"/>
                <w:szCs w:val="20"/>
              </w:rPr>
              <w:t xml:space="preserve">way.  Material specifications approved.  Materials available to meet planned pilot line build schedule. </w:t>
            </w:r>
            <w:r w:rsidR="006B2125" w:rsidRPr="00685B29">
              <w:rPr>
                <w:rFonts w:ascii="Arial" w:hAnsi="Arial" w:cs="Arial"/>
                <w:sz w:val="20"/>
                <w:szCs w:val="20"/>
              </w:rPr>
              <w:t xml:space="preserve"> </w:t>
            </w:r>
            <w:r w:rsidRPr="00685B29">
              <w:rPr>
                <w:rFonts w:ascii="Arial" w:hAnsi="Arial" w:cs="Arial"/>
                <w:sz w:val="20"/>
                <w:szCs w:val="20"/>
              </w:rPr>
              <w:t>Manufacturing processes and procedures demonstrated in a production</w:t>
            </w:r>
            <w:r w:rsidR="006B2125" w:rsidRPr="00685B29">
              <w:rPr>
                <w:rFonts w:ascii="Arial" w:hAnsi="Arial" w:cs="Arial"/>
                <w:sz w:val="20"/>
                <w:szCs w:val="20"/>
              </w:rPr>
              <w:t>-</w:t>
            </w:r>
            <w:r w:rsidRPr="00685B29">
              <w:rPr>
                <w:rFonts w:ascii="Arial" w:hAnsi="Arial" w:cs="Arial"/>
                <w:sz w:val="20"/>
                <w:szCs w:val="20"/>
              </w:rPr>
              <w:t>representative environment.  Detailed producibility trade studies and risk assessments under</w:t>
            </w:r>
            <w:r w:rsidR="006B2125" w:rsidRPr="00685B29">
              <w:rPr>
                <w:rFonts w:ascii="Arial" w:hAnsi="Arial" w:cs="Arial"/>
                <w:sz w:val="20"/>
                <w:szCs w:val="20"/>
              </w:rPr>
              <w:t xml:space="preserve"> </w:t>
            </w:r>
            <w:r w:rsidRPr="00685B29">
              <w:rPr>
                <w:rFonts w:ascii="Arial" w:hAnsi="Arial" w:cs="Arial"/>
                <w:sz w:val="20"/>
                <w:szCs w:val="20"/>
              </w:rPr>
              <w:t>way.  Cost models updated with detailed designs, rolled up to system level</w:t>
            </w:r>
            <w:r w:rsidR="006B2125" w:rsidRPr="00685B29">
              <w:rPr>
                <w:rFonts w:ascii="Arial" w:hAnsi="Arial" w:cs="Arial"/>
                <w:sz w:val="20"/>
                <w:szCs w:val="20"/>
              </w:rPr>
              <w:t>,</w:t>
            </w:r>
            <w:r w:rsidRPr="00685B29">
              <w:rPr>
                <w:rFonts w:ascii="Arial" w:hAnsi="Arial" w:cs="Arial"/>
                <w:sz w:val="20"/>
                <w:szCs w:val="20"/>
              </w:rPr>
              <w:t xml:space="preserve"> and tracked against targets. </w:t>
            </w:r>
            <w:r w:rsidR="006B2125" w:rsidRPr="00685B29">
              <w:rPr>
                <w:rFonts w:ascii="Arial" w:hAnsi="Arial" w:cs="Arial"/>
                <w:sz w:val="20"/>
                <w:szCs w:val="20"/>
              </w:rPr>
              <w:t xml:space="preserve"> </w:t>
            </w:r>
            <w:r w:rsidRPr="00685B29">
              <w:rPr>
                <w:rFonts w:ascii="Arial" w:hAnsi="Arial" w:cs="Arial"/>
                <w:sz w:val="20"/>
                <w:szCs w:val="20"/>
              </w:rPr>
              <w:t>Unit cost reduction efforts under</w:t>
            </w:r>
            <w:r w:rsidR="006B2125" w:rsidRPr="00685B29">
              <w:rPr>
                <w:rFonts w:ascii="Arial" w:hAnsi="Arial" w:cs="Arial"/>
                <w:sz w:val="20"/>
                <w:szCs w:val="20"/>
              </w:rPr>
              <w:t xml:space="preserve"> </w:t>
            </w:r>
            <w:r w:rsidRPr="00685B29">
              <w:rPr>
                <w:rFonts w:ascii="Arial" w:hAnsi="Arial" w:cs="Arial"/>
                <w:sz w:val="20"/>
                <w:szCs w:val="20"/>
              </w:rPr>
              <w:t xml:space="preserve">way.  Supply chain and supplier </w:t>
            </w:r>
            <w:r w:rsidR="006B2125" w:rsidRPr="00685B29">
              <w:rPr>
                <w:rFonts w:ascii="Arial" w:hAnsi="Arial" w:cs="Arial"/>
                <w:sz w:val="20"/>
                <w:szCs w:val="20"/>
              </w:rPr>
              <w:t>quality-assurance-</w:t>
            </w:r>
            <w:r w:rsidRPr="00685B29">
              <w:rPr>
                <w:rFonts w:ascii="Arial" w:hAnsi="Arial" w:cs="Arial"/>
                <w:sz w:val="20"/>
                <w:szCs w:val="20"/>
              </w:rPr>
              <w:t xml:space="preserve">assessed. </w:t>
            </w:r>
            <w:r w:rsidR="006B2125" w:rsidRPr="00685B29">
              <w:rPr>
                <w:rFonts w:ascii="Arial" w:hAnsi="Arial" w:cs="Arial"/>
                <w:sz w:val="20"/>
                <w:szCs w:val="20"/>
              </w:rPr>
              <w:t xml:space="preserve"> </w:t>
            </w:r>
            <w:r w:rsidRPr="00685B29">
              <w:rPr>
                <w:rFonts w:ascii="Arial" w:hAnsi="Arial" w:cs="Arial"/>
                <w:sz w:val="20"/>
                <w:szCs w:val="20"/>
              </w:rPr>
              <w:t>Long</w:t>
            </w:r>
            <w:r w:rsidR="006B2125" w:rsidRPr="00685B29">
              <w:rPr>
                <w:rFonts w:ascii="Arial" w:hAnsi="Arial" w:cs="Arial"/>
                <w:sz w:val="20"/>
                <w:szCs w:val="20"/>
              </w:rPr>
              <w:t>-</w:t>
            </w:r>
            <w:r w:rsidRPr="00685B29">
              <w:rPr>
                <w:rFonts w:ascii="Arial" w:hAnsi="Arial" w:cs="Arial"/>
                <w:sz w:val="20"/>
                <w:szCs w:val="20"/>
              </w:rPr>
              <w:t xml:space="preserve">lead procurement plans in place. </w:t>
            </w:r>
            <w:r w:rsidR="006B2125" w:rsidRPr="00685B29">
              <w:rPr>
                <w:rFonts w:ascii="Arial" w:hAnsi="Arial" w:cs="Arial"/>
                <w:sz w:val="20"/>
                <w:szCs w:val="20"/>
              </w:rPr>
              <w:t xml:space="preserve"> </w:t>
            </w:r>
            <w:r w:rsidRPr="00685B29">
              <w:rPr>
                <w:rFonts w:ascii="Arial" w:hAnsi="Arial" w:cs="Arial"/>
                <w:sz w:val="20"/>
                <w:szCs w:val="20"/>
              </w:rPr>
              <w:t xml:space="preserve">Production tooling and test equipment design </w:t>
            </w:r>
            <w:r w:rsidR="006B2125" w:rsidRPr="00685B29">
              <w:rPr>
                <w:rFonts w:ascii="Arial" w:hAnsi="Arial" w:cs="Arial"/>
                <w:sz w:val="20"/>
                <w:szCs w:val="20"/>
              </w:rPr>
              <w:t>and</w:t>
            </w:r>
            <w:r w:rsidRPr="00685B29">
              <w:rPr>
                <w:rFonts w:ascii="Arial" w:hAnsi="Arial" w:cs="Arial"/>
                <w:sz w:val="20"/>
                <w:szCs w:val="20"/>
              </w:rPr>
              <w:t xml:space="preserve"> development initiated.</w:t>
            </w:r>
          </w:p>
        </w:tc>
      </w:tr>
      <w:tr w:rsidR="006B22F7" w:rsidRPr="00685B29" w:rsidTr="00337833">
        <w:trPr>
          <w:cantSplit/>
          <w:jc w:val="center"/>
        </w:trPr>
        <w:tc>
          <w:tcPr>
            <w:tcW w:w="712" w:type="dxa"/>
            <w:tcBorders>
              <w:bottom w:val="single" w:sz="4" w:space="0" w:color="auto"/>
            </w:tcBorders>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8</w:t>
            </w:r>
          </w:p>
        </w:tc>
        <w:tc>
          <w:tcPr>
            <w:tcW w:w="2567" w:type="dxa"/>
            <w:tcBorders>
              <w:bottom w:val="single" w:sz="4" w:space="0" w:color="auto"/>
            </w:tcBorders>
            <w:shd w:val="clear" w:color="auto" w:fill="F2F2F2" w:themeFill="background1" w:themeFillShade="F2"/>
            <w:vAlign w:val="center"/>
          </w:tcPr>
          <w:p w:rsidR="004710D0" w:rsidRPr="00685B29" w:rsidRDefault="006B22F7" w:rsidP="004710D0">
            <w:pPr>
              <w:jc w:val="center"/>
              <w:rPr>
                <w:rFonts w:ascii="Arial" w:hAnsi="Arial" w:cs="Arial"/>
                <w:sz w:val="20"/>
                <w:szCs w:val="20"/>
              </w:rPr>
            </w:pPr>
            <w:r w:rsidRPr="00685B29">
              <w:rPr>
                <w:rFonts w:ascii="Arial" w:hAnsi="Arial" w:cs="Arial"/>
                <w:sz w:val="20"/>
                <w:szCs w:val="20"/>
              </w:rPr>
              <w:t xml:space="preserve">Pilot </w:t>
            </w:r>
            <w:r w:rsidR="004710D0" w:rsidRPr="00685B29">
              <w:rPr>
                <w:rFonts w:ascii="Arial" w:hAnsi="Arial" w:cs="Arial"/>
                <w:sz w:val="20"/>
                <w:szCs w:val="20"/>
              </w:rPr>
              <w:t>L</w:t>
            </w:r>
            <w:r w:rsidRPr="00685B29">
              <w:rPr>
                <w:rFonts w:ascii="Arial" w:hAnsi="Arial" w:cs="Arial"/>
                <w:sz w:val="20"/>
                <w:szCs w:val="20"/>
              </w:rPr>
              <w:t xml:space="preserve">ine </w:t>
            </w:r>
            <w:r w:rsidR="004710D0" w:rsidRPr="00685B29">
              <w:rPr>
                <w:rFonts w:ascii="Arial" w:hAnsi="Arial" w:cs="Arial"/>
                <w:sz w:val="20"/>
                <w:szCs w:val="20"/>
              </w:rPr>
              <w:t>C</w:t>
            </w:r>
            <w:r w:rsidRPr="00685B29">
              <w:rPr>
                <w:rFonts w:ascii="Arial" w:hAnsi="Arial" w:cs="Arial"/>
                <w:sz w:val="20"/>
                <w:szCs w:val="20"/>
              </w:rPr>
              <w:t xml:space="preserve">apability </w:t>
            </w:r>
            <w:r w:rsidR="004710D0" w:rsidRPr="00685B29">
              <w:rPr>
                <w:rFonts w:ascii="Arial" w:hAnsi="Arial" w:cs="Arial"/>
                <w:sz w:val="20"/>
                <w:szCs w:val="20"/>
              </w:rPr>
              <w:t>D</w:t>
            </w:r>
            <w:r w:rsidRPr="00685B29">
              <w:rPr>
                <w:rFonts w:ascii="Arial" w:hAnsi="Arial" w:cs="Arial"/>
                <w:sz w:val="20"/>
                <w:szCs w:val="20"/>
              </w:rPr>
              <w:t>emonstrated</w:t>
            </w:r>
          </w:p>
          <w:p w:rsidR="006B22F7" w:rsidRPr="00685B29" w:rsidRDefault="006B22F7" w:rsidP="004710D0">
            <w:pPr>
              <w:jc w:val="center"/>
              <w:rPr>
                <w:rFonts w:ascii="Arial" w:hAnsi="Arial" w:cs="Arial"/>
                <w:sz w:val="20"/>
                <w:szCs w:val="20"/>
              </w:rPr>
            </w:pPr>
            <w:r w:rsidRPr="00685B29">
              <w:rPr>
                <w:rFonts w:ascii="Arial" w:hAnsi="Arial" w:cs="Arial"/>
                <w:sz w:val="20"/>
                <w:szCs w:val="20"/>
              </w:rPr>
              <w:t xml:space="preserve">Ready to </w:t>
            </w:r>
            <w:r w:rsidR="004710D0" w:rsidRPr="00685B29">
              <w:rPr>
                <w:rFonts w:ascii="Arial" w:hAnsi="Arial" w:cs="Arial"/>
                <w:sz w:val="20"/>
                <w:szCs w:val="20"/>
              </w:rPr>
              <w:t>B</w:t>
            </w:r>
            <w:r w:rsidRPr="00685B29">
              <w:rPr>
                <w:rFonts w:ascii="Arial" w:hAnsi="Arial" w:cs="Arial"/>
                <w:sz w:val="20"/>
                <w:szCs w:val="20"/>
              </w:rPr>
              <w:t xml:space="preserve">egin </w:t>
            </w:r>
            <w:r w:rsidR="004710D0" w:rsidRPr="00685B29">
              <w:rPr>
                <w:rFonts w:ascii="Arial" w:hAnsi="Arial" w:cs="Arial"/>
                <w:sz w:val="20"/>
                <w:szCs w:val="20"/>
              </w:rPr>
              <w:t>L</w:t>
            </w:r>
            <w:r w:rsidRPr="00685B29">
              <w:rPr>
                <w:rFonts w:ascii="Arial" w:hAnsi="Arial" w:cs="Arial"/>
                <w:sz w:val="20"/>
                <w:szCs w:val="20"/>
              </w:rPr>
              <w:t>ow</w:t>
            </w:r>
            <w:r w:rsidR="004710D0" w:rsidRPr="00685B29">
              <w:rPr>
                <w:rFonts w:ascii="Arial" w:hAnsi="Arial" w:cs="Arial"/>
                <w:sz w:val="20"/>
                <w:szCs w:val="20"/>
              </w:rPr>
              <w:t>-R</w:t>
            </w:r>
            <w:r w:rsidRPr="00685B29">
              <w:rPr>
                <w:rFonts w:ascii="Arial" w:hAnsi="Arial" w:cs="Arial"/>
                <w:sz w:val="20"/>
                <w:szCs w:val="20"/>
              </w:rPr>
              <w:t xml:space="preserve">ate </w:t>
            </w:r>
            <w:r w:rsidR="004710D0" w:rsidRPr="00685B29">
              <w:rPr>
                <w:rFonts w:ascii="Arial" w:hAnsi="Arial" w:cs="Arial"/>
                <w:sz w:val="20"/>
                <w:szCs w:val="20"/>
              </w:rPr>
              <w:t>P</w:t>
            </w:r>
            <w:r w:rsidRPr="00685B29">
              <w:rPr>
                <w:rFonts w:ascii="Arial" w:hAnsi="Arial" w:cs="Arial"/>
                <w:sz w:val="20"/>
                <w:szCs w:val="20"/>
              </w:rPr>
              <w:t>roduction</w:t>
            </w:r>
          </w:p>
        </w:tc>
        <w:tc>
          <w:tcPr>
            <w:tcW w:w="6604" w:type="dxa"/>
            <w:tcBorders>
              <w:bottom w:val="single" w:sz="4" w:space="0" w:color="auto"/>
            </w:tcBorders>
            <w:shd w:val="clear" w:color="auto" w:fill="F2F2F2" w:themeFill="background1" w:themeFillShade="F2"/>
          </w:tcPr>
          <w:p w:rsidR="006B22F7" w:rsidRPr="00685B29" w:rsidRDefault="006B22F7" w:rsidP="006B2125">
            <w:pPr>
              <w:rPr>
                <w:rFonts w:ascii="Arial" w:hAnsi="Arial" w:cs="Arial"/>
                <w:sz w:val="20"/>
                <w:szCs w:val="20"/>
              </w:rPr>
            </w:pPr>
            <w:r w:rsidRPr="00685B29">
              <w:rPr>
                <w:rFonts w:ascii="Arial" w:hAnsi="Arial" w:cs="Arial"/>
                <w:sz w:val="20"/>
                <w:szCs w:val="20"/>
              </w:rPr>
              <w:t>Detailed system design essentially complete and sufficiently stable to enter low</w:t>
            </w:r>
            <w:r w:rsidR="006B2125" w:rsidRPr="00685B29">
              <w:rPr>
                <w:rFonts w:ascii="Arial" w:hAnsi="Arial" w:cs="Arial"/>
                <w:sz w:val="20"/>
                <w:szCs w:val="20"/>
              </w:rPr>
              <w:t>-</w:t>
            </w:r>
            <w:r w:rsidRPr="00685B29">
              <w:rPr>
                <w:rFonts w:ascii="Arial" w:hAnsi="Arial" w:cs="Arial"/>
                <w:sz w:val="20"/>
                <w:szCs w:val="20"/>
              </w:rPr>
              <w:t>rate production.  All materials available to meet planned low</w:t>
            </w:r>
            <w:r w:rsidR="006B2125" w:rsidRPr="00685B29">
              <w:rPr>
                <w:rFonts w:ascii="Arial" w:hAnsi="Arial" w:cs="Arial"/>
                <w:sz w:val="20"/>
                <w:szCs w:val="20"/>
              </w:rPr>
              <w:t>-</w:t>
            </w:r>
            <w:r w:rsidRPr="00685B29">
              <w:rPr>
                <w:rFonts w:ascii="Arial" w:hAnsi="Arial" w:cs="Arial"/>
                <w:sz w:val="20"/>
                <w:szCs w:val="20"/>
              </w:rPr>
              <w:t>rate production schedule.  Manufacturing and quality processes and procedures proven in a pilot line environment, under control</w:t>
            </w:r>
            <w:r w:rsidR="006B2125" w:rsidRPr="00685B29">
              <w:rPr>
                <w:rFonts w:ascii="Arial" w:hAnsi="Arial" w:cs="Arial"/>
                <w:sz w:val="20"/>
                <w:szCs w:val="20"/>
              </w:rPr>
              <w:t>,</w:t>
            </w:r>
            <w:r w:rsidRPr="00685B29">
              <w:rPr>
                <w:rFonts w:ascii="Arial" w:hAnsi="Arial" w:cs="Arial"/>
                <w:sz w:val="20"/>
                <w:szCs w:val="20"/>
              </w:rPr>
              <w:t xml:space="preserve"> and ready for low</w:t>
            </w:r>
            <w:r w:rsidR="006B2125" w:rsidRPr="00685B29">
              <w:rPr>
                <w:rFonts w:ascii="Arial" w:hAnsi="Arial" w:cs="Arial"/>
                <w:sz w:val="20"/>
                <w:szCs w:val="20"/>
              </w:rPr>
              <w:t>-</w:t>
            </w:r>
            <w:r w:rsidRPr="00685B29">
              <w:rPr>
                <w:rFonts w:ascii="Arial" w:hAnsi="Arial" w:cs="Arial"/>
                <w:sz w:val="20"/>
                <w:szCs w:val="20"/>
              </w:rPr>
              <w:t xml:space="preserve">rate production. </w:t>
            </w:r>
            <w:r w:rsidR="006B2125" w:rsidRPr="00685B29">
              <w:rPr>
                <w:rFonts w:ascii="Arial" w:hAnsi="Arial" w:cs="Arial"/>
                <w:sz w:val="20"/>
                <w:szCs w:val="20"/>
              </w:rPr>
              <w:t xml:space="preserve"> </w:t>
            </w:r>
            <w:r w:rsidRPr="00685B29">
              <w:rPr>
                <w:rFonts w:ascii="Arial" w:hAnsi="Arial" w:cs="Arial"/>
                <w:sz w:val="20"/>
                <w:szCs w:val="20"/>
              </w:rPr>
              <w:t>Known producibility risks pose no significant risk for low</w:t>
            </w:r>
            <w:r w:rsidR="006B2125" w:rsidRPr="00685B29">
              <w:rPr>
                <w:rFonts w:ascii="Arial" w:hAnsi="Arial" w:cs="Arial"/>
                <w:sz w:val="20"/>
                <w:szCs w:val="20"/>
              </w:rPr>
              <w:t>-</w:t>
            </w:r>
            <w:r w:rsidRPr="00685B29">
              <w:rPr>
                <w:rFonts w:ascii="Arial" w:hAnsi="Arial" w:cs="Arial"/>
                <w:sz w:val="20"/>
                <w:szCs w:val="20"/>
              </w:rPr>
              <w:t xml:space="preserve">rate production.  Engineering cost model driven by detailed design and validated. </w:t>
            </w:r>
            <w:r w:rsidR="006B2125" w:rsidRPr="00685B29">
              <w:rPr>
                <w:rFonts w:ascii="Arial" w:hAnsi="Arial" w:cs="Arial"/>
                <w:sz w:val="20"/>
                <w:szCs w:val="20"/>
              </w:rPr>
              <w:t xml:space="preserve"> </w:t>
            </w:r>
            <w:r w:rsidRPr="00685B29">
              <w:rPr>
                <w:rFonts w:ascii="Arial" w:hAnsi="Arial" w:cs="Arial"/>
                <w:sz w:val="20"/>
                <w:szCs w:val="20"/>
              </w:rPr>
              <w:t>Supply chain established and stable.  ICA for MS</w:t>
            </w:r>
            <w:r w:rsidR="006B2125" w:rsidRPr="00685B29">
              <w:rPr>
                <w:rFonts w:ascii="Arial" w:hAnsi="Arial" w:cs="Arial"/>
                <w:sz w:val="20"/>
                <w:szCs w:val="20"/>
              </w:rPr>
              <w:t>-</w:t>
            </w:r>
            <w:r w:rsidRPr="00685B29">
              <w:rPr>
                <w:rFonts w:ascii="Arial" w:hAnsi="Arial" w:cs="Arial"/>
                <w:sz w:val="20"/>
                <w:szCs w:val="20"/>
              </w:rPr>
              <w:t>C completed.</w:t>
            </w:r>
          </w:p>
        </w:tc>
      </w:tr>
      <w:tr w:rsidR="006B22F7" w:rsidRPr="00685B29" w:rsidTr="00337833">
        <w:trPr>
          <w:cantSplit/>
          <w:jc w:val="center"/>
        </w:trPr>
        <w:tc>
          <w:tcPr>
            <w:tcW w:w="712" w:type="dxa"/>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9</w:t>
            </w:r>
          </w:p>
        </w:tc>
        <w:tc>
          <w:tcPr>
            <w:tcW w:w="2567" w:type="dxa"/>
            <w:shd w:val="clear" w:color="auto" w:fill="F2F2F2" w:themeFill="background1" w:themeFillShade="F2"/>
            <w:vAlign w:val="center"/>
          </w:tcPr>
          <w:p w:rsidR="004710D0" w:rsidRPr="00685B29" w:rsidRDefault="006B22F7" w:rsidP="004710D0">
            <w:pPr>
              <w:jc w:val="center"/>
              <w:rPr>
                <w:rFonts w:ascii="Arial" w:hAnsi="Arial" w:cs="Arial"/>
                <w:sz w:val="20"/>
                <w:szCs w:val="20"/>
              </w:rPr>
            </w:pPr>
            <w:r w:rsidRPr="00685B29">
              <w:rPr>
                <w:rFonts w:ascii="Arial" w:hAnsi="Arial" w:cs="Arial"/>
                <w:sz w:val="20"/>
                <w:szCs w:val="20"/>
              </w:rPr>
              <w:t>Low</w:t>
            </w:r>
            <w:r w:rsidR="004710D0" w:rsidRPr="00685B29">
              <w:rPr>
                <w:rFonts w:ascii="Arial" w:hAnsi="Arial" w:cs="Arial"/>
                <w:sz w:val="20"/>
                <w:szCs w:val="20"/>
              </w:rPr>
              <w:t>-</w:t>
            </w:r>
            <w:r w:rsidRPr="00685B29">
              <w:rPr>
                <w:rFonts w:ascii="Arial" w:hAnsi="Arial" w:cs="Arial"/>
                <w:sz w:val="20"/>
                <w:szCs w:val="20"/>
              </w:rPr>
              <w:t xml:space="preserve">Rate Production </w:t>
            </w:r>
            <w:r w:rsidR="004710D0" w:rsidRPr="00685B29">
              <w:rPr>
                <w:rFonts w:ascii="Arial" w:hAnsi="Arial" w:cs="Arial"/>
                <w:sz w:val="20"/>
                <w:szCs w:val="20"/>
              </w:rPr>
              <w:t>D</w:t>
            </w:r>
            <w:r w:rsidRPr="00685B29">
              <w:rPr>
                <w:rFonts w:ascii="Arial" w:hAnsi="Arial" w:cs="Arial"/>
                <w:sz w:val="20"/>
                <w:szCs w:val="20"/>
              </w:rPr>
              <w:t>emonstrated</w:t>
            </w:r>
          </w:p>
          <w:p w:rsidR="006B22F7" w:rsidRPr="00685B29" w:rsidRDefault="006B22F7" w:rsidP="00F71626">
            <w:pPr>
              <w:jc w:val="center"/>
              <w:rPr>
                <w:rFonts w:ascii="Arial" w:hAnsi="Arial" w:cs="Arial"/>
                <w:sz w:val="20"/>
                <w:szCs w:val="20"/>
              </w:rPr>
            </w:pPr>
            <w:r w:rsidRPr="00685B29">
              <w:rPr>
                <w:rFonts w:ascii="Arial" w:hAnsi="Arial" w:cs="Arial"/>
                <w:sz w:val="20"/>
                <w:szCs w:val="20"/>
              </w:rPr>
              <w:t xml:space="preserve">Capability in </w:t>
            </w:r>
            <w:r w:rsidR="00F71626" w:rsidRPr="00685B29">
              <w:rPr>
                <w:rFonts w:ascii="Arial" w:hAnsi="Arial" w:cs="Arial"/>
                <w:sz w:val="20"/>
                <w:szCs w:val="20"/>
              </w:rPr>
              <w:t>P</w:t>
            </w:r>
            <w:r w:rsidRPr="00685B29">
              <w:rPr>
                <w:rFonts w:ascii="Arial" w:hAnsi="Arial" w:cs="Arial"/>
                <w:sz w:val="20"/>
                <w:szCs w:val="20"/>
              </w:rPr>
              <w:t xml:space="preserve">lace to </w:t>
            </w:r>
            <w:r w:rsidR="00F71626" w:rsidRPr="00685B29">
              <w:rPr>
                <w:rFonts w:ascii="Arial" w:hAnsi="Arial" w:cs="Arial"/>
                <w:sz w:val="20"/>
                <w:szCs w:val="20"/>
              </w:rPr>
              <w:t>B</w:t>
            </w:r>
            <w:r w:rsidRPr="00685B29">
              <w:rPr>
                <w:rFonts w:ascii="Arial" w:hAnsi="Arial" w:cs="Arial"/>
                <w:sz w:val="20"/>
                <w:szCs w:val="20"/>
              </w:rPr>
              <w:t>egin Full</w:t>
            </w:r>
            <w:r w:rsidR="00F71626" w:rsidRPr="00685B29">
              <w:rPr>
                <w:rFonts w:ascii="Arial" w:hAnsi="Arial" w:cs="Arial"/>
                <w:sz w:val="20"/>
                <w:szCs w:val="20"/>
              </w:rPr>
              <w:t>-</w:t>
            </w:r>
            <w:r w:rsidRPr="00685B29">
              <w:rPr>
                <w:rFonts w:ascii="Arial" w:hAnsi="Arial" w:cs="Arial"/>
                <w:sz w:val="20"/>
                <w:szCs w:val="20"/>
              </w:rPr>
              <w:t>Rate Production</w:t>
            </w:r>
          </w:p>
        </w:tc>
        <w:tc>
          <w:tcPr>
            <w:tcW w:w="6604" w:type="dxa"/>
            <w:shd w:val="clear" w:color="auto" w:fill="F2F2F2" w:themeFill="background1" w:themeFillShade="F2"/>
          </w:tcPr>
          <w:p w:rsidR="006B22F7" w:rsidRPr="00685B29" w:rsidRDefault="006B22F7" w:rsidP="006B2125">
            <w:pPr>
              <w:rPr>
                <w:rFonts w:ascii="Arial" w:hAnsi="Arial" w:cs="Arial"/>
                <w:sz w:val="20"/>
                <w:szCs w:val="20"/>
              </w:rPr>
            </w:pPr>
            <w:r w:rsidRPr="00685B29">
              <w:rPr>
                <w:rFonts w:ascii="Arial" w:hAnsi="Arial" w:cs="Arial"/>
                <w:sz w:val="20"/>
                <w:szCs w:val="20"/>
              </w:rPr>
              <w:t xml:space="preserve">Major system design features stable and proven in test and evaluation.  Materials available to meet planned rate production schedules.  Manufacturing processes and procedures established and controlled to three-sigma or other appropriate quality level to meet key </w:t>
            </w:r>
            <w:r w:rsidR="006B2125" w:rsidRPr="00685B29">
              <w:rPr>
                <w:rFonts w:ascii="Arial" w:hAnsi="Arial" w:cs="Arial"/>
                <w:sz w:val="20"/>
                <w:szCs w:val="20"/>
              </w:rPr>
              <w:t xml:space="preserve">design </w:t>
            </w:r>
            <w:r w:rsidRPr="00685B29">
              <w:rPr>
                <w:rFonts w:ascii="Arial" w:hAnsi="Arial" w:cs="Arial"/>
                <w:sz w:val="20"/>
                <w:szCs w:val="20"/>
              </w:rPr>
              <w:t>characteristic tolerances in a low</w:t>
            </w:r>
            <w:r w:rsidR="006B2125" w:rsidRPr="00685B29">
              <w:rPr>
                <w:rFonts w:ascii="Arial" w:hAnsi="Arial" w:cs="Arial"/>
                <w:sz w:val="20"/>
                <w:szCs w:val="20"/>
              </w:rPr>
              <w:t>-</w:t>
            </w:r>
            <w:r w:rsidRPr="00685B29">
              <w:rPr>
                <w:rFonts w:ascii="Arial" w:hAnsi="Arial" w:cs="Arial"/>
                <w:sz w:val="20"/>
                <w:szCs w:val="20"/>
              </w:rPr>
              <w:t xml:space="preserve">rate production environment.  Production risk monitoring ongoing. </w:t>
            </w:r>
            <w:r w:rsidR="006B2125" w:rsidRPr="00685B29">
              <w:rPr>
                <w:rFonts w:ascii="Arial" w:hAnsi="Arial" w:cs="Arial"/>
                <w:sz w:val="20"/>
                <w:szCs w:val="20"/>
              </w:rPr>
              <w:t xml:space="preserve"> </w:t>
            </w:r>
            <w:r w:rsidRPr="00685B29">
              <w:rPr>
                <w:rFonts w:ascii="Arial" w:hAnsi="Arial" w:cs="Arial"/>
                <w:sz w:val="20"/>
                <w:szCs w:val="20"/>
              </w:rPr>
              <w:t>L</w:t>
            </w:r>
            <w:r w:rsidR="006B2125" w:rsidRPr="00685B29">
              <w:rPr>
                <w:rFonts w:ascii="Arial" w:hAnsi="Arial" w:cs="Arial"/>
                <w:sz w:val="20"/>
                <w:szCs w:val="20"/>
              </w:rPr>
              <w:t>ow-rate production</w:t>
            </w:r>
            <w:r w:rsidRPr="00685B29">
              <w:rPr>
                <w:rFonts w:ascii="Arial" w:hAnsi="Arial" w:cs="Arial"/>
                <w:sz w:val="20"/>
                <w:szCs w:val="20"/>
              </w:rPr>
              <w:t xml:space="preserve"> cost goals </w:t>
            </w:r>
            <w:r w:rsidR="0045725C" w:rsidRPr="00685B29">
              <w:rPr>
                <w:rFonts w:ascii="Arial" w:hAnsi="Arial" w:cs="Arial"/>
                <w:sz w:val="20"/>
                <w:szCs w:val="20"/>
              </w:rPr>
              <w:t>met</w:t>
            </w:r>
            <w:r w:rsidR="006B2125" w:rsidRPr="00685B29">
              <w:rPr>
                <w:rFonts w:ascii="Arial" w:hAnsi="Arial" w:cs="Arial"/>
                <w:sz w:val="20"/>
                <w:szCs w:val="20"/>
              </w:rPr>
              <w:t xml:space="preserve"> and</w:t>
            </w:r>
            <w:r w:rsidRPr="00685B29">
              <w:rPr>
                <w:rFonts w:ascii="Arial" w:hAnsi="Arial" w:cs="Arial"/>
                <w:sz w:val="20"/>
                <w:szCs w:val="20"/>
              </w:rPr>
              <w:t xml:space="preserve"> learning curve validated. </w:t>
            </w:r>
            <w:r w:rsidR="006B2125" w:rsidRPr="00685B29">
              <w:rPr>
                <w:rFonts w:ascii="Arial" w:hAnsi="Arial" w:cs="Arial"/>
                <w:sz w:val="20"/>
                <w:szCs w:val="20"/>
              </w:rPr>
              <w:t xml:space="preserve"> </w:t>
            </w:r>
            <w:r w:rsidRPr="00685B29">
              <w:rPr>
                <w:rFonts w:ascii="Arial" w:hAnsi="Arial" w:cs="Arial"/>
                <w:sz w:val="20"/>
                <w:szCs w:val="20"/>
              </w:rPr>
              <w:t xml:space="preserve">Actual cost model developed for </w:t>
            </w:r>
            <w:r w:rsidR="006B2125" w:rsidRPr="00685B29">
              <w:rPr>
                <w:rFonts w:ascii="Arial" w:hAnsi="Arial" w:cs="Arial"/>
                <w:sz w:val="20"/>
                <w:szCs w:val="20"/>
              </w:rPr>
              <w:t xml:space="preserve">full-rate production (FRP) </w:t>
            </w:r>
            <w:r w:rsidRPr="00685B29">
              <w:rPr>
                <w:rFonts w:ascii="Arial" w:hAnsi="Arial" w:cs="Arial"/>
                <w:sz w:val="20"/>
                <w:szCs w:val="20"/>
              </w:rPr>
              <w:t xml:space="preserve">environment, </w:t>
            </w:r>
            <w:r w:rsidR="006B2125" w:rsidRPr="00685B29">
              <w:rPr>
                <w:rFonts w:ascii="Arial" w:hAnsi="Arial" w:cs="Arial"/>
                <w:sz w:val="20"/>
                <w:szCs w:val="20"/>
              </w:rPr>
              <w:t xml:space="preserve">including </w:t>
            </w:r>
            <w:r w:rsidRPr="00685B29">
              <w:rPr>
                <w:rFonts w:ascii="Arial" w:hAnsi="Arial" w:cs="Arial"/>
                <w:sz w:val="20"/>
                <w:szCs w:val="20"/>
              </w:rPr>
              <w:t xml:space="preserve">impact of </w:t>
            </w:r>
            <w:r w:rsidR="006B2125" w:rsidRPr="00685B29">
              <w:rPr>
                <w:rFonts w:ascii="Arial" w:hAnsi="Arial" w:cs="Arial"/>
                <w:sz w:val="20"/>
                <w:szCs w:val="20"/>
              </w:rPr>
              <w:t>c</w:t>
            </w:r>
            <w:r w:rsidRPr="00685B29">
              <w:rPr>
                <w:rFonts w:ascii="Arial" w:hAnsi="Arial" w:cs="Arial"/>
                <w:sz w:val="20"/>
                <w:szCs w:val="20"/>
              </w:rPr>
              <w:t>ontinuous improvement.</w:t>
            </w:r>
          </w:p>
        </w:tc>
      </w:tr>
      <w:tr w:rsidR="006B22F7" w:rsidRPr="00685B29" w:rsidTr="00337833">
        <w:trPr>
          <w:cantSplit/>
          <w:jc w:val="center"/>
        </w:trPr>
        <w:tc>
          <w:tcPr>
            <w:tcW w:w="712" w:type="dxa"/>
            <w:shd w:val="clear" w:color="auto" w:fill="F2F2F2" w:themeFill="background1" w:themeFillShade="F2"/>
            <w:vAlign w:val="center"/>
          </w:tcPr>
          <w:p w:rsidR="006B22F7" w:rsidRPr="00685B29" w:rsidRDefault="006B22F7" w:rsidP="00CF1C65">
            <w:pPr>
              <w:jc w:val="center"/>
              <w:rPr>
                <w:rFonts w:ascii="Arial" w:hAnsi="Arial" w:cs="Arial"/>
                <w:b/>
                <w:sz w:val="20"/>
                <w:szCs w:val="20"/>
              </w:rPr>
            </w:pPr>
            <w:r w:rsidRPr="00685B29">
              <w:rPr>
                <w:rFonts w:ascii="Arial" w:hAnsi="Arial" w:cs="Arial"/>
                <w:b/>
                <w:sz w:val="20"/>
                <w:szCs w:val="20"/>
              </w:rPr>
              <w:t>10</w:t>
            </w:r>
          </w:p>
        </w:tc>
        <w:tc>
          <w:tcPr>
            <w:tcW w:w="2567" w:type="dxa"/>
            <w:shd w:val="clear" w:color="auto" w:fill="F2F2F2" w:themeFill="background1" w:themeFillShade="F2"/>
            <w:vAlign w:val="center"/>
          </w:tcPr>
          <w:p w:rsidR="00F71626" w:rsidRPr="00685B29" w:rsidRDefault="006B22F7" w:rsidP="00F71626">
            <w:pPr>
              <w:jc w:val="center"/>
              <w:rPr>
                <w:rFonts w:ascii="Arial" w:hAnsi="Arial" w:cs="Arial"/>
                <w:sz w:val="20"/>
                <w:szCs w:val="20"/>
              </w:rPr>
            </w:pPr>
            <w:r w:rsidRPr="00685B29">
              <w:rPr>
                <w:rFonts w:ascii="Arial" w:hAnsi="Arial" w:cs="Arial"/>
                <w:sz w:val="20"/>
                <w:szCs w:val="20"/>
              </w:rPr>
              <w:t>Full</w:t>
            </w:r>
            <w:r w:rsidR="00F71626" w:rsidRPr="00685B29">
              <w:rPr>
                <w:rFonts w:ascii="Arial" w:hAnsi="Arial" w:cs="Arial"/>
                <w:sz w:val="20"/>
                <w:szCs w:val="20"/>
              </w:rPr>
              <w:t>-</w:t>
            </w:r>
            <w:r w:rsidRPr="00685B29">
              <w:rPr>
                <w:rFonts w:ascii="Arial" w:hAnsi="Arial" w:cs="Arial"/>
                <w:sz w:val="20"/>
                <w:szCs w:val="20"/>
              </w:rPr>
              <w:t xml:space="preserve">Rate Production </w:t>
            </w:r>
            <w:r w:rsidR="00F71626" w:rsidRPr="00685B29">
              <w:rPr>
                <w:rFonts w:ascii="Arial" w:hAnsi="Arial" w:cs="Arial"/>
                <w:sz w:val="20"/>
                <w:szCs w:val="20"/>
              </w:rPr>
              <w:t>D</w:t>
            </w:r>
            <w:r w:rsidRPr="00685B29">
              <w:rPr>
                <w:rFonts w:ascii="Arial" w:hAnsi="Arial" w:cs="Arial"/>
                <w:sz w:val="20"/>
                <w:szCs w:val="20"/>
              </w:rPr>
              <w:t>emonstrated</w:t>
            </w:r>
          </w:p>
          <w:p w:rsidR="006B22F7" w:rsidRPr="00685B29" w:rsidRDefault="00F71626" w:rsidP="00F71626">
            <w:pPr>
              <w:jc w:val="center"/>
              <w:rPr>
                <w:rFonts w:ascii="Arial" w:hAnsi="Arial" w:cs="Arial"/>
                <w:sz w:val="20"/>
                <w:szCs w:val="20"/>
              </w:rPr>
            </w:pPr>
            <w:r w:rsidRPr="00685B29">
              <w:rPr>
                <w:rFonts w:ascii="Arial" w:hAnsi="Arial" w:cs="Arial"/>
                <w:sz w:val="20"/>
                <w:szCs w:val="20"/>
              </w:rPr>
              <w:t>L</w:t>
            </w:r>
            <w:r w:rsidR="006B22F7" w:rsidRPr="00685B29">
              <w:rPr>
                <w:rFonts w:ascii="Arial" w:hAnsi="Arial" w:cs="Arial"/>
                <w:sz w:val="20"/>
                <w:szCs w:val="20"/>
              </w:rPr>
              <w:t xml:space="preserve">ean </w:t>
            </w:r>
            <w:r w:rsidRPr="00685B29">
              <w:rPr>
                <w:rFonts w:ascii="Arial" w:hAnsi="Arial" w:cs="Arial"/>
                <w:sz w:val="20"/>
                <w:szCs w:val="20"/>
              </w:rPr>
              <w:t>P</w:t>
            </w:r>
            <w:r w:rsidR="006B22F7" w:rsidRPr="00685B29">
              <w:rPr>
                <w:rFonts w:ascii="Arial" w:hAnsi="Arial" w:cs="Arial"/>
                <w:sz w:val="20"/>
                <w:szCs w:val="20"/>
              </w:rPr>
              <w:t xml:space="preserve">roduction </w:t>
            </w:r>
            <w:r w:rsidRPr="00685B29">
              <w:rPr>
                <w:rFonts w:ascii="Arial" w:hAnsi="Arial" w:cs="Arial"/>
                <w:sz w:val="20"/>
                <w:szCs w:val="20"/>
              </w:rPr>
              <w:t>P</w:t>
            </w:r>
            <w:r w:rsidR="006B22F7" w:rsidRPr="00685B29">
              <w:rPr>
                <w:rFonts w:ascii="Arial" w:hAnsi="Arial" w:cs="Arial"/>
                <w:sz w:val="20"/>
                <w:szCs w:val="20"/>
              </w:rPr>
              <w:t xml:space="preserve">ractices in </w:t>
            </w:r>
            <w:r w:rsidRPr="00685B29">
              <w:rPr>
                <w:rFonts w:ascii="Arial" w:hAnsi="Arial" w:cs="Arial"/>
                <w:sz w:val="20"/>
                <w:szCs w:val="20"/>
              </w:rPr>
              <w:t>P</w:t>
            </w:r>
            <w:r w:rsidR="006B22F7" w:rsidRPr="00685B29">
              <w:rPr>
                <w:rFonts w:ascii="Arial" w:hAnsi="Arial" w:cs="Arial"/>
                <w:sz w:val="20"/>
                <w:szCs w:val="20"/>
              </w:rPr>
              <w:t>lace</w:t>
            </w:r>
          </w:p>
        </w:tc>
        <w:tc>
          <w:tcPr>
            <w:tcW w:w="6604" w:type="dxa"/>
            <w:shd w:val="clear" w:color="auto" w:fill="F2F2F2" w:themeFill="background1" w:themeFillShade="F2"/>
          </w:tcPr>
          <w:p w:rsidR="006B22F7" w:rsidRPr="00685B29" w:rsidRDefault="006B2125" w:rsidP="00B1109A">
            <w:pPr>
              <w:rPr>
                <w:rFonts w:ascii="Arial" w:hAnsi="Arial" w:cs="Arial"/>
                <w:sz w:val="20"/>
                <w:szCs w:val="20"/>
              </w:rPr>
            </w:pPr>
            <w:r w:rsidRPr="00685B29">
              <w:rPr>
                <w:rFonts w:ascii="Arial" w:hAnsi="Arial" w:cs="Arial"/>
                <w:sz w:val="20"/>
                <w:szCs w:val="20"/>
              </w:rPr>
              <w:t>H</w:t>
            </w:r>
            <w:r w:rsidR="006B22F7" w:rsidRPr="00685B29">
              <w:rPr>
                <w:rFonts w:ascii="Arial" w:hAnsi="Arial" w:cs="Arial"/>
                <w:sz w:val="20"/>
                <w:szCs w:val="20"/>
              </w:rPr>
              <w:t>ighest level of production readiness.  Engineering/design changes are few and generally limited to quality and cost improvements.  System, components</w:t>
            </w:r>
            <w:r w:rsidRPr="00685B29">
              <w:rPr>
                <w:rFonts w:ascii="Arial" w:hAnsi="Arial" w:cs="Arial"/>
                <w:sz w:val="20"/>
                <w:szCs w:val="20"/>
              </w:rPr>
              <w:t>,</w:t>
            </w:r>
            <w:r w:rsidR="006B22F7" w:rsidRPr="00685B29">
              <w:rPr>
                <w:rFonts w:ascii="Arial" w:hAnsi="Arial" w:cs="Arial"/>
                <w:sz w:val="20"/>
                <w:szCs w:val="20"/>
              </w:rPr>
              <w:t xml:space="preserve"> or items are in </w:t>
            </w:r>
            <w:r w:rsidR="00BF05AB" w:rsidRPr="00685B29">
              <w:rPr>
                <w:rFonts w:ascii="Arial" w:hAnsi="Arial" w:cs="Arial"/>
                <w:sz w:val="20"/>
                <w:szCs w:val="20"/>
              </w:rPr>
              <w:t>full-</w:t>
            </w:r>
            <w:r w:rsidR="006B22F7" w:rsidRPr="00685B29">
              <w:rPr>
                <w:rFonts w:ascii="Arial" w:hAnsi="Arial" w:cs="Arial"/>
                <w:sz w:val="20"/>
                <w:szCs w:val="20"/>
              </w:rPr>
              <w:t>rate production and meet all engineering, performance, quality</w:t>
            </w:r>
            <w:r w:rsidRPr="00685B29">
              <w:rPr>
                <w:rFonts w:ascii="Arial" w:hAnsi="Arial" w:cs="Arial"/>
                <w:sz w:val="20"/>
                <w:szCs w:val="20"/>
              </w:rPr>
              <w:t>,</w:t>
            </w:r>
            <w:r w:rsidR="006B22F7" w:rsidRPr="00685B29">
              <w:rPr>
                <w:rFonts w:ascii="Arial" w:hAnsi="Arial" w:cs="Arial"/>
                <w:sz w:val="20"/>
                <w:szCs w:val="20"/>
              </w:rPr>
              <w:t xml:space="preserve"> and reliability requirements.  All materials, manufacturing processes and procedures, </w:t>
            </w:r>
            <w:r w:rsidRPr="00685B29">
              <w:rPr>
                <w:rFonts w:ascii="Arial" w:hAnsi="Arial" w:cs="Arial"/>
                <w:sz w:val="20"/>
                <w:szCs w:val="20"/>
              </w:rPr>
              <w:t xml:space="preserve">and </w:t>
            </w:r>
            <w:r w:rsidR="006B22F7" w:rsidRPr="00685B29">
              <w:rPr>
                <w:rFonts w:ascii="Arial" w:hAnsi="Arial" w:cs="Arial"/>
                <w:sz w:val="20"/>
                <w:szCs w:val="20"/>
              </w:rPr>
              <w:t xml:space="preserve">inspection and test equipment </w:t>
            </w:r>
            <w:r w:rsidR="00B1109A" w:rsidRPr="00685B29">
              <w:rPr>
                <w:rFonts w:ascii="Arial" w:hAnsi="Arial" w:cs="Arial"/>
                <w:sz w:val="20"/>
                <w:szCs w:val="20"/>
              </w:rPr>
              <w:t xml:space="preserve">are </w:t>
            </w:r>
            <w:r w:rsidR="006B22F7" w:rsidRPr="00685B29">
              <w:rPr>
                <w:rFonts w:ascii="Arial" w:hAnsi="Arial" w:cs="Arial"/>
                <w:sz w:val="20"/>
                <w:szCs w:val="20"/>
              </w:rPr>
              <w:t>in production and controlled to six</w:t>
            </w:r>
            <w:r w:rsidR="00B1109A" w:rsidRPr="00685B29">
              <w:rPr>
                <w:rFonts w:ascii="Arial" w:hAnsi="Arial" w:cs="Arial"/>
                <w:sz w:val="20"/>
                <w:szCs w:val="20"/>
              </w:rPr>
              <w:t>-</w:t>
            </w:r>
            <w:r w:rsidR="006B22F7" w:rsidRPr="00685B29">
              <w:rPr>
                <w:rFonts w:ascii="Arial" w:hAnsi="Arial" w:cs="Arial"/>
                <w:sz w:val="20"/>
                <w:szCs w:val="20"/>
              </w:rPr>
              <w:t>sigma or other appropriate quality level.  FRP unit cost meets goal</w:t>
            </w:r>
            <w:r w:rsidR="00B1109A" w:rsidRPr="00685B29">
              <w:rPr>
                <w:rFonts w:ascii="Arial" w:hAnsi="Arial" w:cs="Arial"/>
                <w:sz w:val="20"/>
                <w:szCs w:val="20"/>
              </w:rPr>
              <w:t>,</w:t>
            </w:r>
            <w:r w:rsidRPr="00685B29">
              <w:rPr>
                <w:rFonts w:ascii="Arial" w:hAnsi="Arial" w:cs="Arial"/>
                <w:sz w:val="20"/>
                <w:szCs w:val="20"/>
              </w:rPr>
              <w:t xml:space="preserve"> and</w:t>
            </w:r>
            <w:r w:rsidR="006B22F7" w:rsidRPr="00685B29">
              <w:rPr>
                <w:rFonts w:ascii="Arial" w:hAnsi="Arial" w:cs="Arial"/>
                <w:sz w:val="20"/>
                <w:szCs w:val="20"/>
              </w:rPr>
              <w:t xml:space="preserve"> funding </w:t>
            </w:r>
            <w:r w:rsidRPr="00685B29">
              <w:rPr>
                <w:rFonts w:ascii="Arial" w:hAnsi="Arial" w:cs="Arial"/>
                <w:sz w:val="20"/>
                <w:szCs w:val="20"/>
              </w:rPr>
              <w:t xml:space="preserve">is </w:t>
            </w:r>
            <w:r w:rsidR="006B22F7" w:rsidRPr="00685B29">
              <w:rPr>
                <w:rFonts w:ascii="Arial" w:hAnsi="Arial" w:cs="Arial"/>
                <w:sz w:val="20"/>
                <w:szCs w:val="20"/>
              </w:rPr>
              <w:t xml:space="preserve">sufficient for production at required rates.  Lean practices </w:t>
            </w:r>
            <w:r w:rsidR="00B1109A" w:rsidRPr="00685B29">
              <w:rPr>
                <w:rFonts w:ascii="Arial" w:hAnsi="Arial" w:cs="Arial"/>
                <w:sz w:val="20"/>
                <w:szCs w:val="20"/>
              </w:rPr>
              <w:t xml:space="preserve">are </w:t>
            </w:r>
            <w:r w:rsidR="006B22F7" w:rsidRPr="00685B29">
              <w:rPr>
                <w:rFonts w:ascii="Arial" w:hAnsi="Arial" w:cs="Arial"/>
                <w:sz w:val="20"/>
                <w:szCs w:val="20"/>
              </w:rPr>
              <w:t>well</w:t>
            </w:r>
            <w:r w:rsidR="00B1109A" w:rsidRPr="00685B29">
              <w:rPr>
                <w:rFonts w:ascii="Arial" w:hAnsi="Arial" w:cs="Arial"/>
                <w:sz w:val="20"/>
                <w:szCs w:val="20"/>
              </w:rPr>
              <w:t>-</w:t>
            </w:r>
            <w:r w:rsidR="006B22F7" w:rsidRPr="00685B29">
              <w:rPr>
                <w:rFonts w:ascii="Arial" w:hAnsi="Arial" w:cs="Arial"/>
                <w:sz w:val="20"/>
                <w:szCs w:val="20"/>
              </w:rPr>
              <w:t>established</w:t>
            </w:r>
            <w:r w:rsidR="00B1109A" w:rsidRPr="00685B29">
              <w:rPr>
                <w:rFonts w:ascii="Arial" w:hAnsi="Arial" w:cs="Arial"/>
                <w:sz w:val="20"/>
                <w:szCs w:val="20"/>
              </w:rPr>
              <w:t>,</w:t>
            </w:r>
            <w:r w:rsidR="006B22F7" w:rsidRPr="00685B29">
              <w:rPr>
                <w:rFonts w:ascii="Arial" w:hAnsi="Arial" w:cs="Arial"/>
                <w:sz w:val="20"/>
                <w:szCs w:val="20"/>
              </w:rPr>
              <w:t xml:space="preserve"> and continuous process improvements </w:t>
            </w:r>
            <w:r w:rsidR="00B1109A" w:rsidRPr="00685B29">
              <w:rPr>
                <w:rFonts w:ascii="Arial" w:hAnsi="Arial" w:cs="Arial"/>
                <w:sz w:val="20"/>
                <w:szCs w:val="20"/>
              </w:rPr>
              <w:t xml:space="preserve">are </w:t>
            </w:r>
            <w:r w:rsidR="006B22F7" w:rsidRPr="00685B29">
              <w:rPr>
                <w:rFonts w:ascii="Arial" w:hAnsi="Arial" w:cs="Arial"/>
                <w:sz w:val="20"/>
                <w:szCs w:val="20"/>
              </w:rPr>
              <w:t>ongoing.</w:t>
            </w:r>
          </w:p>
        </w:tc>
      </w:tr>
    </w:tbl>
    <w:p w:rsidR="001300CE" w:rsidRPr="00685B29" w:rsidRDefault="001300CE" w:rsidP="00CF1C65">
      <w:pPr>
        <w:rPr>
          <w:sz w:val="20"/>
          <w:szCs w:val="20"/>
        </w:rPr>
      </w:pPr>
    </w:p>
    <w:p w:rsidR="002D051D" w:rsidRPr="00685B29" w:rsidRDefault="002D051D" w:rsidP="00CF1C65"/>
    <w:p w:rsidR="001E7AC0" w:rsidRPr="00685B29" w:rsidRDefault="001E7AC0" w:rsidP="00CF1C65"/>
    <w:p w:rsidR="002D051D" w:rsidRPr="00685B29" w:rsidRDefault="002D051D" w:rsidP="00CF1C65">
      <w:pPr>
        <w:sectPr w:rsidR="002D051D" w:rsidRPr="00685B29" w:rsidSect="00CF1C65">
          <w:footerReference w:type="default" r:id="rId20"/>
          <w:pgSz w:w="12240" w:h="15840" w:code="1"/>
          <w:pgMar w:top="1440" w:right="1080" w:bottom="1440" w:left="1080" w:header="720" w:footer="720" w:gutter="0"/>
          <w:cols w:space="720"/>
          <w:docGrid w:linePitch="360"/>
        </w:sectPr>
      </w:pPr>
    </w:p>
    <w:p w:rsidR="00D460AF" w:rsidRPr="00685B29" w:rsidRDefault="00DC6A33" w:rsidP="00CF1C65">
      <w:pPr>
        <w:pStyle w:val="Heading1"/>
        <w:numPr>
          <w:ilvl w:val="0"/>
          <w:numId w:val="0"/>
        </w:numPr>
      </w:pPr>
      <w:bookmarkStart w:id="464" w:name="_Toc228072842"/>
      <w:bookmarkStart w:id="465" w:name="_Toc267983463"/>
      <w:r w:rsidRPr="00685B29">
        <w:t xml:space="preserve">Appendix 3 – </w:t>
      </w:r>
      <w:r w:rsidR="00D460AF" w:rsidRPr="00685B29">
        <w:t>Glossary</w:t>
      </w:r>
      <w:bookmarkEnd w:id="459"/>
      <w:bookmarkEnd w:id="460"/>
      <w:bookmarkEnd w:id="464"/>
      <w:bookmarkEnd w:id="465"/>
    </w:p>
    <w:p w:rsidR="00D460AF" w:rsidRPr="00685B29" w:rsidRDefault="00D460AF" w:rsidP="00CF1C65">
      <w:pPr>
        <w:autoSpaceDE w:val="0"/>
        <w:autoSpaceDN w:val="0"/>
        <w:adjustRightInd w:val="0"/>
        <w:rPr>
          <w:sz w:val="22"/>
          <w:szCs w:val="22"/>
        </w:rPr>
      </w:pPr>
    </w:p>
    <w:p w:rsidR="00E344FC" w:rsidRPr="00685B29" w:rsidRDefault="00E344FC" w:rsidP="00CF1C65">
      <w:pPr>
        <w:autoSpaceDE w:val="0"/>
        <w:autoSpaceDN w:val="0"/>
        <w:adjustRightInd w:val="0"/>
        <w:rPr>
          <w:sz w:val="22"/>
          <w:szCs w:val="22"/>
        </w:rPr>
      </w:pPr>
      <w:r w:rsidRPr="00685B29">
        <w:rPr>
          <w:b/>
          <w:sz w:val="22"/>
          <w:szCs w:val="22"/>
        </w:rPr>
        <w:t>Acquisition Manager</w:t>
      </w:r>
      <w:r w:rsidR="0094587F" w:rsidRPr="00685B29">
        <w:rPr>
          <w:b/>
          <w:sz w:val="22"/>
          <w:szCs w:val="22"/>
        </w:rPr>
        <w:t xml:space="preserve">:  </w:t>
      </w:r>
      <w:r w:rsidR="0094652D" w:rsidRPr="00685B29">
        <w:rPr>
          <w:sz w:val="22"/>
          <w:szCs w:val="22"/>
        </w:rPr>
        <w:t>Manages defense acquisition progra</w:t>
      </w:r>
      <w:r w:rsidR="00DE2B76" w:rsidRPr="00685B29">
        <w:rPr>
          <w:sz w:val="22"/>
          <w:szCs w:val="22"/>
        </w:rPr>
        <w:t xml:space="preserve">ms covering every aspect of </w:t>
      </w:r>
      <w:r w:rsidR="0094652D" w:rsidRPr="00685B29">
        <w:rPr>
          <w:sz w:val="22"/>
          <w:szCs w:val="22"/>
        </w:rPr>
        <w:t>acquisition, including engineering</w:t>
      </w:r>
      <w:r w:rsidR="003818AA" w:rsidRPr="00685B29">
        <w:rPr>
          <w:sz w:val="22"/>
          <w:szCs w:val="22"/>
        </w:rPr>
        <w:t xml:space="preserve"> integration</w:t>
      </w:r>
      <w:r w:rsidR="0094652D" w:rsidRPr="00685B29">
        <w:rPr>
          <w:sz w:val="22"/>
          <w:szCs w:val="22"/>
        </w:rPr>
        <w:t xml:space="preserve">, program control, test and deployment, configuration management, production and manufacturing, quality assurance, and logistics support. </w:t>
      </w:r>
      <w:r w:rsidR="003818AA" w:rsidRPr="00685B29">
        <w:rPr>
          <w:sz w:val="22"/>
          <w:szCs w:val="22"/>
        </w:rPr>
        <w:t xml:space="preserve"> </w:t>
      </w:r>
      <w:r w:rsidR="0094652D" w:rsidRPr="00685B29">
        <w:rPr>
          <w:sz w:val="22"/>
          <w:szCs w:val="22"/>
        </w:rPr>
        <w:t xml:space="preserve">Performs functions essential to acquisition programs involving major defense acquisition programs and other than major systems or subsystems. </w:t>
      </w:r>
      <w:r w:rsidR="00005E1D" w:rsidRPr="00685B29">
        <w:rPr>
          <w:sz w:val="22"/>
          <w:szCs w:val="22"/>
        </w:rPr>
        <w:t xml:space="preserve"> </w:t>
      </w:r>
      <w:r w:rsidR="0094652D" w:rsidRPr="00685B29">
        <w:rPr>
          <w:sz w:val="22"/>
          <w:szCs w:val="22"/>
        </w:rPr>
        <w:t>Performs acquisition support roles</w:t>
      </w:r>
      <w:r w:rsidR="0094587F" w:rsidRPr="00685B29">
        <w:rPr>
          <w:sz w:val="22"/>
          <w:szCs w:val="22"/>
        </w:rPr>
        <w:t>.</w:t>
      </w:r>
    </w:p>
    <w:p w:rsidR="00E344FC" w:rsidRPr="00685B29" w:rsidRDefault="00E344FC" w:rsidP="00CF1C65">
      <w:pPr>
        <w:autoSpaceDE w:val="0"/>
        <w:autoSpaceDN w:val="0"/>
        <w:adjustRightInd w:val="0"/>
        <w:rPr>
          <w:b/>
          <w:sz w:val="22"/>
          <w:szCs w:val="22"/>
        </w:rPr>
      </w:pPr>
    </w:p>
    <w:p w:rsidR="00005E1D" w:rsidRPr="00685B29" w:rsidRDefault="00005E1D" w:rsidP="00CF1C65">
      <w:pPr>
        <w:autoSpaceDE w:val="0"/>
        <w:autoSpaceDN w:val="0"/>
        <w:adjustRightInd w:val="0"/>
        <w:rPr>
          <w:b/>
          <w:bCs/>
          <w:sz w:val="22"/>
          <w:szCs w:val="22"/>
        </w:rPr>
      </w:pPr>
      <w:r w:rsidRPr="00685B29">
        <w:rPr>
          <w:b/>
          <w:bCs/>
          <w:sz w:val="22"/>
          <w:szCs w:val="22"/>
        </w:rPr>
        <w:t>Development Brassboard</w:t>
      </w:r>
      <w:r w:rsidR="00C02B08" w:rsidRPr="00685B29">
        <w:rPr>
          <w:b/>
          <w:sz w:val="22"/>
          <w:szCs w:val="22"/>
        </w:rPr>
        <w:t xml:space="preserve">: </w:t>
      </w:r>
      <w:r w:rsidRPr="00685B29">
        <w:rPr>
          <w:sz w:val="22"/>
          <w:szCs w:val="22"/>
        </w:rPr>
        <w:t xml:space="preserve"> An experimental device (or </w:t>
      </w:r>
      <w:r w:rsidR="003818AA" w:rsidRPr="00685B29">
        <w:rPr>
          <w:sz w:val="22"/>
          <w:szCs w:val="22"/>
        </w:rPr>
        <w:t xml:space="preserve">a </w:t>
      </w:r>
      <w:r w:rsidRPr="00685B29">
        <w:rPr>
          <w:sz w:val="22"/>
          <w:szCs w:val="22"/>
        </w:rPr>
        <w:t xml:space="preserve">group of devices) used to determine feasibility and to develop technical and operational data.  It normally will be a model sufficiently hardened for use outside of laboratory environments to demonstrate the technical and operational principles of immediate interest.  It may resemble the end item but is not intended for use as the end item.  Successful completion of this product will place the product at </w:t>
      </w:r>
      <w:r w:rsidR="003818AA" w:rsidRPr="00685B29">
        <w:rPr>
          <w:sz w:val="22"/>
          <w:szCs w:val="22"/>
        </w:rPr>
        <w:t xml:space="preserve">Technology Readiness Level </w:t>
      </w:r>
      <w:r w:rsidRPr="00685B29">
        <w:rPr>
          <w:sz w:val="22"/>
          <w:szCs w:val="22"/>
        </w:rPr>
        <w:t>5.</w:t>
      </w:r>
    </w:p>
    <w:p w:rsidR="00005E1D" w:rsidRPr="00685B29" w:rsidRDefault="00005E1D" w:rsidP="00CF1C65">
      <w:pPr>
        <w:autoSpaceDE w:val="0"/>
        <w:autoSpaceDN w:val="0"/>
        <w:adjustRightInd w:val="0"/>
        <w:rPr>
          <w:sz w:val="22"/>
          <w:szCs w:val="22"/>
        </w:rPr>
      </w:pPr>
    </w:p>
    <w:p w:rsidR="00841A39" w:rsidRPr="00685B29" w:rsidRDefault="00841A39" w:rsidP="00CF1C65">
      <w:pPr>
        <w:autoSpaceDE w:val="0"/>
        <w:autoSpaceDN w:val="0"/>
        <w:adjustRightInd w:val="0"/>
        <w:rPr>
          <w:sz w:val="22"/>
          <w:szCs w:val="22"/>
        </w:rPr>
      </w:pPr>
      <w:r w:rsidRPr="00685B29">
        <w:rPr>
          <w:b/>
          <w:sz w:val="22"/>
          <w:szCs w:val="22"/>
        </w:rPr>
        <w:t xml:space="preserve">Fielding:  </w:t>
      </w:r>
      <w:r w:rsidR="003818AA" w:rsidRPr="00685B29">
        <w:rPr>
          <w:sz w:val="22"/>
          <w:szCs w:val="22"/>
        </w:rPr>
        <w:t>I</w:t>
      </w:r>
      <w:r w:rsidRPr="00685B29">
        <w:rPr>
          <w:sz w:val="22"/>
          <w:szCs w:val="22"/>
        </w:rPr>
        <w:t xml:space="preserve">nsertion of a technology into a new or existing program </w:t>
      </w:r>
      <w:r w:rsidR="003818AA" w:rsidRPr="00685B29">
        <w:rPr>
          <w:sz w:val="22"/>
          <w:szCs w:val="22"/>
        </w:rPr>
        <w:t xml:space="preserve">that </w:t>
      </w:r>
      <w:r w:rsidRPr="00685B29">
        <w:rPr>
          <w:sz w:val="22"/>
          <w:szCs w:val="22"/>
        </w:rPr>
        <w:t>yields increased capability.  This technology insertion has not been</w:t>
      </w:r>
      <w:r w:rsidR="00EF38D4" w:rsidRPr="00685B29">
        <w:rPr>
          <w:sz w:val="22"/>
          <w:szCs w:val="22"/>
        </w:rPr>
        <w:t xml:space="preserve"> planned for and comes without </w:t>
      </w:r>
      <w:r w:rsidRPr="00685B29">
        <w:rPr>
          <w:sz w:val="22"/>
          <w:szCs w:val="22"/>
        </w:rPr>
        <w:t>adequate funding to be sustained through its life cycle.  The end user has been shown the technology and believes the increased utility is beneficial</w:t>
      </w:r>
      <w:r w:rsidR="003818AA" w:rsidRPr="00685B29">
        <w:rPr>
          <w:sz w:val="22"/>
          <w:szCs w:val="22"/>
        </w:rPr>
        <w:t>;</w:t>
      </w:r>
      <w:r w:rsidRPr="00685B29">
        <w:rPr>
          <w:sz w:val="22"/>
          <w:szCs w:val="22"/>
        </w:rPr>
        <w:t xml:space="preserve"> however, the addition has not been fully integrated into operational functions and may or may not be identified in any C</w:t>
      </w:r>
      <w:r w:rsidR="003818AA" w:rsidRPr="00685B29">
        <w:rPr>
          <w:sz w:val="22"/>
          <w:szCs w:val="22"/>
        </w:rPr>
        <w:t>oncept of Operations</w:t>
      </w:r>
      <w:r w:rsidRPr="00685B29">
        <w:rPr>
          <w:sz w:val="22"/>
          <w:szCs w:val="22"/>
        </w:rPr>
        <w:t xml:space="preserve"> or </w:t>
      </w:r>
      <w:r w:rsidR="00596E76" w:rsidRPr="00685B29">
        <w:rPr>
          <w:sz w:val="22"/>
          <w:szCs w:val="22"/>
        </w:rPr>
        <w:t>strategy</w:t>
      </w:r>
      <w:r w:rsidRPr="00685B29">
        <w:rPr>
          <w:sz w:val="22"/>
          <w:szCs w:val="22"/>
        </w:rPr>
        <w:t xml:space="preserve"> (tactics, training, and procedures).</w:t>
      </w:r>
    </w:p>
    <w:p w:rsidR="00841A39" w:rsidRPr="00685B29" w:rsidRDefault="00841A39" w:rsidP="00CF1C65">
      <w:pPr>
        <w:autoSpaceDE w:val="0"/>
        <w:autoSpaceDN w:val="0"/>
        <w:adjustRightInd w:val="0"/>
        <w:rPr>
          <w:b/>
          <w:sz w:val="22"/>
          <w:szCs w:val="22"/>
        </w:rPr>
      </w:pPr>
    </w:p>
    <w:p w:rsidR="00841A39" w:rsidRPr="00685B29" w:rsidRDefault="00841A39" w:rsidP="00CF1C65">
      <w:pPr>
        <w:autoSpaceDE w:val="0"/>
        <w:autoSpaceDN w:val="0"/>
        <w:adjustRightInd w:val="0"/>
        <w:rPr>
          <w:sz w:val="22"/>
          <w:szCs w:val="22"/>
        </w:rPr>
      </w:pPr>
      <w:r w:rsidRPr="00685B29">
        <w:rPr>
          <w:b/>
          <w:sz w:val="22"/>
          <w:szCs w:val="22"/>
        </w:rPr>
        <w:t>Operational Environment</w:t>
      </w:r>
      <w:r w:rsidR="00C02B08" w:rsidRPr="00685B29">
        <w:rPr>
          <w:b/>
          <w:sz w:val="22"/>
          <w:szCs w:val="22"/>
        </w:rPr>
        <w:t>:</w:t>
      </w:r>
      <w:r w:rsidRPr="00685B29">
        <w:rPr>
          <w:sz w:val="22"/>
          <w:szCs w:val="22"/>
        </w:rPr>
        <w:t xml:space="preserve">  Environment that addresses all operational requirements and specifications of the final system to include platform/packaging</w:t>
      </w:r>
      <w:r w:rsidR="003818AA" w:rsidRPr="00685B29">
        <w:rPr>
          <w:sz w:val="22"/>
          <w:szCs w:val="22"/>
        </w:rPr>
        <w:t>, as follows:</w:t>
      </w:r>
    </w:p>
    <w:p w:rsidR="00D50026" w:rsidRPr="00685B29" w:rsidRDefault="00D50026" w:rsidP="00CF1C65">
      <w:pPr>
        <w:autoSpaceDE w:val="0"/>
        <w:autoSpaceDN w:val="0"/>
        <w:adjustRightInd w:val="0"/>
        <w:rPr>
          <w:sz w:val="22"/>
          <w:szCs w:val="22"/>
        </w:rPr>
      </w:pPr>
    </w:p>
    <w:p w:rsidR="00841A39" w:rsidRPr="00685B29" w:rsidRDefault="00841A39" w:rsidP="00CF1C65">
      <w:pPr>
        <w:autoSpaceDE w:val="0"/>
        <w:autoSpaceDN w:val="0"/>
        <w:adjustRightInd w:val="0"/>
        <w:ind w:left="720"/>
        <w:rPr>
          <w:sz w:val="22"/>
          <w:szCs w:val="22"/>
        </w:rPr>
      </w:pPr>
      <w:r w:rsidRPr="00685B29">
        <w:rPr>
          <w:b/>
          <w:bCs/>
          <w:sz w:val="22"/>
          <w:szCs w:val="22"/>
        </w:rPr>
        <w:t xml:space="preserve">Operational Environment:  </w:t>
      </w:r>
      <w:r w:rsidRPr="00685B29">
        <w:rPr>
          <w:sz w:val="22"/>
          <w:szCs w:val="22"/>
        </w:rPr>
        <w:t>The environment in which the final product will be operated.</w:t>
      </w:r>
      <w:r w:rsidR="003818AA" w:rsidRPr="00685B29">
        <w:rPr>
          <w:sz w:val="22"/>
          <w:szCs w:val="22"/>
        </w:rPr>
        <w:t xml:space="preserve"> </w:t>
      </w:r>
      <w:r w:rsidRPr="00685B29">
        <w:rPr>
          <w:sz w:val="22"/>
          <w:szCs w:val="22"/>
        </w:rPr>
        <w:t xml:space="preserve"> In the case of spaceflight hardware/software</w:t>
      </w:r>
      <w:r w:rsidR="003818AA" w:rsidRPr="00685B29">
        <w:rPr>
          <w:sz w:val="22"/>
          <w:szCs w:val="22"/>
        </w:rPr>
        <w:t>,</w:t>
      </w:r>
      <w:r w:rsidRPr="00685B29">
        <w:rPr>
          <w:sz w:val="22"/>
          <w:szCs w:val="22"/>
        </w:rPr>
        <w:t xml:space="preserve"> </w:t>
      </w:r>
      <w:r w:rsidR="003818AA" w:rsidRPr="00685B29">
        <w:rPr>
          <w:sz w:val="22"/>
          <w:szCs w:val="22"/>
        </w:rPr>
        <w:t xml:space="preserve">this environment </w:t>
      </w:r>
      <w:r w:rsidRPr="00685B29">
        <w:rPr>
          <w:sz w:val="22"/>
          <w:szCs w:val="22"/>
        </w:rPr>
        <w:t xml:space="preserve">is space. </w:t>
      </w:r>
      <w:r w:rsidR="003818AA" w:rsidRPr="00685B29">
        <w:rPr>
          <w:sz w:val="22"/>
          <w:szCs w:val="22"/>
        </w:rPr>
        <w:t xml:space="preserve"> </w:t>
      </w:r>
      <w:r w:rsidRPr="00685B29">
        <w:rPr>
          <w:sz w:val="22"/>
          <w:szCs w:val="22"/>
        </w:rPr>
        <w:t>In the case of ground</w:t>
      </w:r>
      <w:r w:rsidR="003818AA" w:rsidRPr="00685B29">
        <w:rPr>
          <w:sz w:val="22"/>
          <w:szCs w:val="22"/>
        </w:rPr>
        <w:t>-</w:t>
      </w:r>
      <w:r w:rsidRPr="00685B29">
        <w:rPr>
          <w:sz w:val="22"/>
          <w:szCs w:val="22"/>
        </w:rPr>
        <w:t>based or airborne systems that are not directed toward spaceflight</w:t>
      </w:r>
      <w:r w:rsidR="003818AA" w:rsidRPr="00685B29">
        <w:rPr>
          <w:sz w:val="22"/>
          <w:szCs w:val="22"/>
        </w:rPr>
        <w:t>,</w:t>
      </w:r>
      <w:r w:rsidRPr="00685B29">
        <w:rPr>
          <w:sz w:val="22"/>
          <w:szCs w:val="22"/>
        </w:rPr>
        <w:t xml:space="preserve"> </w:t>
      </w:r>
      <w:r w:rsidR="003818AA" w:rsidRPr="00685B29">
        <w:rPr>
          <w:sz w:val="22"/>
          <w:szCs w:val="22"/>
        </w:rPr>
        <w:t xml:space="preserve">this </w:t>
      </w:r>
      <w:r w:rsidRPr="00685B29">
        <w:rPr>
          <w:sz w:val="22"/>
          <w:szCs w:val="22"/>
        </w:rPr>
        <w:t>environment</w:t>
      </w:r>
      <w:r w:rsidR="003818AA" w:rsidRPr="00685B29">
        <w:rPr>
          <w:sz w:val="22"/>
          <w:szCs w:val="22"/>
        </w:rPr>
        <w:t xml:space="preserve"> is </w:t>
      </w:r>
      <w:r w:rsidRPr="00685B29">
        <w:rPr>
          <w:sz w:val="22"/>
          <w:szCs w:val="22"/>
        </w:rPr>
        <w:t>defined by the scope of operations.</w:t>
      </w:r>
      <w:r w:rsidR="003818AA" w:rsidRPr="00685B29">
        <w:rPr>
          <w:sz w:val="22"/>
          <w:szCs w:val="22"/>
        </w:rPr>
        <w:t xml:space="preserve"> </w:t>
      </w:r>
      <w:r w:rsidRPr="00685B29">
        <w:rPr>
          <w:sz w:val="22"/>
          <w:szCs w:val="22"/>
        </w:rPr>
        <w:t xml:space="preserve"> For software, th</w:t>
      </w:r>
      <w:r w:rsidR="003818AA" w:rsidRPr="00685B29">
        <w:rPr>
          <w:sz w:val="22"/>
          <w:szCs w:val="22"/>
        </w:rPr>
        <w:t>is</w:t>
      </w:r>
      <w:r w:rsidRPr="00685B29">
        <w:rPr>
          <w:sz w:val="22"/>
          <w:szCs w:val="22"/>
        </w:rPr>
        <w:t xml:space="preserve"> environment </w:t>
      </w:r>
      <w:r w:rsidR="003818AA" w:rsidRPr="00685B29">
        <w:rPr>
          <w:sz w:val="22"/>
          <w:szCs w:val="22"/>
        </w:rPr>
        <w:t xml:space="preserve">is </w:t>
      </w:r>
      <w:r w:rsidRPr="00685B29">
        <w:rPr>
          <w:sz w:val="22"/>
          <w:szCs w:val="22"/>
        </w:rPr>
        <w:t>defined by the operational platform and software operating system.</w:t>
      </w:r>
    </w:p>
    <w:p w:rsidR="001629DB" w:rsidRPr="00685B29" w:rsidRDefault="001629DB" w:rsidP="00CF1C65">
      <w:pPr>
        <w:autoSpaceDE w:val="0"/>
        <w:autoSpaceDN w:val="0"/>
        <w:adjustRightInd w:val="0"/>
        <w:ind w:left="720"/>
        <w:rPr>
          <w:sz w:val="22"/>
          <w:szCs w:val="22"/>
        </w:rPr>
      </w:pPr>
      <w:r w:rsidRPr="00685B29">
        <w:rPr>
          <w:b/>
          <w:sz w:val="22"/>
          <w:szCs w:val="22"/>
        </w:rPr>
        <w:t>Simulated Operational Environment</w:t>
      </w:r>
      <w:r w:rsidR="00C02B08" w:rsidRPr="00685B29">
        <w:rPr>
          <w:b/>
          <w:sz w:val="22"/>
          <w:szCs w:val="22"/>
        </w:rPr>
        <w:t>:</w:t>
      </w:r>
      <w:r w:rsidRPr="00685B29">
        <w:rPr>
          <w:sz w:val="22"/>
          <w:szCs w:val="22"/>
        </w:rPr>
        <w:t xml:space="preserve">  Either (1) a real environment that can simulate all operational requirements and specifications of the final system</w:t>
      </w:r>
      <w:r w:rsidR="003818AA" w:rsidRPr="00685B29">
        <w:rPr>
          <w:sz w:val="22"/>
          <w:szCs w:val="22"/>
        </w:rPr>
        <w:t>,</w:t>
      </w:r>
      <w:r w:rsidRPr="00685B29">
        <w:rPr>
          <w:sz w:val="22"/>
          <w:szCs w:val="22"/>
        </w:rPr>
        <w:t xml:space="preserve"> or (2) a simulated environment that </w:t>
      </w:r>
      <w:r w:rsidR="003818AA" w:rsidRPr="00685B29">
        <w:rPr>
          <w:sz w:val="22"/>
          <w:szCs w:val="22"/>
        </w:rPr>
        <w:t xml:space="preserve">accommodates </w:t>
      </w:r>
      <w:r w:rsidRPr="00685B29">
        <w:rPr>
          <w:sz w:val="22"/>
          <w:szCs w:val="22"/>
        </w:rPr>
        <w:t>testing of a virtual prototype.  Used in either case to determine whether a developmental system meets the operational requirements and specifications of the final system.</w:t>
      </w:r>
    </w:p>
    <w:p w:rsidR="00841A39" w:rsidRPr="00685B29" w:rsidRDefault="00841A39" w:rsidP="00CF1C65">
      <w:pPr>
        <w:autoSpaceDE w:val="0"/>
        <w:autoSpaceDN w:val="0"/>
        <w:adjustRightInd w:val="0"/>
        <w:rPr>
          <w:b/>
          <w:bCs/>
          <w:sz w:val="22"/>
          <w:szCs w:val="22"/>
        </w:rPr>
      </w:pPr>
    </w:p>
    <w:p w:rsidR="00841A39" w:rsidRPr="00685B29" w:rsidRDefault="00841A39" w:rsidP="00CF1C65">
      <w:pPr>
        <w:autoSpaceDE w:val="0"/>
        <w:autoSpaceDN w:val="0"/>
        <w:adjustRightInd w:val="0"/>
        <w:rPr>
          <w:sz w:val="22"/>
          <w:szCs w:val="22"/>
        </w:rPr>
      </w:pPr>
      <w:r w:rsidRPr="00685B29">
        <w:rPr>
          <w:b/>
          <w:bCs/>
          <w:sz w:val="22"/>
          <w:szCs w:val="22"/>
        </w:rPr>
        <w:t xml:space="preserve">Proof of Concept:  </w:t>
      </w:r>
      <w:r w:rsidRPr="00685B29">
        <w:rPr>
          <w:sz w:val="22"/>
          <w:szCs w:val="22"/>
        </w:rPr>
        <w:t>Analytical and experimental demonstration of hardware/software concepts that may or may not be incorporated into subsequent development and/or operational units.</w:t>
      </w:r>
    </w:p>
    <w:p w:rsidR="00E344FC" w:rsidRPr="00685B29" w:rsidRDefault="00E344FC" w:rsidP="00CF1C65">
      <w:pPr>
        <w:autoSpaceDE w:val="0"/>
        <w:autoSpaceDN w:val="0"/>
        <w:adjustRightInd w:val="0"/>
        <w:rPr>
          <w:sz w:val="22"/>
          <w:szCs w:val="22"/>
        </w:rPr>
      </w:pPr>
    </w:p>
    <w:p w:rsidR="006925DA" w:rsidRPr="00685B29" w:rsidRDefault="006925DA" w:rsidP="00CF1C65">
      <w:pPr>
        <w:autoSpaceDE w:val="0"/>
        <w:autoSpaceDN w:val="0"/>
        <w:adjustRightInd w:val="0"/>
        <w:rPr>
          <w:sz w:val="22"/>
          <w:szCs w:val="22"/>
        </w:rPr>
      </w:pPr>
      <w:r w:rsidRPr="00685B29">
        <w:rPr>
          <w:b/>
          <w:sz w:val="22"/>
          <w:szCs w:val="22"/>
        </w:rPr>
        <w:t xml:space="preserve">Program Executive Officer (PEO):  </w:t>
      </w:r>
      <w:r w:rsidR="00131A2C" w:rsidRPr="00685B29">
        <w:rPr>
          <w:sz w:val="22"/>
          <w:szCs w:val="22"/>
        </w:rPr>
        <w:t>An individual in the AF acquisition process responsible fo</w:t>
      </w:r>
      <w:r w:rsidR="00016184" w:rsidRPr="00685B29">
        <w:rPr>
          <w:sz w:val="22"/>
          <w:szCs w:val="22"/>
        </w:rPr>
        <w:t>r a specific program</w:t>
      </w:r>
      <w:r w:rsidR="00131A2C" w:rsidRPr="00685B29">
        <w:rPr>
          <w:sz w:val="22"/>
          <w:szCs w:val="22"/>
        </w:rPr>
        <w:t>, or for an entire portfolio of similar programs.</w:t>
      </w:r>
    </w:p>
    <w:p w:rsidR="006925DA" w:rsidRPr="00685B29" w:rsidRDefault="006925DA" w:rsidP="00CF1C65">
      <w:pPr>
        <w:autoSpaceDE w:val="0"/>
        <w:autoSpaceDN w:val="0"/>
        <w:adjustRightInd w:val="0"/>
        <w:rPr>
          <w:sz w:val="22"/>
          <w:szCs w:val="22"/>
        </w:rPr>
      </w:pPr>
    </w:p>
    <w:p w:rsidR="00E344FC" w:rsidRPr="00685B29" w:rsidRDefault="00E344FC" w:rsidP="00CF1C65">
      <w:pPr>
        <w:autoSpaceDE w:val="0"/>
        <w:autoSpaceDN w:val="0"/>
        <w:adjustRightInd w:val="0"/>
        <w:rPr>
          <w:b/>
          <w:sz w:val="22"/>
          <w:szCs w:val="22"/>
        </w:rPr>
      </w:pPr>
      <w:r w:rsidRPr="00685B29">
        <w:rPr>
          <w:b/>
          <w:sz w:val="22"/>
          <w:szCs w:val="22"/>
        </w:rPr>
        <w:t>Program Manager</w:t>
      </w:r>
      <w:r w:rsidR="0094587F" w:rsidRPr="00685B29">
        <w:rPr>
          <w:b/>
          <w:sz w:val="22"/>
          <w:szCs w:val="22"/>
        </w:rPr>
        <w:t xml:space="preserve">:  </w:t>
      </w:r>
      <w:r w:rsidR="0094587F" w:rsidRPr="00685B29">
        <w:rPr>
          <w:sz w:val="22"/>
          <w:szCs w:val="22"/>
        </w:rPr>
        <w:t xml:space="preserve">Manages defense acquisition programs covering </w:t>
      </w:r>
      <w:r w:rsidR="00DE2B76" w:rsidRPr="00685B29">
        <w:rPr>
          <w:sz w:val="22"/>
          <w:szCs w:val="22"/>
        </w:rPr>
        <w:t>every aspect of acquisition</w:t>
      </w:r>
      <w:r w:rsidR="0094587F" w:rsidRPr="00685B29">
        <w:rPr>
          <w:sz w:val="22"/>
          <w:szCs w:val="22"/>
        </w:rPr>
        <w:t>, including engineering</w:t>
      </w:r>
      <w:r w:rsidR="00653A23" w:rsidRPr="00685B29">
        <w:rPr>
          <w:sz w:val="22"/>
          <w:szCs w:val="22"/>
        </w:rPr>
        <w:t xml:space="preserve"> integration</w:t>
      </w:r>
      <w:r w:rsidR="0094587F" w:rsidRPr="00685B29">
        <w:rPr>
          <w:sz w:val="22"/>
          <w:szCs w:val="22"/>
        </w:rPr>
        <w:t xml:space="preserve">, program control, test and deployment, configuration management, production and manufacturing, quality assurance, and logistics support. </w:t>
      </w:r>
      <w:r w:rsidR="00653A23" w:rsidRPr="00685B29">
        <w:rPr>
          <w:sz w:val="22"/>
          <w:szCs w:val="22"/>
        </w:rPr>
        <w:t xml:space="preserve"> </w:t>
      </w:r>
      <w:r w:rsidR="0094587F" w:rsidRPr="00685B29">
        <w:rPr>
          <w:sz w:val="22"/>
          <w:szCs w:val="22"/>
        </w:rPr>
        <w:t xml:space="preserve">Performs functions essential to acquisition programs </w:t>
      </w:r>
      <w:r w:rsidR="0094652D" w:rsidRPr="00685B29">
        <w:rPr>
          <w:sz w:val="22"/>
          <w:szCs w:val="22"/>
        </w:rPr>
        <w:t xml:space="preserve">involving major defense acquisition programs and other than major systems or subsystems. </w:t>
      </w:r>
      <w:r w:rsidR="00005E1D" w:rsidRPr="00685B29">
        <w:rPr>
          <w:sz w:val="22"/>
          <w:szCs w:val="22"/>
        </w:rPr>
        <w:t xml:space="preserve"> </w:t>
      </w:r>
      <w:r w:rsidR="0094652D" w:rsidRPr="00685B29">
        <w:rPr>
          <w:sz w:val="22"/>
          <w:szCs w:val="22"/>
        </w:rPr>
        <w:t>Performs acquisition support roles.</w:t>
      </w:r>
    </w:p>
    <w:p w:rsidR="00E344FC" w:rsidRPr="00685B29" w:rsidRDefault="00E344FC" w:rsidP="00CF1C65">
      <w:pPr>
        <w:autoSpaceDE w:val="0"/>
        <w:autoSpaceDN w:val="0"/>
        <w:adjustRightInd w:val="0"/>
        <w:rPr>
          <w:b/>
          <w:sz w:val="22"/>
          <w:szCs w:val="22"/>
        </w:rPr>
      </w:pPr>
    </w:p>
    <w:p w:rsidR="00841A39" w:rsidRPr="00685B29" w:rsidRDefault="0094652D" w:rsidP="00CF1C65">
      <w:pPr>
        <w:autoSpaceDE w:val="0"/>
        <w:autoSpaceDN w:val="0"/>
        <w:adjustRightInd w:val="0"/>
        <w:rPr>
          <w:sz w:val="22"/>
          <w:szCs w:val="22"/>
        </w:rPr>
      </w:pPr>
      <w:r w:rsidRPr="00685B29">
        <w:rPr>
          <w:b/>
          <w:sz w:val="22"/>
          <w:szCs w:val="22"/>
        </w:rPr>
        <w:t>Prototype</w:t>
      </w:r>
      <w:r w:rsidR="00C02B08" w:rsidRPr="00685B29">
        <w:rPr>
          <w:b/>
          <w:sz w:val="22"/>
          <w:szCs w:val="22"/>
        </w:rPr>
        <w:t>:</w:t>
      </w:r>
      <w:r w:rsidRPr="00685B29">
        <w:rPr>
          <w:sz w:val="22"/>
          <w:szCs w:val="22"/>
        </w:rPr>
        <w:t xml:space="preserve"> </w:t>
      </w:r>
      <w:r w:rsidR="003818AA" w:rsidRPr="00685B29">
        <w:rPr>
          <w:sz w:val="22"/>
          <w:szCs w:val="22"/>
        </w:rPr>
        <w:t xml:space="preserve"> </w:t>
      </w:r>
      <w:r w:rsidRPr="00685B29">
        <w:rPr>
          <w:sz w:val="22"/>
          <w:szCs w:val="22"/>
        </w:rPr>
        <w:t>A physical or virtual model used to evaluate the technical or manufacturing feasibility or military utility of a particular technology or process, concept, end item, or system.</w:t>
      </w:r>
    </w:p>
    <w:p w:rsidR="00D50026" w:rsidRPr="00685B29" w:rsidRDefault="00D50026" w:rsidP="00CF1C65">
      <w:pPr>
        <w:autoSpaceDE w:val="0"/>
        <w:autoSpaceDN w:val="0"/>
        <w:adjustRightInd w:val="0"/>
        <w:rPr>
          <w:sz w:val="22"/>
          <w:szCs w:val="22"/>
        </w:rPr>
      </w:pPr>
    </w:p>
    <w:p w:rsidR="001629DB" w:rsidRPr="00685B29" w:rsidRDefault="0094652D" w:rsidP="00D50026">
      <w:pPr>
        <w:autoSpaceDE w:val="0"/>
        <w:autoSpaceDN w:val="0"/>
        <w:adjustRightInd w:val="0"/>
        <w:rPr>
          <w:sz w:val="22"/>
          <w:szCs w:val="22"/>
        </w:rPr>
      </w:pPr>
      <w:r w:rsidRPr="00685B29">
        <w:rPr>
          <w:b/>
          <w:bCs/>
          <w:sz w:val="22"/>
          <w:szCs w:val="22"/>
        </w:rPr>
        <w:t>Relevant Environment</w:t>
      </w:r>
      <w:r w:rsidR="00C02B08" w:rsidRPr="00685B29">
        <w:rPr>
          <w:b/>
          <w:sz w:val="22"/>
          <w:szCs w:val="22"/>
        </w:rPr>
        <w:t>:</w:t>
      </w:r>
      <w:r w:rsidRPr="00685B29">
        <w:rPr>
          <w:sz w:val="22"/>
          <w:szCs w:val="22"/>
        </w:rPr>
        <w:t xml:space="preserve">  Not all systems, subsystems</w:t>
      </w:r>
      <w:r w:rsidR="00653A23" w:rsidRPr="00685B29">
        <w:rPr>
          <w:sz w:val="22"/>
          <w:szCs w:val="22"/>
        </w:rPr>
        <w:t>,</w:t>
      </w:r>
      <w:r w:rsidRPr="00685B29">
        <w:rPr>
          <w:sz w:val="22"/>
          <w:szCs w:val="22"/>
        </w:rPr>
        <w:t xml:space="preserve"> and/or components need to be operated in the operational environment in order to satisfactorily address performance margin requirements. </w:t>
      </w:r>
      <w:r w:rsidR="00BB2E01" w:rsidRPr="00685B29">
        <w:rPr>
          <w:sz w:val="22"/>
          <w:szCs w:val="22"/>
        </w:rPr>
        <w:t xml:space="preserve"> </w:t>
      </w:r>
      <w:r w:rsidRPr="00685B29">
        <w:rPr>
          <w:sz w:val="22"/>
          <w:szCs w:val="22"/>
        </w:rPr>
        <w:t xml:space="preserve">Consequently, the relevant environment is the specific subset of the operational environment </w:t>
      </w:r>
      <w:r w:rsidR="00BB2E01" w:rsidRPr="00685B29">
        <w:rPr>
          <w:sz w:val="22"/>
          <w:szCs w:val="22"/>
        </w:rPr>
        <w:t>needed for</w:t>
      </w:r>
      <w:r w:rsidRPr="00685B29">
        <w:rPr>
          <w:sz w:val="22"/>
          <w:szCs w:val="22"/>
        </w:rPr>
        <w:t xml:space="preserve"> demonstrat</w:t>
      </w:r>
      <w:r w:rsidR="00BB2E01" w:rsidRPr="00685B29">
        <w:rPr>
          <w:sz w:val="22"/>
          <w:szCs w:val="22"/>
        </w:rPr>
        <w:t>ing</w:t>
      </w:r>
      <w:r w:rsidRPr="00685B29">
        <w:rPr>
          <w:sz w:val="22"/>
          <w:szCs w:val="22"/>
        </w:rPr>
        <w:t xml:space="preserve"> critical “at risk” aspects of final product performance in an operational environment.</w:t>
      </w:r>
    </w:p>
    <w:p w:rsidR="001629DB" w:rsidRPr="00685B29" w:rsidRDefault="001629DB" w:rsidP="00D50026">
      <w:pPr>
        <w:autoSpaceDE w:val="0"/>
        <w:autoSpaceDN w:val="0"/>
        <w:adjustRightInd w:val="0"/>
        <w:jc w:val="both"/>
        <w:rPr>
          <w:b/>
          <w:bCs/>
          <w:sz w:val="22"/>
          <w:szCs w:val="22"/>
        </w:rPr>
      </w:pPr>
    </w:p>
    <w:p w:rsidR="00005E1D" w:rsidRPr="00685B29" w:rsidRDefault="00005E1D" w:rsidP="00CF1C65">
      <w:pPr>
        <w:autoSpaceDE w:val="0"/>
        <w:autoSpaceDN w:val="0"/>
        <w:adjustRightInd w:val="0"/>
        <w:rPr>
          <w:sz w:val="22"/>
          <w:szCs w:val="22"/>
        </w:rPr>
      </w:pPr>
      <w:r w:rsidRPr="00685B29">
        <w:rPr>
          <w:b/>
          <w:sz w:val="22"/>
          <w:szCs w:val="22"/>
        </w:rPr>
        <w:t>Refinement Breadboard</w:t>
      </w:r>
      <w:r w:rsidR="00C02B08" w:rsidRPr="00685B29">
        <w:rPr>
          <w:b/>
          <w:sz w:val="22"/>
          <w:szCs w:val="22"/>
        </w:rPr>
        <w:t>:</w:t>
      </w:r>
      <w:r w:rsidRPr="00685B29">
        <w:rPr>
          <w:sz w:val="22"/>
          <w:szCs w:val="22"/>
        </w:rPr>
        <w:t xml:space="preserve">  Integrated components that provide a representation of a system/subsystem and that can be used to determine concept feasibility and to develop technical data.  Typically configured for laboratory use </w:t>
      </w:r>
      <w:r w:rsidR="00BB2E01" w:rsidRPr="00685B29">
        <w:rPr>
          <w:sz w:val="22"/>
          <w:szCs w:val="22"/>
        </w:rPr>
        <w:t xml:space="preserve">in order </w:t>
      </w:r>
      <w:r w:rsidRPr="00685B29">
        <w:rPr>
          <w:sz w:val="22"/>
          <w:szCs w:val="22"/>
        </w:rPr>
        <w:t>to demonstrate the technical principles of immediate interest.  May resemble final system/subsystem in function only.  A low</w:t>
      </w:r>
      <w:r w:rsidR="00BB2E01" w:rsidRPr="00685B29">
        <w:rPr>
          <w:sz w:val="22"/>
          <w:szCs w:val="22"/>
        </w:rPr>
        <w:t>-</w:t>
      </w:r>
      <w:r w:rsidRPr="00685B29">
        <w:rPr>
          <w:sz w:val="22"/>
          <w:szCs w:val="22"/>
        </w:rPr>
        <w:t>fidelity unit that demonstrates function only, without respect to form or fit</w:t>
      </w:r>
      <w:r w:rsidR="00BB2E01" w:rsidRPr="00685B29">
        <w:rPr>
          <w:sz w:val="22"/>
          <w:szCs w:val="22"/>
        </w:rPr>
        <w:t xml:space="preserve"> (</w:t>
      </w:r>
      <w:r w:rsidRPr="00685B29">
        <w:rPr>
          <w:sz w:val="22"/>
          <w:szCs w:val="22"/>
        </w:rPr>
        <w:t>in the case of hardware</w:t>
      </w:r>
      <w:r w:rsidR="00BB2E01" w:rsidRPr="00685B29">
        <w:rPr>
          <w:sz w:val="22"/>
          <w:szCs w:val="22"/>
        </w:rPr>
        <w:t>)</w:t>
      </w:r>
      <w:r w:rsidRPr="00685B29">
        <w:rPr>
          <w:sz w:val="22"/>
          <w:szCs w:val="22"/>
        </w:rPr>
        <w:t xml:space="preserve"> or platform </w:t>
      </w:r>
      <w:r w:rsidR="00BB2E01" w:rsidRPr="00685B29">
        <w:rPr>
          <w:sz w:val="22"/>
          <w:szCs w:val="22"/>
        </w:rPr>
        <w:t>(</w:t>
      </w:r>
      <w:r w:rsidRPr="00685B29">
        <w:rPr>
          <w:sz w:val="22"/>
          <w:szCs w:val="22"/>
        </w:rPr>
        <w:t>in the case of software</w:t>
      </w:r>
      <w:r w:rsidR="00BB2E01" w:rsidRPr="00685B29">
        <w:rPr>
          <w:sz w:val="22"/>
          <w:szCs w:val="22"/>
        </w:rPr>
        <w:t>)</w:t>
      </w:r>
      <w:r w:rsidRPr="00685B29">
        <w:rPr>
          <w:sz w:val="22"/>
          <w:szCs w:val="22"/>
        </w:rPr>
        <w:t>.  It often uses commercial and/or ad hoc components and is not intended to provide definitive information regarding operational performance.  Successful completion of this product will place the product at T</w:t>
      </w:r>
      <w:r w:rsidR="00BB2E01" w:rsidRPr="00685B29">
        <w:rPr>
          <w:sz w:val="22"/>
          <w:szCs w:val="22"/>
        </w:rPr>
        <w:t xml:space="preserve">echnology </w:t>
      </w:r>
      <w:r w:rsidRPr="00685B29">
        <w:rPr>
          <w:sz w:val="22"/>
          <w:szCs w:val="22"/>
        </w:rPr>
        <w:t>R</w:t>
      </w:r>
      <w:r w:rsidR="00BB2E01" w:rsidRPr="00685B29">
        <w:rPr>
          <w:sz w:val="22"/>
          <w:szCs w:val="22"/>
        </w:rPr>
        <w:t xml:space="preserve">eadiness </w:t>
      </w:r>
      <w:r w:rsidRPr="00685B29">
        <w:rPr>
          <w:sz w:val="22"/>
          <w:szCs w:val="22"/>
        </w:rPr>
        <w:t>L</w:t>
      </w:r>
      <w:r w:rsidR="00BB2E01" w:rsidRPr="00685B29">
        <w:rPr>
          <w:sz w:val="22"/>
          <w:szCs w:val="22"/>
        </w:rPr>
        <w:t xml:space="preserve">evel </w:t>
      </w:r>
      <w:r w:rsidRPr="00685B29">
        <w:rPr>
          <w:sz w:val="22"/>
          <w:szCs w:val="22"/>
        </w:rPr>
        <w:t>4.</w:t>
      </w:r>
    </w:p>
    <w:p w:rsidR="00005E1D" w:rsidRPr="00685B29" w:rsidRDefault="00005E1D" w:rsidP="00CF1C65">
      <w:pPr>
        <w:autoSpaceDE w:val="0"/>
        <w:autoSpaceDN w:val="0"/>
        <w:adjustRightInd w:val="0"/>
        <w:rPr>
          <w:b/>
          <w:sz w:val="22"/>
          <w:szCs w:val="22"/>
        </w:rPr>
      </w:pPr>
    </w:p>
    <w:p w:rsidR="00841A39" w:rsidRPr="00685B29" w:rsidRDefault="0094652D" w:rsidP="00CF1C65">
      <w:pPr>
        <w:autoSpaceDE w:val="0"/>
        <w:autoSpaceDN w:val="0"/>
        <w:adjustRightInd w:val="0"/>
        <w:rPr>
          <w:sz w:val="22"/>
          <w:szCs w:val="22"/>
        </w:rPr>
      </w:pPr>
      <w:r w:rsidRPr="00685B29">
        <w:rPr>
          <w:b/>
          <w:sz w:val="22"/>
          <w:szCs w:val="22"/>
        </w:rPr>
        <w:t xml:space="preserve">Gate:  </w:t>
      </w:r>
      <w:bookmarkStart w:id="466" w:name="OLE_LINK3"/>
      <w:bookmarkStart w:id="467" w:name="OLE_LINK4"/>
      <w:r w:rsidRPr="00685B29">
        <w:rPr>
          <w:sz w:val="22"/>
          <w:szCs w:val="22"/>
        </w:rPr>
        <w:t xml:space="preserve">A </w:t>
      </w:r>
      <w:r w:rsidR="00B87BA4" w:rsidRPr="00685B29">
        <w:rPr>
          <w:sz w:val="22"/>
          <w:szCs w:val="22"/>
        </w:rPr>
        <w:t xml:space="preserve">decision </w:t>
      </w:r>
      <w:r w:rsidRPr="00685B29">
        <w:rPr>
          <w:sz w:val="22"/>
          <w:szCs w:val="22"/>
        </w:rPr>
        <w:t xml:space="preserve">point in the development process where the given item or technology must pass predetermined criteria </w:t>
      </w:r>
      <w:r w:rsidR="00BB2E01" w:rsidRPr="00685B29">
        <w:rPr>
          <w:sz w:val="22"/>
          <w:szCs w:val="22"/>
        </w:rPr>
        <w:t xml:space="preserve">before </w:t>
      </w:r>
      <w:r w:rsidRPr="00685B29">
        <w:rPr>
          <w:sz w:val="22"/>
          <w:szCs w:val="22"/>
        </w:rPr>
        <w:t>begin</w:t>
      </w:r>
      <w:r w:rsidR="00BB2E01" w:rsidRPr="00685B29">
        <w:rPr>
          <w:sz w:val="22"/>
          <w:szCs w:val="22"/>
        </w:rPr>
        <w:t>ning</w:t>
      </w:r>
      <w:r w:rsidRPr="00685B29">
        <w:rPr>
          <w:sz w:val="22"/>
          <w:szCs w:val="22"/>
        </w:rPr>
        <w:t xml:space="preserve"> the next </w:t>
      </w:r>
      <w:r w:rsidR="00EF4BF2" w:rsidRPr="00685B29">
        <w:rPr>
          <w:sz w:val="22"/>
          <w:szCs w:val="22"/>
        </w:rPr>
        <w:t>stage</w:t>
      </w:r>
      <w:r w:rsidRPr="00685B29">
        <w:rPr>
          <w:sz w:val="22"/>
          <w:szCs w:val="22"/>
        </w:rPr>
        <w:t xml:space="preserve"> of development.  This is a point at which go/no-go decisions could be made.  Additionally</w:t>
      </w:r>
      <w:r w:rsidR="00BB2E01" w:rsidRPr="00685B29">
        <w:rPr>
          <w:sz w:val="22"/>
          <w:szCs w:val="22"/>
        </w:rPr>
        <w:t>,</w:t>
      </w:r>
      <w:r w:rsidRPr="00685B29">
        <w:rPr>
          <w:sz w:val="22"/>
          <w:szCs w:val="22"/>
        </w:rPr>
        <w:t xml:space="preserve"> this is a point where the direction and level of work </w:t>
      </w:r>
      <w:r w:rsidR="00BB2E01" w:rsidRPr="00685B29">
        <w:rPr>
          <w:sz w:val="22"/>
          <w:szCs w:val="22"/>
        </w:rPr>
        <w:t xml:space="preserve">may undergo </w:t>
      </w:r>
      <w:r w:rsidRPr="00685B29">
        <w:rPr>
          <w:sz w:val="22"/>
          <w:szCs w:val="22"/>
        </w:rPr>
        <w:t>adjust</w:t>
      </w:r>
      <w:r w:rsidR="00BB2E01" w:rsidRPr="00685B29">
        <w:rPr>
          <w:sz w:val="22"/>
          <w:szCs w:val="22"/>
        </w:rPr>
        <w:t xml:space="preserve">ment </w:t>
      </w:r>
      <w:r w:rsidRPr="00685B29">
        <w:rPr>
          <w:sz w:val="22"/>
          <w:szCs w:val="22"/>
        </w:rPr>
        <w:t xml:space="preserve">to ensure the final product or service will adequately meet ultimate </w:t>
      </w:r>
      <w:r w:rsidR="00A73CF7" w:rsidRPr="00685B29">
        <w:rPr>
          <w:sz w:val="22"/>
          <w:szCs w:val="22"/>
        </w:rPr>
        <w:t>MAJCOM customer</w:t>
      </w:r>
      <w:r w:rsidRPr="00685B29">
        <w:rPr>
          <w:sz w:val="22"/>
          <w:szCs w:val="22"/>
        </w:rPr>
        <w:t xml:space="preserve"> needs.</w:t>
      </w:r>
      <w:bookmarkEnd w:id="466"/>
      <w:bookmarkEnd w:id="467"/>
    </w:p>
    <w:p w:rsidR="00841A39" w:rsidRPr="00685B29" w:rsidRDefault="00841A39" w:rsidP="00CF1C65">
      <w:pPr>
        <w:autoSpaceDE w:val="0"/>
        <w:autoSpaceDN w:val="0"/>
        <w:adjustRightInd w:val="0"/>
        <w:rPr>
          <w:b/>
          <w:sz w:val="22"/>
          <w:szCs w:val="22"/>
        </w:rPr>
      </w:pPr>
    </w:p>
    <w:p w:rsidR="00B87BA4" w:rsidRPr="00685B29" w:rsidRDefault="00B87BA4" w:rsidP="00CF1C65">
      <w:pPr>
        <w:autoSpaceDE w:val="0"/>
        <w:autoSpaceDN w:val="0"/>
        <w:adjustRightInd w:val="0"/>
        <w:rPr>
          <w:b/>
          <w:sz w:val="22"/>
          <w:szCs w:val="22"/>
        </w:rPr>
      </w:pPr>
      <w:r w:rsidRPr="00685B29">
        <w:rPr>
          <w:b/>
          <w:sz w:val="22"/>
          <w:szCs w:val="22"/>
        </w:rPr>
        <w:t xml:space="preserve">Stage:  </w:t>
      </w:r>
      <w:r w:rsidR="00BB2E01" w:rsidRPr="00685B29">
        <w:rPr>
          <w:sz w:val="22"/>
          <w:szCs w:val="22"/>
        </w:rPr>
        <w:t xml:space="preserve">Period </w:t>
      </w:r>
      <w:r w:rsidRPr="00685B29">
        <w:rPr>
          <w:sz w:val="22"/>
          <w:szCs w:val="22"/>
        </w:rPr>
        <w:t>where</w:t>
      </w:r>
      <w:r w:rsidR="00BB2E01" w:rsidRPr="00685B29">
        <w:rPr>
          <w:sz w:val="22"/>
          <w:szCs w:val="22"/>
        </w:rPr>
        <w:t>in</w:t>
      </w:r>
      <w:r w:rsidRPr="00685B29">
        <w:rPr>
          <w:sz w:val="22"/>
          <w:szCs w:val="22"/>
        </w:rPr>
        <w:t xml:space="preserve"> the action occurs</w:t>
      </w:r>
      <w:r w:rsidR="00BB2E01" w:rsidRPr="00685B29">
        <w:rPr>
          <w:sz w:val="22"/>
          <w:szCs w:val="22"/>
        </w:rPr>
        <w:t xml:space="preserve">; comprises </w:t>
      </w:r>
      <w:r w:rsidRPr="00685B29">
        <w:rPr>
          <w:sz w:val="22"/>
          <w:szCs w:val="22"/>
        </w:rPr>
        <w:t xml:space="preserve">all activities (tasks) </w:t>
      </w:r>
      <w:r w:rsidR="00BB2E01" w:rsidRPr="00685B29">
        <w:rPr>
          <w:sz w:val="22"/>
          <w:szCs w:val="22"/>
        </w:rPr>
        <w:t xml:space="preserve">needed </w:t>
      </w:r>
      <w:r w:rsidRPr="00685B29">
        <w:rPr>
          <w:sz w:val="22"/>
          <w:szCs w:val="22"/>
        </w:rPr>
        <w:t xml:space="preserve">to reach stage.  </w:t>
      </w:r>
      <w:r w:rsidRPr="00685B29">
        <w:rPr>
          <w:b/>
          <w:sz w:val="22"/>
          <w:szCs w:val="22"/>
        </w:rPr>
        <w:t xml:space="preserve"> </w:t>
      </w:r>
    </w:p>
    <w:p w:rsidR="00B87BA4" w:rsidRPr="00685B29" w:rsidRDefault="00B87BA4" w:rsidP="00CF1C65">
      <w:pPr>
        <w:autoSpaceDE w:val="0"/>
        <w:autoSpaceDN w:val="0"/>
        <w:adjustRightInd w:val="0"/>
        <w:rPr>
          <w:b/>
          <w:sz w:val="22"/>
          <w:szCs w:val="22"/>
        </w:rPr>
      </w:pPr>
    </w:p>
    <w:p w:rsidR="00841A39" w:rsidRPr="00685B29" w:rsidRDefault="0094652D" w:rsidP="00CF1C65">
      <w:pPr>
        <w:autoSpaceDE w:val="0"/>
        <w:autoSpaceDN w:val="0"/>
        <w:adjustRightInd w:val="0"/>
        <w:rPr>
          <w:sz w:val="22"/>
          <w:szCs w:val="22"/>
        </w:rPr>
      </w:pPr>
      <w:r w:rsidRPr="00685B29">
        <w:rPr>
          <w:b/>
          <w:sz w:val="22"/>
          <w:szCs w:val="22"/>
        </w:rPr>
        <w:t xml:space="preserve">Stakeholder:  </w:t>
      </w:r>
      <w:r w:rsidR="00BB2E01" w:rsidRPr="00685B29">
        <w:rPr>
          <w:sz w:val="22"/>
          <w:szCs w:val="22"/>
        </w:rPr>
        <w:t>O</w:t>
      </w:r>
      <w:r w:rsidRPr="00685B29">
        <w:rPr>
          <w:sz w:val="22"/>
          <w:szCs w:val="22"/>
        </w:rPr>
        <w:t>rganization</w:t>
      </w:r>
      <w:r w:rsidR="00CB3736" w:rsidRPr="00685B29">
        <w:rPr>
          <w:sz w:val="22"/>
          <w:szCs w:val="22"/>
        </w:rPr>
        <w:t xml:space="preserve"> </w:t>
      </w:r>
      <w:r w:rsidRPr="00685B29">
        <w:rPr>
          <w:sz w:val="22"/>
          <w:szCs w:val="22"/>
        </w:rPr>
        <w:t xml:space="preserve">or individual </w:t>
      </w:r>
      <w:r w:rsidR="00BB2E01" w:rsidRPr="00685B29">
        <w:rPr>
          <w:sz w:val="22"/>
          <w:szCs w:val="22"/>
        </w:rPr>
        <w:t xml:space="preserve">having </w:t>
      </w:r>
      <w:r w:rsidR="0002110F" w:rsidRPr="00685B29">
        <w:rPr>
          <w:sz w:val="22"/>
          <w:szCs w:val="22"/>
        </w:rPr>
        <w:t>a vested interest in the outcome of the technology development and transition.  May</w:t>
      </w:r>
      <w:r w:rsidRPr="00685B29">
        <w:rPr>
          <w:sz w:val="22"/>
          <w:szCs w:val="22"/>
        </w:rPr>
        <w:t xml:space="preserve"> also be refer</w:t>
      </w:r>
      <w:r w:rsidR="00BB2E01" w:rsidRPr="00685B29">
        <w:rPr>
          <w:sz w:val="22"/>
          <w:szCs w:val="22"/>
        </w:rPr>
        <w:t xml:space="preserve">enced </w:t>
      </w:r>
      <w:r w:rsidRPr="00685B29">
        <w:rPr>
          <w:sz w:val="22"/>
          <w:szCs w:val="22"/>
        </w:rPr>
        <w:t>as the sponsor.</w:t>
      </w:r>
      <w:r w:rsidR="00005E1D" w:rsidRPr="00685B29">
        <w:rPr>
          <w:sz w:val="22"/>
          <w:szCs w:val="22"/>
        </w:rPr>
        <w:t xml:space="preserve"> </w:t>
      </w:r>
    </w:p>
    <w:p w:rsidR="00841A39" w:rsidRPr="00685B29" w:rsidRDefault="00841A39" w:rsidP="00CF1C65">
      <w:pPr>
        <w:autoSpaceDE w:val="0"/>
        <w:autoSpaceDN w:val="0"/>
        <w:adjustRightInd w:val="0"/>
        <w:rPr>
          <w:b/>
          <w:sz w:val="22"/>
          <w:szCs w:val="22"/>
        </w:rPr>
      </w:pPr>
    </w:p>
    <w:p w:rsidR="00841A39" w:rsidRPr="00685B29" w:rsidRDefault="0094652D" w:rsidP="00CF1C65">
      <w:pPr>
        <w:autoSpaceDE w:val="0"/>
        <w:autoSpaceDN w:val="0"/>
        <w:adjustRightInd w:val="0"/>
        <w:rPr>
          <w:sz w:val="22"/>
          <w:szCs w:val="22"/>
        </w:rPr>
      </w:pPr>
      <w:r w:rsidRPr="00685B29">
        <w:rPr>
          <w:b/>
          <w:sz w:val="22"/>
          <w:szCs w:val="22"/>
        </w:rPr>
        <w:t xml:space="preserve">Sustainment:  </w:t>
      </w:r>
      <w:r w:rsidRPr="00685B29">
        <w:rPr>
          <w:sz w:val="22"/>
          <w:szCs w:val="22"/>
        </w:rPr>
        <w:t>Identification, planning, and budgeting for the full cost of a program, item, technology</w:t>
      </w:r>
      <w:r w:rsidR="00BB2E01" w:rsidRPr="00685B29">
        <w:rPr>
          <w:sz w:val="22"/>
          <w:szCs w:val="22"/>
        </w:rPr>
        <w:t>,</w:t>
      </w:r>
      <w:r w:rsidRPr="00685B29">
        <w:rPr>
          <w:sz w:val="22"/>
          <w:szCs w:val="22"/>
        </w:rPr>
        <w:t xml:space="preserve"> or capability.  This must include all costs for development, training, integration, maintenance, employment, and eventual disposal.</w:t>
      </w:r>
    </w:p>
    <w:p w:rsidR="00841A39" w:rsidRPr="00685B29" w:rsidRDefault="00841A39" w:rsidP="00CF1C65">
      <w:pPr>
        <w:autoSpaceDE w:val="0"/>
        <w:autoSpaceDN w:val="0"/>
        <w:adjustRightInd w:val="0"/>
        <w:rPr>
          <w:b/>
          <w:sz w:val="22"/>
          <w:szCs w:val="22"/>
        </w:rPr>
      </w:pPr>
    </w:p>
    <w:p w:rsidR="00A37004" w:rsidRPr="00685B29" w:rsidRDefault="00A37004" w:rsidP="00CF1C65">
      <w:pPr>
        <w:autoSpaceDE w:val="0"/>
        <w:autoSpaceDN w:val="0"/>
        <w:adjustRightInd w:val="0"/>
        <w:rPr>
          <w:sz w:val="22"/>
          <w:szCs w:val="22"/>
        </w:rPr>
      </w:pPr>
      <w:r w:rsidRPr="00685B29">
        <w:rPr>
          <w:b/>
          <w:sz w:val="22"/>
          <w:szCs w:val="22"/>
        </w:rPr>
        <w:t xml:space="preserve">Technology Executive Officer: </w:t>
      </w:r>
      <w:r w:rsidRPr="00685B29">
        <w:rPr>
          <w:sz w:val="22"/>
          <w:szCs w:val="22"/>
        </w:rPr>
        <w:t xml:space="preserve"> Commander of the Air Force Research Laboratory.</w:t>
      </w:r>
    </w:p>
    <w:p w:rsidR="00A37004" w:rsidRPr="00685B29" w:rsidRDefault="00A37004" w:rsidP="00CF1C65">
      <w:pPr>
        <w:autoSpaceDE w:val="0"/>
        <w:autoSpaceDN w:val="0"/>
        <w:adjustRightInd w:val="0"/>
        <w:rPr>
          <w:sz w:val="22"/>
          <w:szCs w:val="22"/>
        </w:rPr>
      </w:pPr>
    </w:p>
    <w:p w:rsidR="00841A39" w:rsidRPr="00685B29" w:rsidRDefault="0094652D" w:rsidP="00CF1C65">
      <w:pPr>
        <w:autoSpaceDE w:val="0"/>
        <w:autoSpaceDN w:val="0"/>
        <w:adjustRightInd w:val="0"/>
        <w:rPr>
          <w:sz w:val="22"/>
          <w:szCs w:val="22"/>
        </w:rPr>
      </w:pPr>
      <w:r w:rsidRPr="00685B29">
        <w:rPr>
          <w:b/>
          <w:sz w:val="22"/>
          <w:szCs w:val="22"/>
        </w:rPr>
        <w:t xml:space="preserve">Technology Manager: </w:t>
      </w:r>
      <w:r w:rsidRPr="00685B29">
        <w:rPr>
          <w:sz w:val="22"/>
          <w:szCs w:val="22"/>
        </w:rPr>
        <w:t xml:space="preserve"> </w:t>
      </w:r>
      <w:r w:rsidR="00BB2E01" w:rsidRPr="00685B29">
        <w:rPr>
          <w:sz w:val="22"/>
          <w:szCs w:val="22"/>
        </w:rPr>
        <w:t xml:space="preserve">Individual responsible for the development of a specific technology project.  </w:t>
      </w:r>
      <w:r w:rsidRPr="00685B29">
        <w:rPr>
          <w:sz w:val="22"/>
          <w:szCs w:val="22"/>
        </w:rPr>
        <w:t xml:space="preserve">Science and </w:t>
      </w:r>
      <w:r w:rsidR="00BB2E01" w:rsidRPr="00685B29">
        <w:rPr>
          <w:sz w:val="22"/>
          <w:szCs w:val="22"/>
        </w:rPr>
        <w:t>t</w:t>
      </w:r>
      <w:r w:rsidRPr="00685B29">
        <w:rPr>
          <w:sz w:val="22"/>
          <w:szCs w:val="22"/>
        </w:rPr>
        <w:t xml:space="preserve">echnology </w:t>
      </w:r>
      <w:r w:rsidR="00BB2E01" w:rsidRPr="00685B29">
        <w:rPr>
          <w:sz w:val="22"/>
          <w:szCs w:val="22"/>
        </w:rPr>
        <w:t>m</w:t>
      </w:r>
      <w:r w:rsidRPr="00685B29">
        <w:rPr>
          <w:sz w:val="22"/>
          <w:szCs w:val="22"/>
        </w:rPr>
        <w:t xml:space="preserve">anager, </w:t>
      </w:r>
      <w:r w:rsidR="00BB2E01" w:rsidRPr="00685B29">
        <w:rPr>
          <w:sz w:val="22"/>
          <w:szCs w:val="22"/>
        </w:rPr>
        <w:t>r</w:t>
      </w:r>
      <w:r w:rsidRPr="00685B29">
        <w:rPr>
          <w:sz w:val="22"/>
          <w:szCs w:val="22"/>
        </w:rPr>
        <w:t>esearcher</w:t>
      </w:r>
      <w:r w:rsidR="00BB2E01" w:rsidRPr="00685B29">
        <w:rPr>
          <w:sz w:val="22"/>
          <w:szCs w:val="22"/>
        </w:rPr>
        <w:t>,</w:t>
      </w:r>
      <w:r w:rsidRPr="00685B29">
        <w:rPr>
          <w:sz w:val="22"/>
          <w:szCs w:val="22"/>
        </w:rPr>
        <w:t xml:space="preserve"> or </w:t>
      </w:r>
      <w:r w:rsidR="00BB2E01" w:rsidRPr="00685B29">
        <w:rPr>
          <w:sz w:val="22"/>
          <w:szCs w:val="22"/>
        </w:rPr>
        <w:t>t</w:t>
      </w:r>
      <w:r w:rsidRPr="00685B29">
        <w:rPr>
          <w:sz w:val="22"/>
          <w:szCs w:val="22"/>
        </w:rPr>
        <w:t>echnologist may all be refer</w:t>
      </w:r>
      <w:r w:rsidR="00BB2E01" w:rsidRPr="00685B29">
        <w:rPr>
          <w:sz w:val="22"/>
          <w:szCs w:val="22"/>
        </w:rPr>
        <w:t xml:space="preserve">enced </w:t>
      </w:r>
      <w:r w:rsidRPr="00685B29">
        <w:rPr>
          <w:sz w:val="22"/>
          <w:szCs w:val="22"/>
        </w:rPr>
        <w:t xml:space="preserve">as the </w:t>
      </w:r>
      <w:r w:rsidR="00BB2E01" w:rsidRPr="00685B29">
        <w:rPr>
          <w:sz w:val="22"/>
          <w:szCs w:val="22"/>
        </w:rPr>
        <w:t>t</w:t>
      </w:r>
      <w:r w:rsidRPr="00685B29">
        <w:rPr>
          <w:sz w:val="22"/>
          <w:szCs w:val="22"/>
        </w:rPr>
        <w:t xml:space="preserve">echnology </w:t>
      </w:r>
      <w:r w:rsidR="00BB2E01" w:rsidRPr="00685B29">
        <w:rPr>
          <w:sz w:val="22"/>
          <w:szCs w:val="22"/>
        </w:rPr>
        <w:t>m</w:t>
      </w:r>
      <w:r w:rsidRPr="00685B29">
        <w:rPr>
          <w:sz w:val="22"/>
          <w:szCs w:val="22"/>
        </w:rPr>
        <w:t xml:space="preserve">anager.  </w:t>
      </w:r>
    </w:p>
    <w:p w:rsidR="00841A39" w:rsidRPr="00685B29" w:rsidRDefault="00841A39" w:rsidP="00CF1C65">
      <w:pPr>
        <w:autoSpaceDE w:val="0"/>
        <w:autoSpaceDN w:val="0"/>
        <w:adjustRightInd w:val="0"/>
        <w:rPr>
          <w:b/>
          <w:sz w:val="22"/>
          <w:szCs w:val="22"/>
        </w:rPr>
      </w:pPr>
    </w:p>
    <w:p w:rsidR="00841A39" w:rsidRPr="00685B29" w:rsidRDefault="0094652D" w:rsidP="00CF1C65">
      <w:pPr>
        <w:autoSpaceDE w:val="0"/>
        <w:autoSpaceDN w:val="0"/>
        <w:adjustRightInd w:val="0"/>
        <w:rPr>
          <w:sz w:val="22"/>
          <w:szCs w:val="22"/>
        </w:rPr>
      </w:pPr>
      <w:r w:rsidRPr="00685B29">
        <w:rPr>
          <w:b/>
          <w:sz w:val="22"/>
          <w:szCs w:val="22"/>
        </w:rPr>
        <w:t xml:space="preserve">Transition:  </w:t>
      </w:r>
      <w:r w:rsidR="00BB2E01" w:rsidRPr="00685B29">
        <w:rPr>
          <w:sz w:val="22"/>
          <w:szCs w:val="22"/>
        </w:rPr>
        <w:t>I</w:t>
      </w:r>
      <w:r w:rsidRPr="00685B29">
        <w:rPr>
          <w:sz w:val="22"/>
          <w:szCs w:val="22"/>
        </w:rPr>
        <w:t>nsertion of a technology into a new or existing program</w:t>
      </w:r>
      <w:r w:rsidR="00BB2E01" w:rsidRPr="00685B29">
        <w:rPr>
          <w:sz w:val="22"/>
          <w:szCs w:val="22"/>
        </w:rPr>
        <w:t xml:space="preserve"> that</w:t>
      </w:r>
      <w:r w:rsidRPr="00685B29">
        <w:rPr>
          <w:sz w:val="22"/>
          <w:szCs w:val="22"/>
        </w:rPr>
        <w:t xml:space="preserve"> yields increased capability.  This technology insertion has been planned for and comes with adequate funding to be sustained through</w:t>
      </w:r>
      <w:r w:rsidR="00BB2E01" w:rsidRPr="00685B29">
        <w:rPr>
          <w:sz w:val="22"/>
          <w:szCs w:val="22"/>
        </w:rPr>
        <w:t>out</w:t>
      </w:r>
      <w:r w:rsidRPr="00685B29">
        <w:rPr>
          <w:sz w:val="22"/>
          <w:szCs w:val="22"/>
        </w:rPr>
        <w:t xml:space="preserve"> its life cycle.</w:t>
      </w:r>
    </w:p>
    <w:p w:rsidR="001629DB" w:rsidRPr="00685B29" w:rsidRDefault="001629DB" w:rsidP="00CF1C65">
      <w:pPr>
        <w:rPr>
          <w:sz w:val="22"/>
          <w:szCs w:val="22"/>
        </w:rPr>
      </w:pPr>
    </w:p>
    <w:p w:rsidR="00535FBB" w:rsidRPr="00685B29" w:rsidRDefault="00535FBB" w:rsidP="00CF1C65">
      <w:pPr>
        <w:rPr>
          <w:sz w:val="22"/>
          <w:szCs w:val="22"/>
        </w:rPr>
      </w:pPr>
    </w:p>
    <w:p w:rsidR="001629DB" w:rsidRPr="00685B29" w:rsidRDefault="001629DB" w:rsidP="00CF1C65">
      <w:pPr>
        <w:pStyle w:val="Title"/>
        <w:spacing w:after="60"/>
        <w:jc w:val="left"/>
      </w:pPr>
    </w:p>
    <w:p w:rsidR="00D460AF" w:rsidRPr="00685B29" w:rsidRDefault="00D460AF" w:rsidP="00CF1C65">
      <w:pPr>
        <w:pStyle w:val="Title"/>
        <w:spacing w:after="60"/>
        <w:sectPr w:rsidR="00D460AF" w:rsidRPr="00685B29" w:rsidSect="00CF1C65">
          <w:footerReference w:type="default" r:id="rId21"/>
          <w:pgSz w:w="12240" w:h="15840" w:code="1"/>
          <w:pgMar w:top="1440" w:right="1080" w:bottom="1440" w:left="1080" w:header="720" w:footer="720" w:gutter="0"/>
          <w:cols w:space="720"/>
          <w:docGrid w:linePitch="360"/>
        </w:sectPr>
      </w:pPr>
    </w:p>
    <w:p w:rsidR="00D460AF" w:rsidRPr="00685B29" w:rsidRDefault="00A52E28" w:rsidP="00CF1C65">
      <w:pPr>
        <w:pStyle w:val="Heading1"/>
        <w:numPr>
          <w:ilvl w:val="0"/>
          <w:numId w:val="0"/>
        </w:numPr>
      </w:pPr>
      <w:bookmarkStart w:id="468" w:name="_Toc208207275"/>
      <w:bookmarkStart w:id="469" w:name="_Toc209853979"/>
      <w:bookmarkStart w:id="470" w:name="_Toc228072843"/>
      <w:bookmarkStart w:id="471" w:name="_Toc267983464"/>
      <w:r w:rsidRPr="00685B29">
        <w:t xml:space="preserve">Appendix </w:t>
      </w:r>
      <w:r w:rsidR="00DC6A33" w:rsidRPr="00685B29">
        <w:t>4</w:t>
      </w:r>
      <w:r w:rsidR="004B4100" w:rsidRPr="00685B29">
        <w:t xml:space="preserve"> – </w:t>
      </w:r>
      <w:r w:rsidR="00D460AF" w:rsidRPr="00685B29">
        <w:t>Acronyms</w:t>
      </w:r>
      <w:bookmarkEnd w:id="468"/>
      <w:bookmarkEnd w:id="469"/>
      <w:bookmarkEnd w:id="470"/>
      <w:bookmarkEnd w:id="471"/>
    </w:p>
    <w:p w:rsidR="00D460AF" w:rsidRPr="00685B29" w:rsidRDefault="00D460AF" w:rsidP="00CF1C65">
      <w:pPr>
        <w:pStyle w:val="Title"/>
        <w:rPr>
          <w:b w:val="0"/>
          <w:bCs w:val="0"/>
        </w:rPr>
      </w:pPr>
    </w:p>
    <w:p w:rsidR="007C6F01" w:rsidRPr="00685B29" w:rsidRDefault="007C6F01" w:rsidP="00CF1C65">
      <w:pPr>
        <w:autoSpaceDE w:val="0"/>
        <w:autoSpaceDN w:val="0"/>
        <w:adjustRightInd w:val="0"/>
      </w:pPr>
      <w:r w:rsidRPr="00685B29">
        <w:t>AoA</w:t>
      </w:r>
      <w:r w:rsidRPr="00685B29">
        <w:tab/>
      </w:r>
      <w:r w:rsidRPr="00685B29">
        <w:tab/>
      </w:r>
      <w:r w:rsidRPr="00685B29">
        <w:tab/>
        <w:t>Analysis of Alternatives</w:t>
      </w:r>
    </w:p>
    <w:p w:rsidR="009264CD" w:rsidRPr="00685B29" w:rsidRDefault="009264CD" w:rsidP="00CF1C65">
      <w:pPr>
        <w:autoSpaceDE w:val="0"/>
        <w:autoSpaceDN w:val="0"/>
        <w:adjustRightInd w:val="0"/>
      </w:pPr>
      <w:r w:rsidRPr="00685B29">
        <w:t>AFAE</w:t>
      </w:r>
      <w:r w:rsidRPr="00685B29">
        <w:tab/>
      </w:r>
      <w:r w:rsidRPr="00685B29">
        <w:tab/>
      </w:r>
      <w:r w:rsidRPr="00685B29">
        <w:tab/>
        <w:t xml:space="preserve">Air Force Acquisition Executive </w:t>
      </w:r>
    </w:p>
    <w:p w:rsidR="009264CD" w:rsidRPr="00685B29" w:rsidRDefault="009264CD" w:rsidP="00CF1C65">
      <w:pPr>
        <w:autoSpaceDE w:val="0"/>
        <w:autoSpaceDN w:val="0"/>
        <w:adjustRightInd w:val="0"/>
      </w:pPr>
      <w:r w:rsidRPr="00685B29">
        <w:t>ALC</w:t>
      </w:r>
      <w:r w:rsidRPr="00685B29">
        <w:tab/>
      </w:r>
      <w:r w:rsidRPr="00685B29">
        <w:tab/>
      </w:r>
      <w:r w:rsidRPr="00685B29">
        <w:tab/>
        <w:t>Air Logistics Center</w:t>
      </w:r>
    </w:p>
    <w:p w:rsidR="009264CD" w:rsidRPr="00685B29" w:rsidRDefault="007C6F01" w:rsidP="00CF1C65">
      <w:pPr>
        <w:autoSpaceDE w:val="0"/>
        <w:autoSpaceDN w:val="0"/>
        <w:adjustRightInd w:val="0"/>
      </w:pPr>
      <w:r w:rsidRPr="00685B29">
        <w:t>APB</w:t>
      </w:r>
      <w:r w:rsidRPr="00685B29">
        <w:tab/>
      </w:r>
      <w:r w:rsidRPr="00685B29">
        <w:tab/>
      </w:r>
      <w:r w:rsidRPr="00685B29">
        <w:tab/>
        <w:t>Acquisition Program Baseline</w:t>
      </w:r>
    </w:p>
    <w:p w:rsidR="007C6F01" w:rsidRPr="00685B29" w:rsidRDefault="003024B3" w:rsidP="00CF1C65">
      <w:pPr>
        <w:autoSpaceDE w:val="0"/>
        <w:autoSpaceDN w:val="0"/>
        <w:adjustRightInd w:val="0"/>
      </w:pPr>
      <w:r w:rsidRPr="00685B29">
        <w:t>AT&amp;L</w:t>
      </w:r>
      <w:r w:rsidR="00FB6586" w:rsidRPr="00685B29">
        <w:tab/>
      </w:r>
      <w:r w:rsidR="00FB6586" w:rsidRPr="00685B29">
        <w:tab/>
      </w:r>
      <w:r w:rsidR="00FB6586" w:rsidRPr="00685B29">
        <w:tab/>
        <w:t xml:space="preserve">Acquisition </w:t>
      </w:r>
      <w:r w:rsidR="00472997" w:rsidRPr="00685B29">
        <w:t>Technology</w:t>
      </w:r>
      <w:r w:rsidR="00FB6586" w:rsidRPr="00685B29">
        <w:t xml:space="preserve"> and Logistics</w:t>
      </w:r>
    </w:p>
    <w:p w:rsidR="003024B3" w:rsidRPr="00685B29" w:rsidRDefault="003024B3" w:rsidP="00CF1C65">
      <w:pPr>
        <w:autoSpaceDE w:val="0"/>
        <w:autoSpaceDN w:val="0"/>
        <w:adjustRightInd w:val="0"/>
      </w:pPr>
    </w:p>
    <w:p w:rsidR="003708E4" w:rsidRPr="00685B29" w:rsidRDefault="003708E4" w:rsidP="00CF1C65">
      <w:pPr>
        <w:autoSpaceDE w:val="0"/>
        <w:autoSpaceDN w:val="0"/>
        <w:adjustRightInd w:val="0"/>
      </w:pPr>
      <w:r w:rsidRPr="00685B29">
        <w:t>CAIV</w:t>
      </w:r>
      <w:r w:rsidRPr="00685B29">
        <w:tab/>
      </w:r>
      <w:r w:rsidRPr="00685B29">
        <w:tab/>
      </w:r>
      <w:r w:rsidRPr="00685B29">
        <w:tab/>
        <w:t>Cost as an Independent Variable</w:t>
      </w:r>
    </w:p>
    <w:p w:rsidR="007C6F01" w:rsidRPr="00685B29" w:rsidRDefault="007C6F01" w:rsidP="00CF1C65">
      <w:pPr>
        <w:autoSpaceDE w:val="0"/>
        <w:autoSpaceDN w:val="0"/>
        <w:adjustRightInd w:val="0"/>
      </w:pPr>
      <w:r w:rsidRPr="00685B29">
        <w:t>CCTD</w:t>
      </w:r>
      <w:r w:rsidRPr="00685B29">
        <w:tab/>
      </w:r>
      <w:r w:rsidRPr="00685B29">
        <w:tab/>
      </w:r>
      <w:r w:rsidRPr="00685B29">
        <w:tab/>
        <w:t>Concept Characterization and Technical Description</w:t>
      </w:r>
    </w:p>
    <w:p w:rsidR="007C6F01" w:rsidRPr="00685B29" w:rsidRDefault="007C6F01" w:rsidP="00CF1C65">
      <w:pPr>
        <w:autoSpaceDE w:val="0"/>
        <w:autoSpaceDN w:val="0"/>
        <w:adjustRightInd w:val="0"/>
      </w:pPr>
      <w:r w:rsidRPr="00685B29">
        <w:t>CDD</w:t>
      </w:r>
      <w:r w:rsidRPr="00685B29">
        <w:tab/>
      </w:r>
      <w:r w:rsidRPr="00685B29">
        <w:tab/>
      </w:r>
      <w:r w:rsidRPr="00685B29">
        <w:tab/>
        <w:t>Capability Development Document</w:t>
      </w:r>
    </w:p>
    <w:p w:rsidR="003708E4" w:rsidRPr="00685B29" w:rsidRDefault="003708E4" w:rsidP="00CF1C65">
      <w:pPr>
        <w:autoSpaceDE w:val="0"/>
        <w:autoSpaceDN w:val="0"/>
        <w:adjustRightInd w:val="0"/>
      </w:pPr>
      <w:r w:rsidRPr="00685B29">
        <w:t>CER</w:t>
      </w:r>
      <w:r w:rsidRPr="00685B29">
        <w:tab/>
      </w:r>
      <w:r w:rsidRPr="00685B29">
        <w:tab/>
      </w:r>
      <w:r w:rsidRPr="00685B29">
        <w:tab/>
        <w:t>Concept Exploration and Refinement</w:t>
      </w:r>
    </w:p>
    <w:p w:rsidR="009264CD" w:rsidRPr="00685B29" w:rsidRDefault="009264CD" w:rsidP="00CF1C65">
      <w:pPr>
        <w:autoSpaceDE w:val="0"/>
        <w:autoSpaceDN w:val="0"/>
        <w:adjustRightInd w:val="0"/>
      </w:pPr>
      <w:r w:rsidRPr="00685B29">
        <w:t>CONOP</w:t>
      </w:r>
      <w:r w:rsidR="00AC2EE0" w:rsidRPr="00685B29">
        <w:t>S</w:t>
      </w:r>
      <w:r w:rsidRPr="00685B29">
        <w:tab/>
      </w:r>
      <w:r w:rsidRPr="00685B29">
        <w:tab/>
        <w:t>Concept of Operations</w:t>
      </w:r>
    </w:p>
    <w:p w:rsidR="004B1E8D" w:rsidRPr="00685B29" w:rsidRDefault="004B1E8D" w:rsidP="00CF1C65">
      <w:pPr>
        <w:autoSpaceDE w:val="0"/>
        <w:autoSpaceDN w:val="0"/>
        <w:adjustRightInd w:val="0"/>
      </w:pPr>
      <w:r w:rsidRPr="00685B29">
        <w:t>CR</w:t>
      </w:r>
      <w:r w:rsidR="00FB6586" w:rsidRPr="00685B29">
        <w:t>R</w:t>
      </w:r>
      <w:r w:rsidRPr="00685B29">
        <w:t>A</w:t>
      </w:r>
      <w:r w:rsidR="00FB6586" w:rsidRPr="00685B29">
        <w:tab/>
      </w:r>
      <w:r w:rsidR="00FB6586" w:rsidRPr="00685B29">
        <w:tab/>
      </w:r>
      <w:r w:rsidR="00FB6586" w:rsidRPr="00685B29">
        <w:tab/>
        <w:t>Capabilities Review and Risk Assessment</w:t>
      </w:r>
    </w:p>
    <w:p w:rsidR="009264CD" w:rsidRPr="00685B29" w:rsidRDefault="009264CD" w:rsidP="00CF1C65">
      <w:pPr>
        <w:autoSpaceDE w:val="0"/>
        <w:autoSpaceDN w:val="0"/>
        <w:adjustRightInd w:val="0"/>
      </w:pPr>
    </w:p>
    <w:p w:rsidR="00F03343" w:rsidRPr="00685B29" w:rsidRDefault="00F03343" w:rsidP="00CF1C65">
      <w:pPr>
        <w:autoSpaceDE w:val="0"/>
        <w:autoSpaceDN w:val="0"/>
        <w:adjustRightInd w:val="0"/>
      </w:pPr>
      <w:r w:rsidRPr="00685B29">
        <w:t>DAU</w:t>
      </w:r>
      <w:r w:rsidRPr="00685B29">
        <w:tab/>
      </w:r>
      <w:r w:rsidRPr="00685B29">
        <w:tab/>
      </w:r>
      <w:r w:rsidRPr="00685B29">
        <w:tab/>
        <w:t>Defense Acquisition University</w:t>
      </w:r>
    </w:p>
    <w:p w:rsidR="009264CD" w:rsidRPr="00685B29" w:rsidRDefault="009264CD" w:rsidP="00CF1C65">
      <w:pPr>
        <w:autoSpaceDE w:val="0"/>
        <w:autoSpaceDN w:val="0"/>
        <w:adjustRightInd w:val="0"/>
      </w:pPr>
      <w:r w:rsidRPr="00685B29">
        <w:t>DoD</w:t>
      </w:r>
      <w:r w:rsidRPr="00685B29">
        <w:tab/>
      </w:r>
      <w:r w:rsidRPr="00685B29">
        <w:tab/>
      </w:r>
      <w:r w:rsidRPr="00685B29">
        <w:tab/>
        <w:t>Department of Defense</w:t>
      </w:r>
    </w:p>
    <w:p w:rsidR="009264CD" w:rsidRPr="00685B29" w:rsidRDefault="009264CD" w:rsidP="00CF1C65">
      <w:pPr>
        <w:autoSpaceDE w:val="0"/>
        <w:autoSpaceDN w:val="0"/>
        <w:adjustRightInd w:val="0"/>
      </w:pPr>
    </w:p>
    <w:p w:rsidR="004B1E8D" w:rsidRPr="00685B29" w:rsidRDefault="004B1E8D" w:rsidP="00CF1C65">
      <w:pPr>
        <w:autoSpaceDE w:val="0"/>
        <w:autoSpaceDN w:val="0"/>
        <w:adjustRightInd w:val="0"/>
      </w:pPr>
    </w:p>
    <w:p w:rsidR="00C06FCA" w:rsidRPr="00685B29" w:rsidRDefault="00C06FCA" w:rsidP="00CF1C65">
      <w:pPr>
        <w:autoSpaceDE w:val="0"/>
        <w:autoSpaceDN w:val="0"/>
        <w:adjustRightInd w:val="0"/>
      </w:pPr>
      <w:r w:rsidRPr="00685B29">
        <w:t>FRP</w:t>
      </w:r>
      <w:r w:rsidRPr="00685B29">
        <w:tab/>
      </w:r>
      <w:r w:rsidRPr="00685B29">
        <w:tab/>
      </w:r>
      <w:r w:rsidRPr="00685B29">
        <w:tab/>
        <w:t>Full</w:t>
      </w:r>
      <w:r w:rsidR="007D0BBA" w:rsidRPr="00685B29">
        <w:t>-</w:t>
      </w:r>
      <w:r w:rsidRPr="00685B29">
        <w:t>Rate Production</w:t>
      </w:r>
    </w:p>
    <w:p w:rsidR="00C06FCA" w:rsidRPr="00685B29" w:rsidRDefault="00C06FCA" w:rsidP="00CF1C65">
      <w:pPr>
        <w:autoSpaceDE w:val="0"/>
        <w:autoSpaceDN w:val="0"/>
        <w:adjustRightInd w:val="0"/>
      </w:pPr>
    </w:p>
    <w:p w:rsidR="009264CD" w:rsidRPr="00685B29" w:rsidRDefault="009264CD" w:rsidP="00CF1C65">
      <w:pPr>
        <w:autoSpaceDE w:val="0"/>
        <w:autoSpaceDN w:val="0"/>
        <w:adjustRightInd w:val="0"/>
      </w:pPr>
      <w:r w:rsidRPr="00685B29">
        <w:t>GAO</w:t>
      </w:r>
      <w:r w:rsidRPr="00685B29">
        <w:tab/>
      </w:r>
      <w:r w:rsidRPr="00685B29">
        <w:tab/>
      </w:r>
      <w:r w:rsidRPr="00685B29">
        <w:tab/>
        <w:t>Government Accounting Office</w:t>
      </w:r>
    </w:p>
    <w:p w:rsidR="009264CD" w:rsidRPr="00685B29" w:rsidRDefault="009264CD" w:rsidP="00CF1C65">
      <w:pPr>
        <w:autoSpaceDE w:val="0"/>
        <w:autoSpaceDN w:val="0"/>
        <w:adjustRightInd w:val="0"/>
      </w:pPr>
    </w:p>
    <w:p w:rsidR="003708E4" w:rsidRPr="00685B29" w:rsidRDefault="003708E4" w:rsidP="00CF1C65">
      <w:pPr>
        <w:autoSpaceDE w:val="0"/>
        <w:autoSpaceDN w:val="0"/>
        <w:adjustRightInd w:val="0"/>
      </w:pPr>
      <w:r w:rsidRPr="00685B29">
        <w:t>ICA</w:t>
      </w:r>
      <w:r w:rsidRPr="00685B29">
        <w:tab/>
      </w:r>
      <w:r w:rsidRPr="00685B29">
        <w:tab/>
      </w:r>
      <w:r w:rsidRPr="00685B29">
        <w:tab/>
        <w:t>Industrial Capabilities Assessment</w:t>
      </w:r>
    </w:p>
    <w:p w:rsidR="003708E4" w:rsidRPr="00685B29" w:rsidRDefault="003708E4" w:rsidP="00CF1C65">
      <w:pPr>
        <w:autoSpaceDE w:val="0"/>
        <w:autoSpaceDN w:val="0"/>
        <w:adjustRightInd w:val="0"/>
      </w:pPr>
      <w:r w:rsidRPr="00685B29">
        <w:t>ICD</w:t>
      </w:r>
      <w:r w:rsidRPr="00685B29">
        <w:tab/>
      </w:r>
      <w:r w:rsidRPr="00685B29">
        <w:tab/>
      </w:r>
      <w:r w:rsidRPr="00685B29">
        <w:tab/>
        <w:t>Initial Capabilities Document</w:t>
      </w:r>
    </w:p>
    <w:p w:rsidR="004B1E8D" w:rsidRPr="00685B29" w:rsidRDefault="004B1E8D" w:rsidP="00CF1C65">
      <w:pPr>
        <w:autoSpaceDE w:val="0"/>
        <w:autoSpaceDN w:val="0"/>
        <w:adjustRightInd w:val="0"/>
      </w:pPr>
      <w:r w:rsidRPr="00685B29">
        <w:t>ID</w:t>
      </w:r>
      <w:r w:rsidRPr="00685B29">
        <w:tab/>
      </w:r>
      <w:r w:rsidRPr="00685B29">
        <w:tab/>
      </w:r>
      <w:r w:rsidRPr="00685B29">
        <w:tab/>
        <w:t>Identification</w:t>
      </w:r>
    </w:p>
    <w:p w:rsidR="009264CD" w:rsidRPr="00685B29" w:rsidRDefault="009264CD" w:rsidP="00CF1C65">
      <w:pPr>
        <w:autoSpaceDE w:val="0"/>
        <w:autoSpaceDN w:val="0"/>
        <w:adjustRightInd w:val="0"/>
      </w:pPr>
      <w:r w:rsidRPr="00685B29">
        <w:t>IPT</w:t>
      </w:r>
      <w:r w:rsidRPr="00685B29">
        <w:tab/>
      </w:r>
      <w:r w:rsidRPr="00685B29">
        <w:tab/>
      </w:r>
      <w:r w:rsidRPr="00685B29">
        <w:tab/>
        <w:t>Integrated Product Team</w:t>
      </w:r>
    </w:p>
    <w:p w:rsidR="009264CD" w:rsidRPr="00685B29" w:rsidRDefault="009264CD" w:rsidP="00CF1C65">
      <w:pPr>
        <w:autoSpaceDE w:val="0"/>
        <w:autoSpaceDN w:val="0"/>
        <w:adjustRightInd w:val="0"/>
      </w:pPr>
    </w:p>
    <w:p w:rsidR="004B1E8D" w:rsidRPr="00685B29" w:rsidRDefault="004B1E8D" w:rsidP="00CF1C65">
      <w:pPr>
        <w:autoSpaceDE w:val="0"/>
        <w:autoSpaceDN w:val="0"/>
        <w:adjustRightInd w:val="0"/>
      </w:pPr>
      <w:r w:rsidRPr="00685B29">
        <w:t>KPP</w:t>
      </w:r>
      <w:r w:rsidR="003708E4" w:rsidRPr="00685B29">
        <w:tab/>
      </w:r>
      <w:r w:rsidR="003708E4" w:rsidRPr="00685B29">
        <w:tab/>
      </w:r>
      <w:r w:rsidR="003708E4" w:rsidRPr="00685B29">
        <w:tab/>
        <w:t>Key Performance Parameters</w:t>
      </w:r>
    </w:p>
    <w:p w:rsidR="004B61AF" w:rsidRPr="00685B29" w:rsidRDefault="004B61AF" w:rsidP="00CF1C65">
      <w:pPr>
        <w:autoSpaceDE w:val="0"/>
        <w:autoSpaceDN w:val="0"/>
        <w:adjustRightInd w:val="0"/>
      </w:pPr>
      <w:r w:rsidRPr="00685B29">
        <w:t>KSA</w:t>
      </w:r>
      <w:r w:rsidRPr="00685B29">
        <w:tab/>
      </w:r>
      <w:r w:rsidRPr="00685B29">
        <w:tab/>
      </w:r>
      <w:r w:rsidRPr="00685B29">
        <w:tab/>
        <w:t>Key System Attributes</w:t>
      </w:r>
    </w:p>
    <w:p w:rsidR="004B1E8D" w:rsidRPr="00685B29" w:rsidRDefault="004B1E8D" w:rsidP="00CF1C65">
      <w:pPr>
        <w:autoSpaceDE w:val="0"/>
        <w:autoSpaceDN w:val="0"/>
        <w:adjustRightInd w:val="0"/>
      </w:pPr>
    </w:p>
    <w:p w:rsidR="00C06FCA" w:rsidRPr="00685B29" w:rsidRDefault="00C06FCA" w:rsidP="00CF1C65">
      <w:pPr>
        <w:autoSpaceDE w:val="0"/>
        <w:autoSpaceDN w:val="0"/>
        <w:adjustRightInd w:val="0"/>
      </w:pPr>
      <w:r w:rsidRPr="00685B29">
        <w:t>LCCE</w:t>
      </w:r>
      <w:r w:rsidRPr="00685B29">
        <w:tab/>
      </w:r>
      <w:r w:rsidRPr="00685B29">
        <w:tab/>
      </w:r>
      <w:r w:rsidRPr="00685B29">
        <w:tab/>
        <w:t>Life</w:t>
      </w:r>
      <w:r w:rsidR="007D0BBA" w:rsidRPr="00685B29">
        <w:t>-</w:t>
      </w:r>
      <w:r w:rsidRPr="00685B29">
        <w:t>Cycle Cost Estimate</w:t>
      </w:r>
    </w:p>
    <w:p w:rsidR="009264CD" w:rsidRPr="00685B29" w:rsidRDefault="009264CD" w:rsidP="00CF1C65">
      <w:pPr>
        <w:autoSpaceDE w:val="0"/>
        <w:autoSpaceDN w:val="0"/>
        <w:adjustRightInd w:val="0"/>
      </w:pPr>
      <w:r w:rsidRPr="00685B29">
        <w:t>LCMP</w:t>
      </w:r>
      <w:r w:rsidRPr="00685B29">
        <w:tab/>
      </w:r>
      <w:r w:rsidRPr="00685B29">
        <w:tab/>
      </w:r>
      <w:r w:rsidRPr="00685B29">
        <w:tab/>
        <w:t>Life</w:t>
      </w:r>
      <w:r w:rsidR="007D0BBA" w:rsidRPr="00685B29">
        <w:t>-</w:t>
      </w:r>
      <w:r w:rsidRPr="00685B29">
        <w:t>Cycle Management Plan</w:t>
      </w:r>
    </w:p>
    <w:p w:rsidR="009264CD" w:rsidRPr="00685B29" w:rsidRDefault="00C06FCA" w:rsidP="00CF1C65">
      <w:pPr>
        <w:autoSpaceDE w:val="0"/>
        <w:autoSpaceDN w:val="0"/>
        <w:adjustRightInd w:val="0"/>
      </w:pPr>
      <w:r w:rsidRPr="00685B29">
        <w:t>LRIP</w:t>
      </w:r>
      <w:r w:rsidRPr="00685B29">
        <w:tab/>
      </w:r>
      <w:r w:rsidRPr="00685B29">
        <w:tab/>
      </w:r>
      <w:r w:rsidRPr="00685B29">
        <w:tab/>
        <w:t>Low</w:t>
      </w:r>
      <w:r w:rsidR="007D0BBA" w:rsidRPr="00685B29">
        <w:t>-</w:t>
      </w:r>
      <w:r w:rsidRPr="00685B29">
        <w:t xml:space="preserve">Rate </w:t>
      </w:r>
      <w:r w:rsidR="00245169" w:rsidRPr="00685B29">
        <w:t>Initial</w:t>
      </w:r>
      <w:r w:rsidRPr="00685B29">
        <w:t xml:space="preserve"> Production</w:t>
      </w:r>
    </w:p>
    <w:p w:rsidR="00C06FCA" w:rsidRPr="00685B29" w:rsidRDefault="00C06FCA" w:rsidP="00CF1C65">
      <w:pPr>
        <w:autoSpaceDE w:val="0"/>
        <w:autoSpaceDN w:val="0"/>
        <w:adjustRightInd w:val="0"/>
      </w:pPr>
    </w:p>
    <w:p w:rsidR="00AF3F28" w:rsidRPr="00685B29" w:rsidRDefault="00AF3F28" w:rsidP="00CF1C65">
      <w:pPr>
        <w:autoSpaceDE w:val="0"/>
        <w:autoSpaceDN w:val="0"/>
        <w:adjustRightInd w:val="0"/>
      </w:pPr>
      <w:r w:rsidRPr="00685B29">
        <w:t>M&amp;S</w:t>
      </w:r>
      <w:r w:rsidRPr="00685B29">
        <w:tab/>
      </w:r>
      <w:r w:rsidRPr="00685B29">
        <w:tab/>
      </w:r>
      <w:r w:rsidRPr="00685B29">
        <w:tab/>
        <w:t>Modeling and Simulation</w:t>
      </w:r>
    </w:p>
    <w:p w:rsidR="009264CD" w:rsidRPr="00685B29" w:rsidRDefault="009264CD" w:rsidP="00CF1C65">
      <w:pPr>
        <w:autoSpaceDE w:val="0"/>
        <w:autoSpaceDN w:val="0"/>
        <w:adjustRightInd w:val="0"/>
      </w:pPr>
      <w:r w:rsidRPr="00685B29">
        <w:t>MAJCOM</w:t>
      </w:r>
      <w:r w:rsidRPr="00685B29">
        <w:tab/>
      </w:r>
      <w:r w:rsidRPr="00685B29">
        <w:tab/>
        <w:t>Major Command</w:t>
      </w:r>
    </w:p>
    <w:p w:rsidR="007D0BBA" w:rsidRPr="00685B29" w:rsidRDefault="009264CD" w:rsidP="00CF1C65">
      <w:pPr>
        <w:autoSpaceDE w:val="0"/>
        <w:autoSpaceDN w:val="0"/>
        <w:adjustRightInd w:val="0"/>
      </w:pPr>
      <w:r w:rsidRPr="00685B29">
        <w:t>MDA</w:t>
      </w:r>
      <w:r w:rsidRPr="00685B29">
        <w:tab/>
      </w:r>
      <w:r w:rsidRPr="00685B29">
        <w:tab/>
      </w:r>
      <w:r w:rsidRPr="00685B29">
        <w:tab/>
        <w:t>Milestone Decision Authority</w:t>
      </w:r>
    </w:p>
    <w:p w:rsidR="00C06FCA" w:rsidRPr="00685B29" w:rsidRDefault="00C06FCA" w:rsidP="00CF1C65">
      <w:pPr>
        <w:autoSpaceDE w:val="0"/>
        <w:autoSpaceDN w:val="0"/>
        <w:adjustRightInd w:val="0"/>
      </w:pPr>
      <w:r w:rsidRPr="00685B29">
        <w:t>MDD</w:t>
      </w:r>
      <w:r w:rsidR="005C1935" w:rsidRPr="00685B29">
        <w:tab/>
      </w:r>
      <w:r w:rsidR="005C1935" w:rsidRPr="00685B29">
        <w:tab/>
      </w:r>
      <w:r w:rsidR="005C1935" w:rsidRPr="00685B29">
        <w:tab/>
        <w:t>Materiel Development Decision</w:t>
      </w:r>
    </w:p>
    <w:p w:rsidR="009264CD" w:rsidRPr="00685B29" w:rsidRDefault="009264CD" w:rsidP="00CF1C65">
      <w:pPr>
        <w:autoSpaceDE w:val="0"/>
        <w:autoSpaceDN w:val="0"/>
        <w:adjustRightInd w:val="0"/>
      </w:pPr>
      <w:r w:rsidRPr="00685B29">
        <w:t>MRL</w:t>
      </w:r>
      <w:r w:rsidRPr="00685B29">
        <w:tab/>
      </w:r>
      <w:r w:rsidRPr="00685B29">
        <w:tab/>
      </w:r>
      <w:r w:rsidRPr="00685B29">
        <w:tab/>
        <w:t>Manufacturing Readiness Level</w:t>
      </w:r>
    </w:p>
    <w:p w:rsidR="00AF3F28" w:rsidRPr="00685B29" w:rsidRDefault="00AF3F28" w:rsidP="00CF1C65">
      <w:pPr>
        <w:autoSpaceDE w:val="0"/>
        <w:autoSpaceDN w:val="0"/>
        <w:adjustRightInd w:val="0"/>
      </w:pPr>
      <w:r w:rsidRPr="00685B29">
        <w:t>MS</w:t>
      </w:r>
      <w:r w:rsidRPr="00685B29">
        <w:tab/>
      </w:r>
      <w:r w:rsidRPr="00685B29">
        <w:tab/>
      </w:r>
      <w:r w:rsidRPr="00685B29">
        <w:tab/>
        <w:t>Milestone</w:t>
      </w:r>
    </w:p>
    <w:p w:rsidR="009264CD" w:rsidRPr="00685B29" w:rsidRDefault="009264CD" w:rsidP="00CF1C65">
      <w:pPr>
        <w:autoSpaceDE w:val="0"/>
        <w:autoSpaceDN w:val="0"/>
        <w:adjustRightInd w:val="0"/>
      </w:pPr>
    </w:p>
    <w:p w:rsidR="00515A49" w:rsidRPr="00685B29" w:rsidRDefault="00515A49" w:rsidP="00CF1C65">
      <w:pPr>
        <w:autoSpaceDE w:val="0"/>
        <w:autoSpaceDN w:val="0"/>
        <w:adjustRightInd w:val="0"/>
      </w:pPr>
      <w:r w:rsidRPr="00685B29">
        <w:t>NDAA</w:t>
      </w:r>
      <w:r w:rsidRPr="00685B29">
        <w:tab/>
      </w:r>
      <w:r w:rsidRPr="00685B29">
        <w:tab/>
      </w:r>
      <w:r w:rsidRPr="00685B29">
        <w:tab/>
        <w:t>National Defense Authorization Act</w:t>
      </w:r>
    </w:p>
    <w:p w:rsidR="00515A49" w:rsidRPr="00685B29" w:rsidRDefault="00515A49" w:rsidP="00CF1C65">
      <w:pPr>
        <w:autoSpaceDE w:val="0"/>
        <w:autoSpaceDN w:val="0"/>
        <w:adjustRightInd w:val="0"/>
      </w:pPr>
    </w:p>
    <w:p w:rsidR="00AF3F28" w:rsidRPr="00685B29" w:rsidRDefault="00AF3F28" w:rsidP="00CF1C65">
      <w:pPr>
        <w:autoSpaceDE w:val="0"/>
        <w:autoSpaceDN w:val="0"/>
        <w:adjustRightInd w:val="0"/>
      </w:pPr>
      <w:r w:rsidRPr="00685B29">
        <w:t>OSD</w:t>
      </w:r>
      <w:r w:rsidRPr="00685B29">
        <w:tab/>
      </w:r>
      <w:r w:rsidRPr="00685B29">
        <w:tab/>
      </w:r>
      <w:r w:rsidRPr="00685B29">
        <w:tab/>
        <w:t xml:space="preserve">Office of </w:t>
      </w:r>
      <w:r w:rsidR="00554154" w:rsidRPr="00685B29">
        <w:t xml:space="preserve">the </w:t>
      </w:r>
      <w:r w:rsidRPr="00685B29">
        <w:t>Secretary of Defense</w:t>
      </w:r>
    </w:p>
    <w:p w:rsidR="003024B3" w:rsidRPr="00685B29" w:rsidRDefault="003024B3" w:rsidP="00CF1C65">
      <w:pPr>
        <w:autoSpaceDE w:val="0"/>
        <w:autoSpaceDN w:val="0"/>
        <w:adjustRightInd w:val="0"/>
      </w:pPr>
      <w:r w:rsidRPr="00685B29">
        <w:t>OUSD</w:t>
      </w:r>
      <w:r w:rsidRPr="00685B29">
        <w:tab/>
      </w:r>
      <w:r w:rsidRPr="00685B29">
        <w:tab/>
      </w:r>
      <w:r w:rsidRPr="00685B29">
        <w:tab/>
        <w:t xml:space="preserve">Office of </w:t>
      </w:r>
      <w:r w:rsidR="00554154" w:rsidRPr="00685B29">
        <w:t xml:space="preserve">the </w:t>
      </w:r>
      <w:r w:rsidRPr="00685B29">
        <w:t>Under Secretary of Defense</w:t>
      </w:r>
    </w:p>
    <w:p w:rsidR="00AF3F28" w:rsidRPr="00685B29" w:rsidRDefault="00AF3F28" w:rsidP="00CF1C65">
      <w:pPr>
        <w:autoSpaceDE w:val="0"/>
        <w:autoSpaceDN w:val="0"/>
        <w:adjustRightInd w:val="0"/>
      </w:pPr>
    </w:p>
    <w:p w:rsidR="00AF3F28" w:rsidRPr="00685B29" w:rsidRDefault="00AF3F28" w:rsidP="00CF1C65">
      <w:pPr>
        <w:autoSpaceDE w:val="0"/>
        <w:autoSpaceDN w:val="0"/>
        <w:adjustRightInd w:val="0"/>
      </w:pPr>
      <w:r w:rsidRPr="00685B29">
        <w:t>PoR</w:t>
      </w:r>
      <w:r w:rsidRPr="00685B29">
        <w:tab/>
      </w:r>
      <w:r w:rsidRPr="00685B29">
        <w:tab/>
      </w:r>
      <w:r w:rsidRPr="00685B29">
        <w:tab/>
        <w:t>Program of Record</w:t>
      </w:r>
    </w:p>
    <w:p w:rsidR="009264CD" w:rsidRPr="00685B29" w:rsidRDefault="009264CD" w:rsidP="00CF1C65">
      <w:pPr>
        <w:autoSpaceDE w:val="0"/>
        <w:autoSpaceDN w:val="0"/>
        <w:adjustRightInd w:val="0"/>
      </w:pPr>
      <w:r w:rsidRPr="00685B29">
        <w:t>PEO</w:t>
      </w:r>
      <w:r w:rsidRPr="00685B29">
        <w:tab/>
      </w:r>
      <w:r w:rsidRPr="00685B29">
        <w:tab/>
      </w:r>
      <w:r w:rsidRPr="00685B29">
        <w:tab/>
        <w:t xml:space="preserve">Program Executive Officer </w:t>
      </w:r>
    </w:p>
    <w:p w:rsidR="009264CD" w:rsidRPr="00685B29" w:rsidRDefault="009264CD" w:rsidP="00CF1C65">
      <w:pPr>
        <w:autoSpaceDE w:val="0"/>
        <w:autoSpaceDN w:val="0"/>
        <w:adjustRightInd w:val="0"/>
      </w:pPr>
      <w:r w:rsidRPr="00685B29">
        <w:t>PM</w:t>
      </w:r>
      <w:r w:rsidRPr="00685B29">
        <w:tab/>
      </w:r>
      <w:r w:rsidRPr="00685B29">
        <w:tab/>
      </w:r>
      <w:r w:rsidRPr="00685B29">
        <w:tab/>
        <w:t>Program Manager</w:t>
      </w:r>
      <w:r w:rsidR="007D0BBA" w:rsidRPr="00685B29">
        <w:t xml:space="preserve"> / Program Management</w:t>
      </w:r>
    </w:p>
    <w:p w:rsidR="007C6F01" w:rsidRPr="00685B29" w:rsidRDefault="007C6F01" w:rsidP="00CF1C65">
      <w:pPr>
        <w:autoSpaceDE w:val="0"/>
        <w:autoSpaceDN w:val="0"/>
        <w:adjustRightInd w:val="0"/>
      </w:pPr>
      <w:r w:rsidRPr="00685B29">
        <w:t>PMD</w:t>
      </w:r>
      <w:r w:rsidRPr="00685B29">
        <w:tab/>
      </w:r>
      <w:r w:rsidRPr="00685B29">
        <w:tab/>
      </w:r>
      <w:r w:rsidRPr="00685B29">
        <w:tab/>
        <w:t>Program Management Directive</w:t>
      </w:r>
    </w:p>
    <w:p w:rsidR="009264CD" w:rsidRPr="00685B29" w:rsidRDefault="004B1E8D" w:rsidP="00CF1C65">
      <w:pPr>
        <w:autoSpaceDE w:val="0"/>
        <w:autoSpaceDN w:val="0"/>
        <w:adjustRightInd w:val="0"/>
      </w:pPr>
      <w:r w:rsidRPr="00685B29">
        <w:t>POM</w:t>
      </w:r>
      <w:r w:rsidR="00C06FCA" w:rsidRPr="00685B29">
        <w:tab/>
      </w:r>
      <w:r w:rsidR="00C06FCA" w:rsidRPr="00685B29">
        <w:tab/>
      </w:r>
      <w:r w:rsidR="00C06FCA" w:rsidRPr="00685B29">
        <w:tab/>
        <w:t>Program Objective Memorandum</w:t>
      </w:r>
    </w:p>
    <w:p w:rsidR="004B1E8D" w:rsidRPr="00685B29" w:rsidRDefault="004B1E8D" w:rsidP="00CF1C65">
      <w:pPr>
        <w:autoSpaceDE w:val="0"/>
        <w:autoSpaceDN w:val="0"/>
        <w:adjustRightInd w:val="0"/>
      </w:pPr>
    </w:p>
    <w:p w:rsidR="00C06FCA" w:rsidRPr="00685B29" w:rsidRDefault="00C06FCA" w:rsidP="00CF1C65">
      <w:pPr>
        <w:autoSpaceDE w:val="0"/>
        <w:autoSpaceDN w:val="0"/>
        <w:adjustRightInd w:val="0"/>
      </w:pPr>
      <w:r w:rsidRPr="00685B29">
        <w:t>RFP</w:t>
      </w:r>
      <w:r w:rsidRPr="00685B29">
        <w:tab/>
      </w:r>
      <w:r w:rsidRPr="00685B29">
        <w:tab/>
      </w:r>
      <w:r w:rsidRPr="00685B29">
        <w:tab/>
        <w:t>Request for Proposal</w:t>
      </w:r>
    </w:p>
    <w:p w:rsidR="007C6F01" w:rsidRPr="00685B29" w:rsidRDefault="007C6F01" w:rsidP="00CF1C65">
      <w:pPr>
        <w:autoSpaceDE w:val="0"/>
        <w:autoSpaceDN w:val="0"/>
        <w:adjustRightInd w:val="0"/>
      </w:pPr>
    </w:p>
    <w:p w:rsidR="00AF3F28" w:rsidRPr="00685B29" w:rsidRDefault="00AF3F28" w:rsidP="00CF1C65">
      <w:pPr>
        <w:autoSpaceDE w:val="0"/>
        <w:autoSpaceDN w:val="0"/>
        <w:adjustRightInd w:val="0"/>
      </w:pPr>
      <w:r w:rsidRPr="00685B29">
        <w:t>S&amp;T</w:t>
      </w:r>
      <w:r w:rsidRPr="00685B29">
        <w:tab/>
      </w:r>
      <w:r w:rsidRPr="00685B29">
        <w:tab/>
      </w:r>
      <w:r w:rsidRPr="00685B29">
        <w:tab/>
        <w:t>Science and Technology</w:t>
      </w:r>
    </w:p>
    <w:p w:rsidR="00AC2EE0" w:rsidRPr="00685B29" w:rsidRDefault="00AC2EE0" w:rsidP="00CF1C65">
      <w:pPr>
        <w:autoSpaceDE w:val="0"/>
        <w:autoSpaceDN w:val="0"/>
        <w:adjustRightInd w:val="0"/>
      </w:pPr>
      <w:r w:rsidRPr="00685B29">
        <w:t>SE</w:t>
      </w:r>
      <w:r w:rsidRPr="00685B29">
        <w:tab/>
      </w:r>
      <w:r w:rsidRPr="00685B29">
        <w:tab/>
      </w:r>
      <w:r w:rsidRPr="00685B29">
        <w:tab/>
        <w:t>Systems Engineering</w:t>
      </w:r>
    </w:p>
    <w:p w:rsidR="004B1E8D" w:rsidRPr="00685B29" w:rsidRDefault="004B1E8D" w:rsidP="00CF1C65">
      <w:pPr>
        <w:autoSpaceDE w:val="0"/>
        <w:autoSpaceDN w:val="0"/>
        <w:adjustRightInd w:val="0"/>
      </w:pPr>
      <w:r w:rsidRPr="00685B29">
        <w:t>SEP</w:t>
      </w:r>
      <w:r w:rsidRPr="00685B29">
        <w:tab/>
      </w:r>
      <w:r w:rsidRPr="00685B29">
        <w:tab/>
      </w:r>
      <w:r w:rsidRPr="00685B29">
        <w:tab/>
        <w:t>Systems Engineering Plan</w:t>
      </w:r>
    </w:p>
    <w:p w:rsidR="009264CD" w:rsidRPr="00685B29" w:rsidRDefault="009264CD" w:rsidP="00CF1C65">
      <w:pPr>
        <w:autoSpaceDE w:val="0"/>
        <w:autoSpaceDN w:val="0"/>
        <w:adjustRightInd w:val="0"/>
      </w:pPr>
    </w:p>
    <w:p w:rsidR="009264CD" w:rsidRPr="00685B29" w:rsidRDefault="00F251BD" w:rsidP="00CF1C65">
      <w:pPr>
        <w:autoSpaceDE w:val="0"/>
        <w:autoSpaceDN w:val="0"/>
        <w:adjustRightInd w:val="0"/>
      </w:pPr>
      <w:r w:rsidRPr="00685B29">
        <w:t>TD</w:t>
      </w:r>
      <w:r w:rsidR="00E75510" w:rsidRPr="00685B29">
        <w:t>S</w:t>
      </w:r>
      <w:r w:rsidR="009264CD" w:rsidRPr="00685B29">
        <w:tab/>
      </w:r>
      <w:r w:rsidR="009264CD" w:rsidRPr="00685B29">
        <w:tab/>
      </w:r>
      <w:r w:rsidR="009264CD" w:rsidRPr="00685B29">
        <w:tab/>
        <w:t xml:space="preserve">Technology Development Strategy </w:t>
      </w:r>
    </w:p>
    <w:p w:rsidR="009264CD" w:rsidRPr="00685B29" w:rsidRDefault="009264CD" w:rsidP="00CF1C65">
      <w:pPr>
        <w:autoSpaceDE w:val="0"/>
        <w:autoSpaceDN w:val="0"/>
        <w:adjustRightInd w:val="0"/>
      </w:pPr>
      <w:r w:rsidRPr="00685B29">
        <w:t>TEO</w:t>
      </w:r>
      <w:r w:rsidRPr="00685B29">
        <w:tab/>
      </w:r>
      <w:r w:rsidRPr="00685B29">
        <w:tab/>
      </w:r>
      <w:r w:rsidRPr="00685B29">
        <w:tab/>
        <w:t xml:space="preserve">Technology Executive Officer </w:t>
      </w:r>
    </w:p>
    <w:p w:rsidR="007D0BBA" w:rsidRPr="00685B29" w:rsidRDefault="009264CD" w:rsidP="00CF1C65">
      <w:pPr>
        <w:autoSpaceDE w:val="0"/>
        <w:autoSpaceDN w:val="0"/>
        <w:adjustRightInd w:val="0"/>
      </w:pPr>
      <w:r w:rsidRPr="00685B29">
        <w:t>TM</w:t>
      </w:r>
      <w:r w:rsidRPr="00685B29">
        <w:tab/>
      </w:r>
      <w:r w:rsidRPr="00685B29">
        <w:tab/>
      </w:r>
      <w:r w:rsidRPr="00685B29">
        <w:tab/>
        <w:t>Technology Manager</w:t>
      </w:r>
      <w:r w:rsidR="007D0BBA" w:rsidRPr="00685B29">
        <w:t xml:space="preserve"> / Technology Management</w:t>
      </w:r>
    </w:p>
    <w:p w:rsidR="0031421F" w:rsidRPr="00685B29" w:rsidRDefault="00E75510" w:rsidP="00CF1C65">
      <w:pPr>
        <w:autoSpaceDE w:val="0"/>
        <w:autoSpaceDN w:val="0"/>
        <w:adjustRightInd w:val="0"/>
      </w:pPr>
      <w:r w:rsidRPr="00685B29">
        <w:t>TDTS</w:t>
      </w:r>
      <w:r w:rsidR="0031421F" w:rsidRPr="00685B29">
        <w:tab/>
      </w:r>
      <w:r w:rsidR="0031421F" w:rsidRPr="00685B29">
        <w:tab/>
      </w:r>
      <w:r w:rsidR="0031421F" w:rsidRPr="00685B29">
        <w:tab/>
        <w:t xml:space="preserve">Technology </w:t>
      </w:r>
      <w:r w:rsidR="00B70579" w:rsidRPr="00685B29">
        <w:t>Development and Transition Strategy</w:t>
      </w:r>
    </w:p>
    <w:p w:rsidR="00C06FCA" w:rsidRPr="00685B29" w:rsidRDefault="00C06FCA" w:rsidP="00CF1C65">
      <w:pPr>
        <w:autoSpaceDE w:val="0"/>
        <w:autoSpaceDN w:val="0"/>
        <w:adjustRightInd w:val="0"/>
      </w:pPr>
      <w:r w:rsidRPr="00685B29">
        <w:t>TPOG</w:t>
      </w:r>
      <w:r w:rsidRPr="00685B29">
        <w:tab/>
      </w:r>
      <w:r w:rsidRPr="00685B29">
        <w:tab/>
      </w:r>
      <w:r w:rsidRPr="00685B29">
        <w:tab/>
        <w:t>Transition Protected Operating Guid</w:t>
      </w:r>
      <w:r w:rsidR="007D0BBA" w:rsidRPr="00685B29">
        <w:t>e</w:t>
      </w:r>
      <w:r w:rsidRPr="00685B29">
        <w:t>lines</w:t>
      </w:r>
    </w:p>
    <w:p w:rsidR="004B1E8D" w:rsidRPr="00685B29" w:rsidRDefault="004B1E8D" w:rsidP="00CF1C65">
      <w:pPr>
        <w:autoSpaceDE w:val="0"/>
        <w:autoSpaceDN w:val="0"/>
        <w:adjustRightInd w:val="0"/>
      </w:pPr>
      <w:r w:rsidRPr="00685B29">
        <w:t>TPMM</w:t>
      </w:r>
      <w:r w:rsidRPr="00685B29">
        <w:tab/>
      </w:r>
      <w:r w:rsidRPr="00685B29">
        <w:tab/>
      </w:r>
      <w:r w:rsidRPr="00685B29">
        <w:tab/>
        <w:t>Technology Program Management Model</w:t>
      </w:r>
    </w:p>
    <w:p w:rsidR="00AF3F28" w:rsidRPr="00685B29" w:rsidRDefault="00AF3F28" w:rsidP="00CF1C65">
      <w:pPr>
        <w:autoSpaceDE w:val="0"/>
        <w:autoSpaceDN w:val="0"/>
        <w:adjustRightInd w:val="0"/>
      </w:pPr>
      <w:r w:rsidRPr="00685B29">
        <w:t>TRA</w:t>
      </w:r>
      <w:r w:rsidRPr="00685B29">
        <w:tab/>
      </w:r>
      <w:r w:rsidRPr="00685B29">
        <w:tab/>
      </w:r>
      <w:r w:rsidRPr="00685B29">
        <w:tab/>
        <w:t>Technology Readiness Assessment</w:t>
      </w:r>
    </w:p>
    <w:p w:rsidR="009264CD" w:rsidRPr="00685B29" w:rsidRDefault="009264CD" w:rsidP="00CF1C65">
      <w:pPr>
        <w:autoSpaceDE w:val="0"/>
        <w:autoSpaceDN w:val="0"/>
        <w:adjustRightInd w:val="0"/>
      </w:pPr>
      <w:r w:rsidRPr="00685B29">
        <w:t>TRL</w:t>
      </w:r>
      <w:r w:rsidRPr="00685B29">
        <w:tab/>
      </w:r>
      <w:r w:rsidRPr="00685B29">
        <w:tab/>
      </w:r>
      <w:r w:rsidRPr="00685B29">
        <w:tab/>
        <w:t>Technology Readiness Level</w:t>
      </w:r>
    </w:p>
    <w:p w:rsidR="004B1E8D" w:rsidRPr="00685B29" w:rsidRDefault="004B1E8D" w:rsidP="00CF1C65">
      <w:pPr>
        <w:autoSpaceDE w:val="0"/>
        <w:autoSpaceDN w:val="0"/>
        <w:adjustRightInd w:val="0"/>
      </w:pPr>
      <w:r w:rsidRPr="00685B29">
        <w:t>TTA</w:t>
      </w:r>
      <w:r w:rsidRPr="00685B29">
        <w:tab/>
      </w:r>
      <w:r w:rsidRPr="00685B29">
        <w:tab/>
      </w:r>
      <w:r w:rsidRPr="00685B29">
        <w:tab/>
        <w:t>Technology Transition Agreement</w:t>
      </w:r>
    </w:p>
    <w:p w:rsidR="009264CD" w:rsidRPr="00685B29" w:rsidRDefault="004B1E8D" w:rsidP="00CF1C65">
      <w:pPr>
        <w:autoSpaceDE w:val="0"/>
        <w:autoSpaceDN w:val="0"/>
        <w:adjustRightInd w:val="0"/>
      </w:pPr>
      <w:r w:rsidRPr="00685B29">
        <w:t>TTP</w:t>
      </w:r>
      <w:r w:rsidRPr="00685B29">
        <w:tab/>
      </w:r>
      <w:r w:rsidRPr="00685B29">
        <w:tab/>
      </w:r>
      <w:r w:rsidRPr="00685B29">
        <w:tab/>
        <w:t>Technology Transition Plan</w:t>
      </w:r>
    </w:p>
    <w:p w:rsidR="004B1E8D" w:rsidRPr="00685B29" w:rsidRDefault="004B1E8D" w:rsidP="00CF1C65">
      <w:pPr>
        <w:autoSpaceDE w:val="0"/>
        <w:autoSpaceDN w:val="0"/>
        <w:adjustRightInd w:val="0"/>
      </w:pPr>
    </w:p>
    <w:p w:rsidR="00D460AF" w:rsidRPr="00685B29" w:rsidRDefault="009264CD" w:rsidP="00CF1C65">
      <w:pPr>
        <w:autoSpaceDE w:val="0"/>
        <w:autoSpaceDN w:val="0"/>
        <w:adjustRightInd w:val="0"/>
      </w:pPr>
      <w:r w:rsidRPr="00685B29">
        <w:t>USAF</w:t>
      </w:r>
      <w:r w:rsidRPr="00685B29">
        <w:tab/>
      </w:r>
      <w:r w:rsidRPr="00685B29">
        <w:tab/>
      </w:r>
      <w:r w:rsidRPr="00685B29">
        <w:tab/>
        <w:t>United States Air Force</w:t>
      </w:r>
    </w:p>
    <w:p w:rsidR="00D460AF" w:rsidRPr="00685B29" w:rsidRDefault="00D460AF" w:rsidP="00CF1C65">
      <w:pPr>
        <w:autoSpaceDE w:val="0"/>
        <w:autoSpaceDN w:val="0"/>
        <w:adjustRightInd w:val="0"/>
      </w:pPr>
    </w:p>
    <w:p w:rsidR="00D460AF" w:rsidRPr="00685B29" w:rsidRDefault="00D460AF" w:rsidP="00CF1C65">
      <w:pPr>
        <w:autoSpaceDE w:val="0"/>
        <w:autoSpaceDN w:val="0"/>
        <w:adjustRightInd w:val="0"/>
        <w:sectPr w:rsidR="00D460AF" w:rsidRPr="00685B29" w:rsidSect="00CF1C65">
          <w:footerReference w:type="default" r:id="rId22"/>
          <w:pgSz w:w="12240" w:h="15840" w:code="1"/>
          <w:pgMar w:top="1440" w:right="1080" w:bottom="1440" w:left="1080" w:header="720" w:footer="720" w:gutter="0"/>
          <w:cols w:space="720"/>
          <w:docGrid w:linePitch="360"/>
        </w:sectPr>
      </w:pPr>
    </w:p>
    <w:p w:rsidR="00D460AF" w:rsidRPr="00685B29" w:rsidRDefault="00D460AF" w:rsidP="00CF1C65">
      <w:pPr>
        <w:pStyle w:val="Heading1"/>
        <w:numPr>
          <w:ilvl w:val="0"/>
          <w:numId w:val="0"/>
        </w:numPr>
      </w:pPr>
      <w:bookmarkStart w:id="472" w:name="_Toc197834248"/>
      <w:bookmarkStart w:id="473" w:name="_Toc197834424"/>
      <w:bookmarkStart w:id="474" w:name="_Toc208207276"/>
      <w:bookmarkStart w:id="475" w:name="_Toc209853980"/>
      <w:bookmarkStart w:id="476" w:name="_Toc228072844"/>
      <w:bookmarkStart w:id="477" w:name="_Toc267983465"/>
      <w:r w:rsidRPr="00685B29">
        <w:t xml:space="preserve">Appendix </w:t>
      </w:r>
      <w:bookmarkEnd w:id="472"/>
      <w:bookmarkEnd w:id="473"/>
      <w:r w:rsidR="00DC6A33" w:rsidRPr="00685B29">
        <w:t>5</w:t>
      </w:r>
      <w:r w:rsidR="004B4100" w:rsidRPr="00685B29">
        <w:t xml:space="preserve"> – </w:t>
      </w:r>
      <w:bookmarkStart w:id="478" w:name="_Toc197834249"/>
      <w:bookmarkStart w:id="479" w:name="_Toc197834425"/>
      <w:r w:rsidRPr="00685B29">
        <w:t>Web Sites</w:t>
      </w:r>
      <w:bookmarkEnd w:id="474"/>
      <w:bookmarkEnd w:id="475"/>
      <w:bookmarkEnd w:id="476"/>
      <w:bookmarkEnd w:id="477"/>
      <w:bookmarkEnd w:id="478"/>
      <w:bookmarkEnd w:id="479"/>
    </w:p>
    <w:p w:rsidR="00C05220" w:rsidRPr="00685B29" w:rsidRDefault="00C05220" w:rsidP="00CF1C65">
      <w:pPr>
        <w:rPr>
          <w:b/>
          <w:u w:val="single"/>
        </w:rPr>
      </w:pPr>
      <w:bookmarkStart w:id="480" w:name="_Toc197834250"/>
      <w:bookmarkStart w:id="481" w:name="_Toc197834426"/>
    </w:p>
    <w:p w:rsidR="00796A21" w:rsidRPr="00685B29" w:rsidRDefault="00796A21" w:rsidP="00CF1C65">
      <w:pPr>
        <w:rPr>
          <w:b/>
          <w:sz w:val="22"/>
          <w:szCs w:val="22"/>
          <w:u w:val="single"/>
        </w:rPr>
      </w:pPr>
    </w:p>
    <w:p w:rsidR="00D460AF" w:rsidRPr="00685B29" w:rsidRDefault="00D460AF" w:rsidP="00CF1C65">
      <w:pPr>
        <w:rPr>
          <w:b/>
          <w:sz w:val="22"/>
          <w:szCs w:val="22"/>
          <w:u w:val="single"/>
        </w:rPr>
      </w:pPr>
      <w:r w:rsidRPr="00685B29">
        <w:rPr>
          <w:b/>
          <w:sz w:val="22"/>
          <w:szCs w:val="22"/>
          <w:u w:val="single"/>
        </w:rPr>
        <w:t>Statutes &amp; Law</w:t>
      </w:r>
      <w:bookmarkEnd w:id="480"/>
      <w:bookmarkEnd w:id="481"/>
    </w:p>
    <w:p w:rsidR="00D460AF" w:rsidRPr="00685B29" w:rsidRDefault="0021690F" w:rsidP="00CF1C65">
      <w:pPr>
        <w:rPr>
          <w:sz w:val="22"/>
          <w:szCs w:val="22"/>
        </w:rPr>
      </w:pPr>
      <w:hyperlink r:id="rId23" w:history="1">
        <w:r w:rsidR="00D460AF" w:rsidRPr="00685B29">
          <w:rPr>
            <w:rStyle w:val="Hyperlink"/>
            <w:bCs/>
            <w:i/>
            <w:sz w:val="22"/>
            <w:szCs w:val="22"/>
          </w:rPr>
          <w:t>10 U.S.C. 139</w:t>
        </w:r>
      </w:hyperlink>
      <w:r w:rsidR="00D460AF" w:rsidRPr="00685B29">
        <w:rPr>
          <w:sz w:val="22"/>
          <w:szCs w:val="22"/>
        </w:rPr>
        <w:t xml:space="preserve"> (OT&amp;E)</w:t>
      </w:r>
    </w:p>
    <w:p w:rsidR="00D460AF" w:rsidRPr="00685B29" w:rsidRDefault="0021690F" w:rsidP="00CF1C65">
      <w:pPr>
        <w:rPr>
          <w:sz w:val="22"/>
          <w:szCs w:val="22"/>
        </w:rPr>
      </w:pPr>
      <w:hyperlink r:id="rId24" w:history="1">
        <w:bookmarkStart w:id="482" w:name="_Toc197834251"/>
        <w:bookmarkStart w:id="483" w:name="_Toc197834427"/>
        <w:r w:rsidR="00D460AF" w:rsidRPr="00685B29">
          <w:rPr>
            <w:rStyle w:val="Hyperlink"/>
            <w:bCs/>
            <w:i/>
            <w:sz w:val="22"/>
            <w:szCs w:val="22"/>
          </w:rPr>
          <w:t>10 U.S.C. 2304</w:t>
        </w:r>
      </w:hyperlink>
      <w:r w:rsidR="00D460AF" w:rsidRPr="00685B29">
        <w:rPr>
          <w:sz w:val="22"/>
          <w:szCs w:val="22"/>
        </w:rPr>
        <w:t xml:space="preserve"> (Procurement)</w:t>
      </w:r>
      <w:bookmarkEnd w:id="482"/>
      <w:bookmarkEnd w:id="483"/>
    </w:p>
    <w:p w:rsidR="00D460AF" w:rsidRPr="00685B29" w:rsidRDefault="0021690F" w:rsidP="00CF1C65">
      <w:pPr>
        <w:rPr>
          <w:sz w:val="22"/>
          <w:szCs w:val="22"/>
        </w:rPr>
      </w:pPr>
      <w:hyperlink r:id="rId25" w:history="1">
        <w:bookmarkStart w:id="484" w:name="_Toc197834252"/>
        <w:bookmarkStart w:id="485" w:name="_Toc197834428"/>
        <w:r w:rsidR="00D460AF" w:rsidRPr="00685B29">
          <w:rPr>
            <w:rStyle w:val="Hyperlink"/>
            <w:bCs/>
            <w:i/>
            <w:sz w:val="22"/>
            <w:szCs w:val="22"/>
          </w:rPr>
          <w:t>10 U.S.C. 2305</w:t>
        </w:r>
      </w:hyperlink>
      <w:r w:rsidR="00D460AF" w:rsidRPr="00685B29">
        <w:rPr>
          <w:sz w:val="22"/>
          <w:szCs w:val="22"/>
        </w:rPr>
        <w:t xml:space="preserve"> (Procurement)</w:t>
      </w:r>
      <w:bookmarkEnd w:id="484"/>
      <w:bookmarkEnd w:id="485"/>
    </w:p>
    <w:p w:rsidR="00D460AF" w:rsidRPr="00685B29" w:rsidRDefault="0021690F" w:rsidP="00CF1C65">
      <w:pPr>
        <w:rPr>
          <w:sz w:val="22"/>
          <w:szCs w:val="22"/>
        </w:rPr>
      </w:pPr>
      <w:hyperlink r:id="rId26" w:history="1">
        <w:bookmarkStart w:id="486" w:name="_Toc197834253"/>
        <w:bookmarkStart w:id="487" w:name="_Toc197834429"/>
        <w:r w:rsidR="00D460AF" w:rsidRPr="00685B29">
          <w:rPr>
            <w:rStyle w:val="Hyperlink"/>
            <w:bCs/>
            <w:i/>
            <w:sz w:val="22"/>
            <w:szCs w:val="22"/>
          </w:rPr>
          <w:t>10 U.S.C. 2306</w:t>
        </w:r>
      </w:hyperlink>
      <w:r w:rsidR="00D460AF" w:rsidRPr="00685B29">
        <w:rPr>
          <w:sz w:val="22"/>
          <w:szCs w:val="22"/>
        </w:rPr>
        <w:t xml:space="preserve"> (Procurement)</w:t>
      </w:r>
      <w:bookmarkEnd w:id="486"/>
      <w:bookmarkEnd w:id="487"/>
    </w:p>
    <w:p w:rsidR="00D460AF" w:rsidRPr="00685B29" w:rsidRDefault="0021690F" w:rsidP="00CF1C65">
      <w:pPr>
        <w:rPr>
          <w:iCs/>
          <w:sz w:val="22"/>
          <w:szCs w:val="22"/>
        </w:rPr>
      </w:pPr>
      <w:hyperlink r:id="rId27" w:history="1">
        <w:r w:rsidR="00D460AF" w:rsidRPr="00685B29">
          <w:rPr>
            <w:rStyle w:val="Hyperlink"/>
            <w:bCs/>
            <w:i/>
            <w:iCs/>
            <w:sz w:val="22"/>
            <w:szCs w:val="22"/>
          </w:rPr>
          <w:t>10 U.S.C. 2350a</w:t>
        </w:r>
      </w:hyperlink>
      <w:r w:rsidR="00D460AF" w:rsidRPr="00685B29">
        <w:rPr>
          <w:iCs/>
          <w:sz w:val="22"/>
          <w:szCs w:val="22"/>
        </w:rPr>
        <w:t xml:space="preserve"> (</w:t>
      </w:r>
      <w:r w:rsidR="00D460AF" w:rsidRPr="00685B29">
        <w:rPr>
          <w:iCs/>
          <w:color w:val="000000"/>
          <w:sz w:val="22"/>
          <w:szCs w:val="22"/>
        </w:rPr>
        <w:t xml:space="preserve">Cooperative </w:t>
      </w:r>
      <w:r w:rsidR="00E12DFE" w:rsidRPr="00685B29">
        <w:rPr>
          <w:iCs/>
          <w:color w:val="000000"/>
          <w:sz w:val="22"/>
          <w:szCs w:val="22"/>
        </w:rPr>
        <w:t>R</w:t>
      </w:r>
      <w:r w:rsidR="00D460AF" w:rsidRPr="00685B29">
        <w:rPr>
          <w:iCs/>
          <w:color w:val="000000"/>
          <w:sz w:val="22"/>
          <w:szCs w:val="22"/>
        </w:rPr>
        <w:t xml:space="preserve">esearch and </w:t>
      </w:r>
      <w:r w:rsidR="00E12DFE" w:rsidRPr="00685B29">
        <w:rPr>
          <w:iCs/>
          <w:color w:val="000000"/>
          <w:sz w:val="22"/>
          <w:szCs w:val="22"/>
        </w:rPr>
        <w:t>D</w:t>
      </w:r>
      <w:r w:rsidR="00D460AF" w:rsidRPr="00685B29">
        <w:rPr>
          <w:iCs/>
          <w:color w:val="000000"/>
          <w:sz w:val="22"/>
          <w:szCs w:val="22"/>
        </w:rPr>
        <w:t xml:space="preserve">evelopment </w:t>
      </w:r>
      <w:r w:rsidR="00E12DFE" w:rsidRPr="00685B29">
        <w:rPr>
          <w:iCs/>
          <w:color w:val="000000"/>
          <w:sz w:val="22"/>
          <w:szCs w:val="22"/>
        </w:rPr>
        <w:t>A</w:t>
      </w:r>
      <w:r w:rsidR="00D460AF" w:rsidRPr="00685B29">
        <w:rPr>
          <w:iCs/>
          <w:color w:val="000000"/>
          <w:sz w:val="22"/>
          <w:szCs w:val="22"/>
        </w:rPr>
        <w:t>greements)</w:t>
      </w:r>
    </w:p>
    <w:p w:rsidR="00D460AF" w:rsidRPr="00685B29" w:rsidRDefault="0021690F" w:rsidP="00CF1C65">
      <w:pPr>
        <w:rPr>
          <w:sz w:val="22"/>
          <w:szCs w:val="22"/>
        </w:rPr>
      </w:pPr>
      <w:hyperlink r:id="rId28" w:history="1">
        <w:r w:rsidR="00D460AF" w:rsidRPr="00685B29">
          <w:rPr>
            <w:rStyle w:val="Hyperlink"/>
            <w:bCs/>
            <w:i/>
            <w:sz w:val="22"/>
            <w:szCs w:val="22"/>
          </w:rPr>
          <w:t>10 U.S.C. 2366</w:t>
        </w:r>
      </w:hyperlink>
      <w:r w:rsidR="00D460AF" w:rsidRPr="00685B29">
        <w:rPr>
          <w:sz w:val="22"/>
          <w:szCs w:val="22"/>
        </w:rPr>
        <w:t xml:space="preserve"> (Testing)</w:t>
      </w:r>
    </w:p>
    <w:p w:rsidR="00D460AF" w:rsidRPr="00685B29" w:rsidRDefault="0021690F" w:rsidP="00CF1C65">
      <w:pPr>
        <w:rPr>
          <w:sz w:val="22"/>
          <w:szCs w:val="22"/>
        </w:rPr>
      </w:pPr>
      <w:hyperlink r:id="rId29" w:history="1">
        <w:r w:rsidR="00D460AF" w:rsidRPr="00685B29">
          <w:rPr>
            <w:rStyle w:val="Hyperlink"/>
            <w:bCs/>
            <w:i/>
            <w:sz w:val="22"/>
            <w:szCs w:val="22"/>
          </w:rPr>
          <w:t>10 U.S.C. 2377</w:t>
        </w:r>
      </w:hyperlink>
      <w:r w:rsidR="00D460AF" w:rsidRPr="00685B29">
        <w:rPr>
          <w:sz w:val="22"/>
          <w:szCs w:val="22"/>
        </w:rPr>
        <w:t xml:space="preserve"> (Procurement)</w:t>
      </w:r>
    </w:p>
    <w:p w:rsidR="00D460AF" w:rsidRPr="00685B29" w:rsidRDefault="0021690F" w:rsidP="00CF1C65">
      <w:pPr>
        <w:rPr>
          <w:sz w:val="22"/>
          <w:szCs w:val="22"/>
        </w:rPr>
      </w:pPr>
      <w:hyperlink r:id="rId30" w:history="1">
        <w:r w:rsidR="00D460AF" w:rsidRPr="00685B29">
          <w:rPr>
            <w:rStyle w:val="Hyperlink"/>
            <w:bCs/>
            <w:i/>
            <w:sz w:val="22"/>
            <w:szCs w:val="22"/>
          </w:rPr>
          <w:t>10 U.S.C. 2399</w:t>
        </w:r>
      </w:hyperlink>
      <w:r w:rsidR="00D460AF" w:rsidRPr="00685B29">
        <w:rPr>
          <w:sz w:val="22"/>
          <w:szCs w:val="22"/>
        </w:rPr>
        <w:t xml:space="preserve"> (OT&amp;E)</w:t>
      </w:r>
    </w:p>
    <w:p w:rsidR="00D460AF" w:rsidRPr="00685B29" w:rsidRDefault="0021690F" w:rsidP="00CF1C65">
      <w:pPr>
        <w:rPr>
          <w:sz w:val="22"/>
          <w:szCs w:val="22"/>
        </w:rPr>
      </w:pPr>
      <w:hyperlink r:id="rId31" w:history="1">
        <w:r w:rsidR="00D460AF" w:rsidRPr="00685B29">
          <w:rPr>
            <w:rStyle w:val="Hyperlink"/>
            <w:bCs/>
            <w:i/>
            <w:sz w:val="22"/>
            <w:szCs w:val="22"/>
          </w:rPr>
          <w:t>10 U.S.C. 2400</w:t>
        </w:r>
      </w:hyperlink>
      <w:r w:rsidR="00D460AF" w:rsidRPr="00685B29">
        <w:rPr>
          <w:sz w:val="22"/>
          <w:szCs w:val="22"/>
        </w:rPr>
        <w:t xml:space="preserve"> (TEMP)</w:t>
      </w:r>
    </w:p>
    <w:p w:rsidR="00D460AF" w:rsidRPr="00685B29" w:rsidRDefault="0021690F" w:rsidP="00CF1C65">
      <w:pPr>
        <w:rPr>
          <w:sz w:val="22"/>
          <w:szCs w:val="22"/>
        </w:rPr>
      </w:pPr>
      <w:hyperlink r:id="rId32" w:history="1">
        <w:r w:rsidR="00D460AF" w:rsidRPr="00685B29">
          <w:rPr>
            <w:rStyle w:val="Hyperlink"/>
            <w:bCs/>
            <w:i/>
            <w:sz w:val="22"/>
            <w:szCs w:val="22"/>
          </w:rPr>
          <w:t>10 U.S.C. 2431</w:t>
        </w:r>
      </w:hyperlink>
      <w:r w:rsidR="00D460AF" w:rsidRPr="00685B29">
        <w:rPr>
          <w:sz w:val="22"/>
          <w:szCs w:val="22"/>
        </w:rPr>
        <w:t xml:space="preserve"> (MDAPs)</w:t>
      </w:r>
    </w:p>
    <w:p w:rsidR="00D460AF" w:rsidRPr="00685B29" w:rsidRDefault="0021690F" w:rsidP="00CF1C65">
      <w:pPr>
        <w:rPr>
          <w:sz w:val="22"/>
          <w:szCs w:val="22"/>
        </w:rPr>
      </w:pPr>
      <w:hyperlink r:id="rId33" w:history="1">
        <w:r w:rsidR="00D460AF" w:rsidRPr="00685B29">
          <w:rPr>
            <w:rStyle w:val="Hyperlink"/>
            <w:bCs/>
            <w:i/>
            <w:sz w:val="22"/>
            <w:szCs w:val="22"/>
          </w:rPr>
          <w:t>10 U.S.C. 2435</w:t>
        </w:r>
      </w:hyperlink>
      <w:r w:rsidR="00D460AF" w:rsidRPr="00685B29">
        <w:rPr>
          <w:sz w:val="22"/>
          <w:szCs w:val="22"/>
        </w:rPr>
        <w:t xml:space="preserve"> (Acquisition Program Baseline)</w:t>
      </w:r>
    </w:p>
    <w:p w:rsidR="00D460AF" w:rsidRPr="00685B29" w:rsidRDefault="0021690F" w:rsidP="00CF1C65">
      <w:pPr>
        <w:rPr>
          <w:sz w:val="22"/>
          <w:szCs w:val="22"/>
        </w:rPr>
      </w:pPr>
      <w:hyperlink r:id="rId34" w:history="1">
        <w:r w:rsidR="00D460AF" w:rsidRPr="00685B29">
          <w:rPr>
            <w:rStyle w:val="Hyperlink"/>
            <w:bCs/>
            <w:i/>
            <w:sz w:val="22"/>
            <w:szCs w:val="22"/>
          </w:rPr>
          <w:t>10 U.S.C. 2440</w:t>
        </w:r>
      </w:hyperlink>
      <w:r w:rsidR="00E12DFE" w:rsidRPr="00685B29">
        <w:t xml:space="preserve"> </w:t>
      </w:r>
      <w:r w:rsidR="00D460AF" w:rsidRPr="00685B29">
        <w:rPr>
          <w:sz w:val="22"/>
          <w:szCs w:val="22"/>
        </w:rPr>
        <w:t>(Technology and Industrial Base Plans)</w:t>
      </w:r>
    </w:p>
    <w:p w:rsidR="00D460AF" w:rsidRPr="00685B29" w:rsidRDefault="0021690F" w:rsidP="00CF1C65">
      <w:pPr>
        <w:rPr>
          <w:iCs/>
          <w:sz w:val="22"/>
          <w:szCs w:val="22"/>
        </w:rPr>
      </w:pPr>
      <w:hyperlink r:id="rId35" w:history="1">
        <w:r w:rsidR="00D460AF" w:rsidRPr="00685B29">
          <w:rPr>
            <w:rStyle w:val="Hyperlink"/>
            <w:i/>
            <w:iCs/>
            <w:sz w:val="22"/>
            <w:szCs w:val="22"/>
          </w:rPr>
          <w:t>10 U.S.C. 2464</w:t>
        </w:r>
      </w:hyperlink>
      <w:r w:rsidR="00D460AF" w:rsidRPr="00685B29">
        <w:rPr>
          <w:iCs/>
          <w:sz w:val="22"/>
          <w:szCs w:val="22"/>
        </w:rPr>
        <w:t xml:space="preserve"> (Core </w:t>
      </w:r>
      <w:r w:rsidR="00E12DFE" w:rsidRPr="00685B29">
        <w:rPr>
          <w:iCs/>
          <w:sz w:val="22"/>
          <w:szCs w:val="22"/>
        </w:rPr>
        <w:t>L</w:t>
      </w:r>
      <w:r w:rsidR="00D460AF" w:rsidRPr="00685B29">
        <w:rPr>
          <w:iCs/>
          <w:sz w:val="22"/>
          <w:szCs w:val="22"/>
        </w:rPr>
        <w:t xml:space="preserve">ogistics </w:t>
      </w:r>
      <w:r w:rsidR="00E12DFE" w:rsidRPr="00685B29">
        <w:rPr>
          <w:iCs/>
          <w:sz w:val="22"/>
          <w:szCs w:val="22"/>
        </w:rPr>
        <w:t>C</w:t>
      </w:r>
      <w:r w:rsidR="00D460AF" w:rsidRPr="00685B29">
        <w:rPr>
          <w:iCs/>
          <w:sz w:val="22"/>
          <w:szCs w:val="22"/>
        </w:rPr>
        <w:t>apabilities)</w:t>
      </w:r>
    </w:p>
    <w:p w:rsidR="00D460AF" w:rsidRPr="00685B29" w:rsidRDefault="0021690F" w:rsidP="00CF1C65">
      <w:pPr>
        <w:rPr>
          <w:iCs/>
          <w:sz w:val="22"/>
          <w:szCs w:val="22"/>
        </w:rPr>
      </w:pPr>
      <w:hyperlink r:id="rId36" w:history="1">
        <w:r w:rsidR="00D460AF" w:rsidRPr="00685B29">
          <w:rPr>
            <w:rStyle w:val="Hyperlink"/>
            <w:bCs/>
            <w:i/>
            <w:iCs/>
            <w:sz w:val="22"/>
            <w:szCs w:val="22"/>
          </w:rPr>
          <w:t>15 U.S.C. 644 (a), (d), and (j)</w:t>
        </w:r>
      </w:hyperlink>
      <w:r w:rsidR="00D460AF" w:rsidRPr="00685B29">
        <w:rPr>
          <w:iCs/>
          <w:sz w:val="22"/>
          <w:szCs w:val="22"/>
        </w:rPr>
        <w:t xml:space="preserve"> (Small Business)</w:t>
      </w:r>
    </w:p>
    <w:p w:rsidR="00D460AF" w:rsidRPr="00685B29" w:rsidRDefault="0021690F" w:rsidP="00CF1C65">
      <w:pPr>
        <w:rPr>
          <w:sz w:val="22"/>
          <w:szCs w:val="22"/>
        </w:rPr>
      </w:pPr>
      <w:hyperlink r:id="rId37" w:history="1">
        <w:r w:rsidR="00D460AF" w:rsidRPr="00685B29">
          <w:rPr>
            <w:rStyle w:val="Hyperlink"/>
            <w:bCs/>
            <w:i/>
            <w:sz w:val="22"/>
            <w:szCs w:val="22"/>
          </w:rPr>
          <w:t>42 U.S.C. 4321-4347</w:t>
        </w:r>
      </w:hyperlink>
      <w:r w:rsidR="00E12DFE" w:rsidRPr="00685B29">
        <w:t xml:space="preserve"> </w:t>
      </w:r>
      <w:r w:rsidR="00D460AF" w:rsidRPr="00685B29">
        <w:rPr>
          <w:sz w:val="22"/>
          <w:szCs w:val="22"/>
        </w:rPr>
        <w:t>(National Environmental Policy)</w:t>
      </w:r>
    </w:p>
    <w:p w:rsidR="00D460AF" w:rsidRPr="00685B29" w:rsidRDefault="0021690F" w:rsidP="00CF1C65">
      <w:pPr>
        <w:rPr>
          <w:sz w:val="22"/>
          <w:szCs w:val="22"/>
        </w:rPr>
      </w:pPr>
      <w:hyperlink r:id="rId38" w:history="1">
        <w:r w:rsidR="00D460AF" w:rsidRPr="00685B29">
          <w:rPr>
            <w:rStyle w:val="Hyperlink"/>
            <w:sz w:val="22"/>
            <w:szCs w:val="22"/>
          </w:rPr>
          <w:t>Clinger-Cohen Act of 1996</w:t>
        </w:r>
      </w:hyperlink>
    </w:p>
    <w:p w:rsidR="00D460AF" w:rsidRPr="00685B29" w:rsidRDefault="0021690F" w:rsidP="00CF1C65">
      <w:pPr>
        <w:rPr>
          <w:sz w:val="22"/>
          <w:szCs w:val="22"/>
        </w:rPr>
      </w:pPr>
      <w:hyperlink r:id="rId39" w:history="1">
        <w:r w:rsidR="00D460AF" w:rsidRPr="00685B29">
          <w:rPr>
            <w:rStyle w:val="Hyperlink"/>
            <w:sz w:val="22"/>
            <w:szCs w:val="22"/>
          </w:rPr>
          <w:t>Information Technology Management Reform Act</w:t>
        </w:r>
      </w:hyperlink>
    </w:p>
    <w:p w:rsidR="00D460AF" w:rsidRPr="00685B29" w:rsidRDefault="0021690F" w:rsidP="00CF1C65">
      <w:pPr>
        <w:rPr>
          <w:iCs/>
          <w:sz w:val="22"/>
          <w:szCs w:val="22"/>
        </w:rPr>
      </w:pPr>
      <w:hyperlink r:id="rId40" w:history="1">
        <w:r w:rsidR="00D460AF" w:rsidRPr="00685B29">
          <w:rPr>
            <w:rStyle w:val="Hyperlink"/>
            <w:bCs/>
            <w:iCs/>
            <w:sz w:val="22"/>
            <w:szCs w:val="22"/>
          </w:rPr>
          <w:t>National Environmental Policy Act (NEPA)</w:t>
        </w:r>
      </w:hyperlink>
      <w:r w:rsidR="00D460AF" w:rsidRPr="00685B29">
        <w:rPr>
          <w:iCs/>
          <w:sz w:val="22"/>
          <w:szCs w:val="22"/>
        </w:rPr>
        <w:t xml:space="preserve"> </w:t>
      </w:r>
    </w:p>
    <w:p w:rsidR="00D460AF" w:rsidRPr="00685B29" w:rsidRDefault="0021690F" w:rsidP="00CF1C65">
      <w:pPr>
        <w:rPr>
          <w:sz w:val="22"/>
          <w:szCs w:val="22"/>
        </w:rPr>
      </w:pPr>
      <w:hyperlink r:id="rId41" w:history="1">
        <w:r w:rsidR="00D460AF" w:rsidRPr="00685B29">
          <w:rPr>
            <w:rStyle w:val="Hyperlink"/>
            <w:bCs/>
            <w:sz w:val="22"/>
            <w:szCs w:val="22"/>
          </w:rPr>
          <w:t>PL 100-533</w:t>
        </w:r>
      </w:hyperlink>
    </w:p>
    <w:p w:rsidR="00D460AF" w:rsidRPr="00685B29" w:rsidRDefault="00D460AF" w:rsidP="00CF1C65">
      <w:pPr>
        <w:rPr>
          <w:bCs/>
          <w:sz w:val="22"/>
        </w:rPr>
      </w:pPr>
    </w:p>
    <w:p w:rsidR="00796A21" w:rsidRPr="00685B29" w:rsidRDefault="00796A21" w:rsidP="00CF1C65">
      <w:pPr>
        <w:rPr>
          <w:bCs/>
          <w:sz w:val="22"/>
        </w:rPr>
      </w:pPr>
    </w:p>
    <w:p w:rsidR="00D460AF" w:rsidRPr="00685B29" w:rsidRDefault="00D460AF" w:rsidP="00CF1C65">
      <w:pPr>
        <w:rPr>
          <w:b/>
          <w:sz w:val="22"/>
          <w:szCs w:val="22"/>
          <w:u w:val="single"/>
        </w:rPr>
      </w:pPr>
      <w:bookmarkStart w:id="488" w:name="_Toc197834254"/>
      <w:bookmarkStart w:id="489" w:name="_Toc197834430"/>
      <w:r w:rsidRPr="00685B29">
        <w:rPr>
          <w:b/>
          <w:sz w:val="22"/>
          <w:szCs w:val="22"/>
          <w:u w:val="single"/>
        </w:rPr>
        <w:t>DoD Publications</w:t>
      </w:r>
      <w:bookmarkEnd w:id="488"/>
      <w:bookmarkEnd w:id="489"/>
    </w:p>
    <w:p w:rsidR="00D460AF" w:rsidRPr="00685B29" w:rsidRDefault="0021690F" w:rsidP="00CF1C65">
      <w:pPr>
        <w:rPr>
          <w:bCs/>
          <w:sz w:val="22"/>
        </w:rPr>
      </w:pPr>
      <w:hyperlink r:id="rId42" w:history="1">
        <w:r w:rsidR="00D460AF" w:rsidRPr="00685B29">
          <w:rPr>
            <w:rStyle w:val="Hyperlink"/>
            <w:bCs/>
            <w:sz w:val="22"/>
          </w:rPr>
          <w:t>DoDD 5000.1, The Defense Acquisition System</w:t>
        </w:r>
      </w:hyperlink>
    </w:p>
    <w:p w:rsidR="00D460AF" w:rsidRPr="00685B29" w:rsidRDefault="0021690F" w:rsidP="00CF1C65">
      <w:pPr>
        <w:rPr>
          <w:bCs/>
          <w:sz w:val="22"/>
        </w:rPr>
      </w:pPr>
      <w:hyperlink r:id="rId43" w:history="1">
        <w:r w:rsidR="00D460AF" w:rsidRPr="00685B29">
          <w:rPr>
            <w:rStyle w:val="Hyperlink"/>
            <w:bCs/>
            <w:sz w:val="22"/>
          </w:rPr>
          <w:t>D</w:t>
        </w:r>
        <w:r w:rsidR="00037F1C" w:rsidRPr="00685B29">
          <w:rPr>
            <w:rStyle w:val="Hyperlink"/>
            <w:bCs/>
            <w:sz w:val="22"/>
          </w:rPr>
          <w:t>o</w:t>
        </w:r>
        <w:r w:rsidR="0045725C">
          <w:rPr>
            <w:rStyle w:val="Hyperlink"/>
            <w:bCs/>
            <w:sz w:val="22"/>
          </w:rPr>
          <w:t>DD</w:t>
        </w:r>
        <w:r w:rsidR="00D460AF" w:rsidRPr="00685B29">
          <w:rPr>
            <w:rStyle w:val="Hyperlink"/>
            <w:bCs/>
            <w:sz w:val="22"/>
          </w:rPr>
          <w:t xml:space="preserve"> 5000.2 Operation of the Defense Acquisition System</w:t>
        </w:r>
      </w:hyperlink>
    </w:p>
    <w:p w:rsidR="00D460AF" w:rsidRPr="00685B29" w:rsidRDefault="0021690F" w:rsidP="00CF1C65">
      <w:pPr>
        <w:pStyle w:val="BodyText"/>
        <w:spacing w:after="0"/>
        <w:rPr>
          <w:bCs/>
          <w:sz w:val="22"/>
        </w:rPr>
      </w:pPr>
      <w:hyperlink r:id="rId44" w:history="1">
        <w:r w:rsidR="00D460AF" w:rsidRPr="00685B29">
          <w:rPr>
            <w:rStyle w:val="Hyperlink"/>
            <w:bCs/>
            <w:sz w:val="22"/>
          </w:rPr>
          <w:t>Defense Acquisition Guidebook</w:t>
        </w:r>
      </w:hyperlink>
      <w:r w:rsidR="00D460AF" w:rsidRPr="00685B29">
        <w:rPr>
          <w:bCs/>
          <w:sz w:val="22"/>
        </w:rPr>
        <w:t xml:space="preserve"> (formerly DoD 5000.2-R)</w:t>
      </w:r>
    </w:p>
    <w:p w:rsidR="00D460AF" w:rsidRPr="00685B29" w:rsidRDefault="00D460AF" w:rsidP="00CF1C65">
      <w:pPr>
        <w:pStyle w:val="BodyText"/>
        <w:rPr>
          <w:rStyle w:val="FollowedHyperlink"/>
        </w:rPr>
      </w:pPr>
      <w:r w:rsidRPr="00685B29">
        <w:rPr>
          <w:rStyle w:val="FollowedHyperlink"/>
        </w:rPr>
        <w:t xml:space="preserve">      </w:t>
      </w:r>
      <w:r w:rsidR="003074A3" w:rsidRPr="00685B29">
        <w:rPr>
          <w:rStyle w:val="FollowedHyperlink"/>
        </w:rPr>
        <w:fldChar w:fldCharType="begin"/>
      </w:r>
      <w:r w:rsidRPr="00685B29">
        <w:rPr>
          <w:rStyle w:val="FollowedHyperlink"/>
        </w:rPr>
        <w:instrText xml:space="preserve"> HYPERLINK "http://acc.dau.mil/simplify/ev.php?ID=58394_201&amp;ID2=DO_TOPIC" </w:instrText>
      </w:r>
      <w:r w:rsidR="003074A3" w:rsidRPr="00685B29">
        <w:rPr>
          <w:rStyle w:val="FollowedHyperlink"/>
        </w:rPr>
        <w:fldChar w:fldCharType="separate"/>
      </w:r>
      <w:r w:rsidRPr="00685B29">
        <w:rPr>
          <w:rStyle w:val="FollowedHyperlink"/>
        </w:rPr>
        <w:t>http://acc.dau.mil/simplify/ev.php?ID=58394_201&amp;ID2=DO_TOPIC</w:t>
      </w:r>
    </w:p>
    <w:p w:rsidR="00D460AF" w:rsidRPr="00685B29" w:rsidRDefault="003074A3" w:rsidP="00CF1C65">
      <w:pPr>
        <w:pStyle w:val="BodyText"/>
        <w:rPr>
          <w:bCs/>
          <w:color w:val="0000FF"/>
          <w:sz w:val="22"/>
        </w:rPr>
      </w:pPr>
      <w:r w:rsidRPr="00685B29">
        <w:rPr>
          <w:rStyle w:val="FollowedHyperlink"/>
        </w:rPr>
        <w:fldChar w:fldCharType="end"/>
      </w:r>
    </w:p>
    <w:p w:rsidR="00D460AF" w:rsidRPr="00685B29" w:rsidRDefault="00D460AF" w:rsidP="00CF1C65">
      <w:pPr>
        <w:pStyle w:val="BodyText"/>
        <w:rPr>
          <w:b/>
          <w:sz w:val="22"/>
          <w:u w:val="single"/>
        </w:rPr>
      </w:pPr>
      <w:r w:rsidRPr="00685B29">
        <w:rPr>
          <w:b/>
          <w:sz w:val="22"/>
          <w:u w:val="single"/>
        </w:rPr>
        <w:t>Air Force Publications</w:t>
      </w:r>
    </w:p>
    <w:p w:rsidR="00610D0A" w:rsidRPr="00685B29" w:rsidRDefault="0021690F" w:rsidP="00CF1C65">
      <w:pPr>
        <w:pStyle w:val="BodyText"/>
        <w:spacing w:after="0"/>
        <w:rPr>
          <w:sz w:val="22"/>
        </w:rPr>
      </w:pPr>
      <w:hyperlink r:id="rId45" w:history="1">
        <w:r w:rsidR="00610D0A" w:rsidRPr="00685B29">
          <w:rPr>
            <w:rStyle w:val="Hyperlink"/>
            <w:sz w:val="22"/>
          </w:rPr>
          <w:t>AFPD 61-1, Management of Scientific and Technical Information</w:t>
        </w:r>
      </w:hyperlink>
    </w:p>
    <w:p w:rsidR="00D460AF" w:rsidRPr="00685B29" w:rsidRDefault="0021690F" w:rsidP="00CF1C65">
      <w:pPr>
        <w:pStyle w:val="BodyText"/>
        <w:spacing w:after="0"/>
        <w:rPr>
          <w:sz w:val="22"/>
        </w:rPr>
      </w:pPr>
      <w:hyperlink r:id="rId46" w:history="1">
        <w:r w:rsidR="00D460AF" w:rsidRPr="00685B29">
          <w:rPr>
            <w:rStyle w:val="Hyperlink"/>
            <w:sz w:val="22"/>
          </w:rPr>
          <w:t>AFI 61-101</w:t>
        </w:r>
        <w:r w:rsidR="00610D0A" w:rsidRPr="00685B29">
          <w:rPr>
            <w:rStyle w:val="Hyperlink"/>
            <w:sz w:val="22"/>
          </w:rPr>
          <w:t>, Applied Technology Council</w:t>
        </w:r>
      </w:hyperlink>
    </w:p>
    <w:p w:rsidR="00D460AF" w:rsidRPr="00685B29" w:rsidRDefault="0021690F" w:rsidP="00CF1C65">
      <w:pPr>
        <w:pStyle w:val="BodyText"/>
        <w:spacing w:after="0"/>
        <w:rPr>
          <w:sz w:val="22"/>
        </w:rPr>
      </w:pPr>
      <w:hyperlink r:id="rId47" w:history="1">
        <w:r w:rsidR="00D460AF" w:rsidRPr="00685B29">
          <w:rPr>
            <w:rStyle w:val="Hyperlink"/>
            <w:sz w:val="22"/>
          </w:rPr>
          <w:t>AFMCI 61-102</w:t>
        </w:r>
        <w:r w:rsidR="00610D0A" w:rsidRPr="00685B29">
          <w:rPr>
            <w:rStyle w:val="Hyperlink"/>
            <w:sz w:val="22"/>
          </w:rPr>
          <w:t>, Advanced Technology Demonstration Technology Transition Planning</w:t>
        </w:r>
      </w:hyperlink>
    </w:p>
    <w:p w:rsidR="00D460AF" w:rsidRPr="00685B29" w:rsidRDefault="00610D0A" w:rsidP="00CF1C65">
      <w:pPr>
        <w:pStyle w:val="BodyText"/>
        <w:spacing w:after="0"/>
        <w:rPr>
          <w:sz w:val="22"/>
        </w:rPr>
      </w:pPr>
      <w:r w:rsidRPr="00685B29">
        <w:rPr>
          <w:sz w:val="22"/>
        </w:rPr>
        <w:t xml:space="preserve">Draft </w:t>
      </w:r>
      <w:r w:rsidR="00D460AF" w:rsidRPr="00685B29">
        <w:rPr>
          <w:sz w:val="22"/>
        </w:rPr>
        <w:t>AFMCI 61-103</w:t>
      </w:r>
      <w:r w:rsidRPr="00685B29">
        <w:rPr>
          <w:sz w:val="22"/>
        </w:rPr>
        <w:t>, Management of Science and Technology (S&amp;T)</w:t>
      </w:r>
    </w:p>
    <w:p w:rsidR="00D460AF" w:rsidRPr="00685B29" w:rsidRDefault="0021690F" w:rsidP="00CF1C65">
      <w:pPr>
        <w:pStyle w:val="BodyText"/>
        <w:spacing w:after="0"/>
        <w:rPr>
          <w:bCs/>
          <w:sz w:val="22"/>
        </w:rPr>
      </w:pPr>
      <w:hyperlink r:id="rId48" w:history="1">
        <w:r w:rsidR="00D460AF" w:rsidRPr="00685B29">
          <w:rPr>
            <w:rStyle w:val="Hyperlink"/>
            <w:bCs/>
            <w:sz w:val="22"/>
          </w:rPr>
          <w:t>AFI 16-402, Aerospace Vehicle Programming, Assignment, Distribution, Accounting, and Termination</w:t>
        </w:r>
      </w:hyperlink>
      <w:r w:rsidR="00D460AF" w:rsidRPr="00685B29">
        <w:rPr>
          <w:bCs/>
          <w:sz w:val="22"/>
        </w:rPr>
        <w:t xml:space="preserve"> </w:t>
      </w:r>
    </w:p>
    <w:p w:rsidR="00D460AF" w:rsidRPr="00685B29" w:rsidRDefault="0021690F" w:rsidP="00CF1C65">
      <w:pPr>
        <w:pStyle w:val="BodyText"/>
        <w:spacing w:after="0"/>
        <w:rPr>
          <w:bCs/>
          <w:sz w:val="22"/>
        </w:rPr>
      </w:pPr>
      <w:hyperlink r:id="rId49" w:history="1">
        <w:r w:rsidR="00D460AF" w:rsidRPr="00685B29">
          <w:rPr>
            <w:rStyle w:val="Hyperlink"/>
            <w:bCs/>
            <w:sz w:val="22"/>
          </w:rPr>
          <w:t>AFI 16-1002, Modeling and Simulation (M&amp;S) Support to Acquisition</w:t>
        </w:r>
      </w:hyperlink>
    </w:p>
    <w:p w:rsidR="00D460AF" w:rsidRPr="00685B29" w:rsidRDefault="0021690F" w:rsidP="00CF1C65">
      <w:pPr>
        <w:rPr>
          <w:bCs/>
          <w:sz w:val="22"/>
        </w:rPr>
      </w:pPr>
      <w:hyperlink r:id="rId50" w:history="1">
        <w:r w:rsidR="00D460AF" w:rsidRPr="00685B29">
          <w:rPr>
            <w:rStyle w:val="Hyperlink"/>
            <w:bCs/>
            <w:sz w:val="22"/>
          </w:rPr>
          <w:t>AFPD 63-1, Capability-Based Acquisition System</w:t>
        </w:r>
      </w:hyperlink>
    </w:p>
    <w:p w:rsidR="00D460AF" w:rsidRPr="00685B29" w:rsidRDefault="0021690F" w:rsidP="00CF1C65">
      <w:pPr>
        <w:rPr>
          <w:bCs/>
          <w:sz w:val="22"/>
        </w:rPr>
      </w:pPr>
      <w:hyperlink r:id="rId51" w:history="1">
        <w:r w:rsidR="00D460AF" w:rsidRPr="00685B29">
          <w:rPr>
            <w:rStyle w:val="Hyperlink"/>
            <w:bCs/>
            <w:sz w:val="22"/>
          </w:rPr>
          <w:t>AFI 63-101, Acquisition System</w:t>
        </w:r>
      </w:hyperlink>
      <w:r w:rsidR="00D460AF" w:rsidRPr="00685B29">
        <w:rPr>
          <w:bCs/>
          <w:sz w:val="22"/>
        </w:rPr>
        <w:t xml:space="preserve"> </w:t>
      </w:r>
    </w:p>
    <w:p w:rsidR="00D460AF" w:rsidRPr="00685B29" w:rsidRDefault="0021690F" w:rsidP="00CF1C65">
      <w:pPr>
        <w:rPr>
          <w:bCs/>
          <w:sz w:val="22"/>
        </w:rPr>
      </w:pPr>
      <w:hyperlink r:id="rId52" w:history="1">
        <w:r w:rsidR="00D460AF" w:rsidRPr="00685B29">
          <w:rPr>
            <w:rStyle w:val="Hyperlink"/>
            <w:bCs/>
            <w:sz w:val="22"/>
          </w:rPr>
          <w:t>AFI 63-107, Integrated Product Support Planning and Assessment</w:t>
        </w:r>
      </w:hyperlink>
      <w:r w:rsidR="00D460AF" w:rsidRPr="00685B29">
        <w:rPr>
          <w:bCs/>
          <w:sz w:val="22"/>
        </w:rPr>
        <w:t xml:space="preserve"> </w:t>
      </w:r>
    </w:p>
    <w:p w:rsidR="00D460AF" w:rsidRPr="00685B29" w:rsidRDefault="0021690F" w:rsidP="00CF1C65">
      <w:pPr>
        <w:pStyle w:val="BodyTextIndent3"/>
        <w:spacing w:after="0"/>
        <w:ind w:left="0"/>
        <w:rPr>
          <w:bCs/>
          <w:sz w:val="22"/>
        </w:rPr>
      </w:pPr>
      <w:hyperlink r:id="rId53" w:history="1">
        <w:r w:rsidR="00D460AF" w:rsidRPr="00685B29">
          <w:rPr>
            <w:rStyle w:val="Hyperlink"/>
            <w:bCs/>
            <w:sz w:val="22"/>
          </w:rPr>
          <w:t>AFI 63-111, Contract Support for Systems and Equipment</w:t>
        </w:r>
      </w:hyperlink>
    </w:p>
    <w:p w:rsidR="00D460AF" w:rsidRPr="00685B29" w:rsidRDefault="0021690F" w:rsidP="00CF1C65">
      <w:pPr>
        <w:rPr>
          <w:bCs/>
          <w:sz w:val="22"/>
        </w:rPr>
      </w:pPr>
      <w:hyperlink r:id="rId54" w:history="1">
        <w:r w:rsidR="00D460AF" w:rsidRPr="00685B29">
          <w:rPr>
            <w:rStyle w:val="Hyperlink"/>
            <w:bCs/>
            <w:sz w:val="22"/>
          </w:rPr>
          <w:t xml:space="preserve">AFI 63-123, Evolutionary Acquisition for Command and Control Systems </w:t>
        </w:r>
      </w:hyperlink>
      <w:r w:rsidR="00D460AF" w:rsidRPr="00685B29">
        <w:rPr>
          <w:bCs/>
          <w:sz w:val="22"/>
        </w:rPr>
        <w:t xml:space="preserve"> </w:t>
      </w:r>
    </w:p>
    <w:p w:rsidR="00D460AF" w:rsidRPr="00685B29" w:rsidRDefault="0021690F" w:rsidP="00CF1C65">
      <w:pPr>
        <w:rPr>
          <w:bCs/>
          <w:sz w:val="22"/>
        </w:rPr>
      </w:pPr>
      <w:hyperlink r:id="rId55" w:history="1">
        <w:r w:rsidR="00D460AF" w:rsidRPr="00685B29">
          <w:rPr>
            <w:rStyle w:val="Hyperlink"/>
            <w:bCs/>
            <w:sz w:val="22"/>
          </w:rPr>
          <w:t>AFI 65-501, Economic Analysis</w:t>
        </w:r>
      </w:hyperlink>
    </w:p>
    <w:p w:rsidR="00D460AF" w:rsidRPr="00685B29" w:rsidRDefault="0021690F" w:rsidP="00CF1C65">
      <w:pPr>
        <w:rPr>
          <w:bCs/>
          <w:sz w:val="22"/>
        </w:rPr>
      </w:pPr>
      <w:hyperlink r:id="rId56" w:history="1">
        <w:r w:rsidR="00D460AF" w:rsidRPr="00685B29">
          <w:rPr>
            <w:rStyle w:val="Hyperlink"/>
            <w:bCs/>
            <w:iCs/>
            <w:sz w:val="22"/>
          </w:rPr>
          <w:t>AFI 99-103, Capabilities</w:t>
        </w:r>
        <w:r w:rsidR="00037F1C" w:rsidRPr="00685B29">
          <w:rPr>
            <w:rStyle w:val="Hyperlink"/>
            <w:bCs/>
            <w:iCs/>
            <w:sz w:val="22"/>
          </w:rPr>
          <w:t>-</w:t>
        </w:r>
        <w:r w:rsidR="00D460AF" w:rsidRPr="00685B29">
          <w:rPr>
            <w:rStyle w:val="Hyperlink"/>
            <w:bCs/>
            <w:iCs/>
            <w:sz w:val="22"/>
          </w:rPr>
          <w:t>Based Test and Evaluation</w:t>
        </w:r>
      </w:hyperlink>
    </w:p>
    <w:p w:rsidR="00D460AF" w:rsidRPr="00685B29" w:rsidRDefault="0021690F" w:rsidP="00CF1C65">
      <w:pPr>
        <w:rPr>
          <w:bCs/>
          <w:sz w:val="22"/>
        </w:rPr>
      </w:pPr>
      <w:hyperlink r:id="rId57" w:history="1">
        <w:r w:rsidR="00D460AF" w:rsidRPr="00685B29">
          <w:rPr>
            <w:rStyle w:val="Hyperlink"/>
            <w:sz w:val="22"/>
          </w:rPr>
          <w:t>AFMC Pamphlet 63-2, Acquisition Strategy Planning Process</w:t>
        </w:r>
      </w:hyperlink>
    </w:p>
    <w:p w:rsidR="00D460AF" w:rsidRPr="00685B29" w:rsidRDefault="0021690F" w:rsidP="00CF1C65">
      <w:pPr>
        <w:rPr>
          <w:bCs/>
          <w:sz w:val="22"/>
        </w:rPr>
      </w:pPr>
      <w:hyperlink r:id="rId58" w:history="1">
        <w:r w:rsidR="00D460AF" w:rsidRPr="00685B29">
          <w:rPr>
            <w:rStyle w:val="Hyperlink"/>
            <w:bCs/>
            <w:sz w:val="22"/>
          </w:rPr>
          <w:t>AFMC Pamphlet 63-101, Risk Management</w:t>
        </w:r>
      </w:hyperlink>
    </w:p>
    <w:p w:rsidR="00D460AF" w:rsidRPr="00685B29" w:rsidRDefault="00D460AF" w:rsidP="00CF1C65">
      <w:pPr>
        <w:rPr>
          <w:bCs/>
          <w:sz w:val="22"/>
        </w:rPr>
      </w:pPr>
    </w:p>
    <w:p w:rsidR="00D460AF" w:rsidRPr="00685B29" w:rsidRDefault="00D460AF" w:rsidP="00CF1C65">
      <w:pPr>
        <w:rPr>
          <w:b/>
          <w:sz w:val="22"/>
          <w:u w:val="single"/>
        </w:rPr>
      </w:pPr>
      <w:r w:rsidRPr="00685B29">
        <w:rPr>
          <w:b/>
          <w:sz w:val="22"/>
          <w:u w:val="single"/>
        </w:rPr>
        <w:t>Federal Acquisition Regulation</w:t>
      </w:r>
    </w:p>
    <w:p w:rsidR="00D460AF" w:rsidRPr="00685B29" w:rsidRDefault="0021690F" w:rsidP="00CF1C65">
      <w:pPr>
        <w:rPr>
          <w:bCs/>
          <w:sz w:val="22"/>
        </w:rPr>
      </w:pPr>
      <w:hyperlink r:id="rId59" w:anchor="P3_66" w:history="1">
        <w:r w:rsidR="00D460AF" w:rsidRPr="00685B29">
          <w:rPr>
            <w:rStyle w:val="Hyperlink"/>
            <w:bCs/>
            <w:sz w:val="22"/>
          </w:rPr>
          <w:t>FAR Part 6, Competition Requirements</w:t>
        </w:r>
      </w:hyperlink>
    </w:p>
    <w:p w:rsidR="00D460AF" w:rsidRPr="00685B29" w:rsidRDefault="0021690F" w:rsidP="00CF1C65">
      <w:pPr>
        <w:pStyle w:val="BodyText"/>
        <w:spacing w:after="0"/>
        <w:rPr>
          <w:bCs/>
          <w:sz w:val="22"/>
        </w:rPr>
      </w:pPr>
      <w:hyperlink r:id="rId60" w:anchor="P3_62" w:history="1">
        <w:r w:rsidR="00D460AF" w:rsidRPr="00685B29">
          <w:rPr>
            <w:rStyle w:val="Hyperlink"/>
            <w:bCs/>
            <w:sz w:val="22"/>
          </w:rPr>
          <w:t>FAR Part 7, Acquisition Planning</w:t>
        </w:r>
      </w:hyperlink>
      <w:r w:rsidR="00D460AF" w:rsidRPr="00685B29">
        <w:rPr>
          <w:bCs/>
          <w:sz w:val="22"/>
        </w:rPr>
        <w:t xml:space="preserve"> (</w:t>
      </w:r>
      <w:hyperlink r:id="rId61" w:anchor="P22_169" w:history="1">
        <w:r w:rsidR="00D460AF" w:rsidRPr="00685B29">
          <w:rPr>
            <w:rStyle w:val="Hyperlink"/>
            <w:bCs/>
            <w:sz w:val="22"/>
          </w:rPr>
          <w:t>AFFARS Part 5307</w:t>
        </w:r>
      </w:hyperlink>
      <w:r w:rsidR="00D460AF" w:rsidRPr="00685B29">
        <w:rPr>
          <w:bCs/>
          <w:sz w:val="22"/>
        </w:rPr>
        <w:t>)</w:t>
      </w:r>
    </w:p>
    <w:p w:rsidR="00D460AF" w:rsidRPr="00685B29" w:rsidRDefault="0021690F" w:rsidP="00CF1C65">
      <w:pPr>
        <w:ind w:left="360"/>
        <w:rPr>
          <w:bCs/>
          <w:sz w:val="22"/>
        </w:rPr>
      </w:pPr>
      <w:hyperlink r:id="rId62" w:anchor="info-guidance" w:history="1">
        <w:r w:rsidR="00D460AF" w:rsidRPr="00685B29">
          <w:rPr>
            <w:rStyle w:val="Hyperlink"/>
            <w:bCs/>
            <w:sz w:val="22"/>
          </w:rPr>
          <w:t xml:space="preserve">AFFARS </w:t>
        </w:r>
        <w:r w:rsidR="007F687C" w:rsidRPr="00685B29">
          <w:rPr>
            <w:rStyle w:val="Hyperlink"/>
            <w:bCs/>
            <w:sz w:val="22"/>
          </w:rPr>
          <w:t>Library -</w:t>
        </w:r>
        <w:r w:rsidR="00D460AF" w:rsidRPr="00685B29">
          <w:rPr>
            <w:rStyle w:val="Hyperlink"/>
            <w:bCs/>
            <w:sz w:val="22"/>
          </w:rPr>
          <w:t xml:space="preserve"> Part 5307, Acquisition Planning</w:t>
        </w:r>
      </w:hyperlink>
    </w:p>
    <w:p w:rsidR="00D460AF" w:rsidRPr="00685B29" w:rsidRDefault="0021690F" w:rsidP="00CF1C65">
      <w:pPr>
        <w:rPr>
          <w:bCs/>
          <w:sz w:val="22"/>
        </w:rPr>
      </w:pPr>
      <w:hyperlink r:id="rId63" w:anchor="P3_64" w:history="1">
        <w:r w:rsidR="00D460AF" w:rsidRPr="00685B29">
          <w:rPr>
            <w:rStyle w:val="Hyperlink"/>
            <w:bCs/>
            <w:sz w:val="22"/>
          </w:rPr>
          <w:t xml:space="preserve">FAR Part 15, Contracting </w:t>
        </w:r>
        <w:r w:rsidR="00037F1C" w:rsidRPr="00685B29">
          <w:rPr>
            <w:rStyle w:val="Hyperlink"/>
            <w:bCs/>
            <w:sz w:val="22"/>
          </w:rPr>
          <w:t>b</w:t>
        </w:r>
        <w:r w:rsidR="00D460AF" w:rsidRPr="00685B29">
          <w:rPr>
            <w:rStyle w:val="Hyperlink"/>
            <w:bCs/>
            <w:sz w:val="22"/>
          </w:rPr>
          <w:t>y Negotiation</w:t>
        </w:r>
      </w:hyperlink>
    </w:p>
    <w:p w:rsidR="00D460AF" w:rsidRPr="00685B29" w:rsidRDefault="0021690F" w:rsidP="00CF1C65">
      <w:pPr>
        <w:ind w:left="360"/>
        <w:rPr>
          <w:bCs/>
          <w:iCs/>
          <w:sz w:val="22"/>
        </w:rPr>
      </w:pPr>
      <w:hyperlink r:id="rId64" w:anchor="P73_5039" w:history="1">
        <w:r w:rsidR="00D460AF" w:rsidRPr="00685B29">
          <w:rPr>
            <w:rStyle w:val="Hyperlink"/>
            <w:bCs/>
            <w:iCs/>
            <w:sz w:val="22"/>
          </w:rPr>
          <w:t>AFFARS 5315.3, Source Selection</w:t>
        </w:r>
      </w:hyperlink>
    </w:p>
    <w:p w:rsidR="00D460AF" w:rsidRPr="00685B29" w:rsidRDefault="0021690F" w:rsidP="00CF1C65">
      <w:pPr>
        <w:rPr>
          <w:bCs/>
          <w:sz w:val="22"/>
        </w:rPr>
      </w:pPr>
      <w:hyperlink r:id="rId65" w:anchor="P4_79" w:history="1">
        <w:r w:rsidR="00D460AF" w:rsidRPr="00685B29">
          <w:rPr>
            <w:rStyle w:val="Hyperlink"/>
            <w:bCs/>
            <w:sz w:val="22"/>
          </w:rPr>
          <w:t>FAR Part 39, Acquisition of Information Technology</w:t>
        </w:r>
      </w:hyperlink>
    </w:p>
    <w:p w:rsidR="00D460AF" w:rsidRPr="00685B29" w:rsidRDefault="0021690F" w:rsidP="00CF1C65">
      <w:pPr>
        <w:rPr>
          <w:bCs/>
          <w:sz w:val="22"/>
        </w:rPr>
      </w:pPr>
      <w:hyperlink r:id="rId66" w:anchor="P248_40615" w:history="1">
        <w:r w:rsidR="00D460AF" w:rsidRPr="00685B29">
          <w:rPr>
            <w:rStyle w:val="Hyperlink"/>
            <w:bCs/>
            <w:sz w:val="22"/>
          </w:rPr>
          <w:t>FAR 46.7, Warranties</w:t>
        </w:r>
      </w:hyperlink>
    </w:p>
    <w:p w:rsidR="00D460AF" w:rsidRPr="00685B29" w:rsidRDefault="00D460AF" w:rsidP="00CF1C65">
      <w:pPr>
        <w:rPr>
          <w:bCs/>
          <w:iCs/>
          <w:sz w:val="22"/>
        </w:rPr>
      </w:pPr>
    </w:p>
    <w:p w:rsidR="00D460AF" w:rsidRPr="00685B29" w:rsidRDefault="00D460AF" w:rsidP="00CF1C65">
      <w:pPr>
        <w:rPr>
          <w:b/>
          <w:sz w:val="22"/>
          <w:szCs w:val="22"/>
          <w:u w:val="single"/>
        </w:rPr>
      </w:pPr>
      <w:bookmarkStart w:id="490" w:name="_Toc197834255"/>
      <w:bookmarkStart w:id="491" w:name="_Toc197834431"/>
      <w:r w:rsidRPr="00685B29">
        <w:rPr>
          <w:b/>
          <w:sz w:val="22"/>
          <w:szCs w:val="22"/>
          <w:u w:val="single"/>
        </w:rPr>
        <w:t>Guidance</w:t>
      </w:r>
      <w:bookmarkEnd w:id="490"/>
      <w:bookmarkEnd w:id="491"/>
    </w:p>
    <w:p w:rsidR="00D460AF" w:rsidRPr="00685B29" w:rsidRDefault="0021690F" w:rsidP="00CF1C65">
      <w:pPr>
        <w:rPr>
          <w:bCs/>
          <w:sz w:val="22"/>
        </w:rPr>
      </w:pPr>
      <w:hyperlink r:id="rId67" w:history="1">
        <w:r w:rsidR="00D460AF" w:rsidRPr="00685B29">
          <w:rPr>
            <w:rStyle w:val="Hyperlink"/>
            <w:bCs/>
            <w:sz w:val="22"/>
          </w:rPr>
          <w:t>OSD's Rules of the Road, A Guide for Leading Successful Integrated Product Teams</w:t>
        </w:r>
      </w:hyperlink>
    </w:p>
    <w:p w:rsidR="00D460AF" w:rsidRPr="00685B29" w:rsidRDefault="0021690F" w:rsidP="00CF1C65">
      <w:pPr>
        <w:rPr>
          <w:bCs/>
          <w:sz w:val="22"/>
        </w:rPr>
      </w:pPr>
      <w:hyperlink r:id="rId68" w:history="1">
        <w:r w:rsidR="00D460AF" w:rsidRPr="00685B29">
          <w:rPr>
            <w:rStyle w:val="Hyperlink"/>
            <w:bCs/>
            <w:sz w:val="22"/>
          </w:rPr>
          <w:t>Risk Management Guide for DoD Acquisition</w:t>
        </w:r>
      </w:hyperlink>
    </w:p>
    <w:p w:rsidR="00D460AF" w:rsidRPr="00685B29" w:rsidRDefault="0021690F" w:rsidP="00CF1C65">
      <w:pPr>
        <w:rPr>
          <w:bCs/>
          <w:sz w:val="22"/>
        </w:rPr>
      </w:pPr>
      <w:hyperlink r:id="rId69" w:history="1">
        <w:r w:rsidR="00D460AF" w:rsidRPr="00685B29">
          <w:rPr>
            <w:rStyle w:val="Hyperlink"/>
            <w:sz w:val="22"/>
          </w:rPr>
          <w:t>Air Force Evolutionary Acquisition Guide (Draft)</w:t>
        </w:r>
      </w:hyperlink>
    </w:p>
    <w:p w:rsidR="00D460AF" w:rsidRPr="00685B29" w:rsidRDefault="0021690F" w:rsidP="00CF1C65">
      <w:pPr>
        <w:rPr>
          <w:bCs/>
          <w:sz w:val="22"/>
        </w:rPr>
      </w:pPr>
      <w:hyperlink r:id="rId70" w:history="1">
        <w:r w:rsidR="00D460AF" w:rsidRPr="00685B29">
          <w:rPr>
            <w:rStyle w:val="Hyperlink"/>
            <w:bCs/>
            <w:sz w:val="22"/>
          </w:rPr>
          <w:t>SAF/AQXA Policy and Guidance</w:t>
        </w:r>
      </w:hyperlink>
      <w:r w:rsidR="00D460AF" w:rsidRPr="00685B29">
        <w:rPr>
          <w:bCs/>
          <w:sz w:val="22"/>
        </w:rPr>
        <w:t xml:space="preserve"> </w:t>
      </w:r>
    </w:p>
    <w:p w:rsidR="00D460AF" w:rsidRPr="00685B29" w:rsidRDefault="0021690F" w:rsidP="00CF1C65">
      <w:pPr>
        <w:rPr>
          <w:bCs/>
          <w:sz w:val="22"/>
        </w:rPr>
      </w:pPr>
      <w:hyperlink r:id="rId71" w:history="1">
        <w:r w:rsidR="00D460AF" w:rsidRPr="00685B29">
          <w:rPr>
            <w:rStyle w:val="Hyperlink"/>
            <w:sz w:val="22"/>
          </w:rPr>
          <w:t>Business Case Analysis</w:t>
        </w:r>
      </w:hyperlink>
      <w:r w:rsidR="00D460AF" w:rsidRPr="00685B29">
        <w:rPr>
          <w:color w:val="000000"/>
          <w:sz w:val="22"/>
        </w:rPr>
        <w:t xml:space="preserve"> (DAU Community of Practice)</w:t>
      </w:r>
    </w:p>
    <w:p w:rsidR="00D460AF" w:rsidRPr="00685B29" w:rsidRDefault="0021690F" w:rsidP="00CF1C65">
      <w:pPr>
        <w:rPr>
          <w:bCs/>
          <w:sz w:val="22"/>
        </w:rPr>
      </w:pPr>
      <w:hyperlink r:id="rId72" w:history="1">
        <w:hyperlink r:id="rId73" w:history="1">
          <w:r w:rsidR="00D460AF" w:rsidRPr="00685B29">
            <w:rPr>
              <w:rStyle w:val="Hyperlink"/>
              <w:sz w:val="22"/>
            </w:rPr>
            <w:t>SAF/FMBI New Start Homepage</w:t>
          </w:r>
        </w:hyperlink>
      </w:hyperlink>
      <w:r w:rsidR="00D460AF" w:rsidRPr="00685B29">
        <w:rPr>
          <w:bCs/>
          <w:sz w:val="22"/>
        </w:rPr>
        <w:t xml:space="preserve"> </w:t>
      </w:r>
    </w:p>
    <w:p w:rsidR="00641A7E" w:rsidRPr="00685B29" w:rsidRDefault="00641A7E" w:rsidP="00CF1C65">
      <w:pPr>
        <w:rPr>
          <w:bCs/>
          <w:sz w:val="22"/>
        </w:rPr>
      </w:pPr>
    </w:p>
    <w:p w:rsidR="00D460AF" w:rsidRPr="00685B29" w:rsidRDefault="00D460AF" w:rsidP="00CF1C65">
      <w:pPr>
        <w:rPr>
          <w:b/>
          <w:sz w:val="22"/>
          <w:u w:val="single"/>
        </w:rPr>
      </w:pPr>
      <w:r w:rsidRPr="00685B29">
        <w:rPr>
          <w:b/>
          <w:sz w:val="22"/>
          <w:u w:val="single"/>
        </w:rPr>
        <w:t>Policy Memos</w:t>
      </w:r>
    </w:p>
    <w:p w:rsidR="00D460AF" w:rsidRPr="00685B29" w:rsidRDefault="0021690F" w:rsidP="00CF1C65">
      <w:pPr>
        <w:rPr>
          <w:bCs/>
          <w:sz w:val="22"/>
        </w:rPr>
      </w:pPr>
      <w:hyperlink r:id="rId74" w:history="1">
        <w:r w:rsidR="00D460AF" w:rsidRPr="00685B29">
          <w:rPr>
            <w:rStyle w:val="Hyperlink"/>
            <w:sz w:val="22"/>
          </w:rPr>
          <w:t>OSD</w:t>
        </w:r>
        <w:r w:rsidR="00037F1C" w:rsidRPr="00685B29">
          <w:rPr>
            <w:rStyle w:val="Hyperlink"/>
            <w:sz w:val="22"/>
          </w:rPr>
          <w:t xml:space="preserve"> </w:t>
        </w:r>
        <w:r w:rsidR="00D460AF" w:rsidRPr="00685B29">
          <w:rPr>
            <w:rStyle w:val="Hyperlink"/>
            <w:sz w:val="22"/>
          </w:rPr>
          <w:t>(AT&amp;L) Memo, Selection of Contractors for Subsystems and Components, 12 Jul</w:t>
        </w:r>
        <w:r w:rsidR="00037F1C" w:rsidRPr="00685B29">
          <w:rPr>
            <w:rStyle w:val="Hyperlink"/>
            <w:sz w:val="22"/>
          </w:rPr>
          <w:t>y</w:t>
        </w:r>
        <w:r w:rsidR="00D460AF" w:rsidRPr="00685B29">
          <w:rPr>
            <w:rStyle w:val="Hyperlink"/>
            <w:sz w:val="22"/>
          </w:rPr>
          <w:t xml:space="preserve"> </w:t>
        </w:r>
        <w:r w:rsidR="00037F1C" w:rsidRPr="00685B29">
          <w:rPr>
            <w:rStyle w:val="Hyperlink"/>
            <w:sz w:val="22"/>
          </w:rPr>
          <w:t>20</w:t>
        </w:r>
        <w:r w:rsidR="00D460AF" w:rsidRPr="00685B29">
          <w:rPr>
            <w:rStyle w:val="Hyperlink"/>
            <w:sz w:val="22"/>
          </w:rPr>
          <w:t>04</w:t>
        </w:r>
      </w:hyperlink>
    </w:p>
    <w:p w:rsidR="00D460AF" w:rsidRPr="00685B29" w:rsidRDefault="0021690F" w:rsidP="00CF1C65">
      <w:pPr>
        <w:rPr>
          <w:bCs/>
          <w:sz w:val="22"/>
        </w:rPr>
      </w:pPr>
      <w:hyperlink r:id="rId75" w:history="1">
        <w:r w:rsidR="00D460AF" w:rsidRPr="00685B29">
          <w:rPr>
            <w:rStyle w:val="Hyperlink"/>
            <w:sz w:val="22"/>
          </w:rPr>
          <w:t>Acting USD</w:t>
        </w:r>
        <w:r w:rsidR="00037F1C" w:rsidRPr="00685B29">
          <w:rPr>
            <w:rStyle w:val="Hyperlink"/>
            <w:sz w:val="22"/>
          </w:rPr>
          <w:t xml:space="preserve"> </w:t>
        </w:r>
        <w:r w:rsidR="00D460AF" w:rsidRPr="00685B29">
          <w:rPr>
            <w:rStyle w:val="Hyperlink"/>
            <w:sz w:val="22"/>
          </w:rPr>
          <w:t>(AT&amp;L) Memo, Performance</w:t>
        </w:r>
        <w:r w:rsidR="00037F1C" w:rsidRPr="00685B29">
          <w:rPr>
            <w:rStyle w:val="Hyperlink"/>
            <w:sz w:val="22"/>
          </w:rPr>
          <w:t>-</w:t>
        </w:r>
        <w:r w:rsidR="00D460AF" w:rsidRPr="00685B29">
          <w:rPr>
            <w:rStyle w:val="Hyperlink"/>
            <w:sz w:val="22"/>
          </w:rPr>
          <w:t>Based Logistics:  Purchasing Using Performance</w:t>
        </w:r>
        <w:r w:rsidR="00037F1C" w:rsidRPr="00685B29">
          <w:rPr>
            <w:rStyle w:val="Hyperlink"/>
            <w:sz w:val="22"/>
          </w:rPr>
          <w:t>-</w:t>
        </w:r>
        <w:r w:rsidR="00D460AF" w:rsidRPr="00685B29">
          <w:rPr>
            <w:rStyle w:val="Hyperlink"/>
            <w:sz w:val="22"/>
          </w:rPr>
          <w:t>Based Criteria, 16 Aug</w:t>
        </w:r>
        <w:r w:rsidR="00037F1C" w:rsidRPr="00685B29">
          <w:rPr>
            <w:rStyle w:val="Hyperlink"/>
            <w:sz w:val="22"/>
          </w:rPr>
          <w:t>ust</w:t>
        </w:r>
        <w:r w:rsidR="00D460AF" w:rsidRPr="00685B29">
          <w:rPr>
            <w:rStyle w:val="Hyperlink"/>
            <w:sz w:val="22"/>
          </w:rPr>
          <w:t xml:space="preserve"> </w:t>
        </w:r>
        <w:r w:rsidR="00037F1C" w:rsidRPr="00685B29">
          <w:rPr>
            <w:rStyle w:val="Hyperlink"/>
            <w:sz w:val="22"/>
          </w:rPr>
          <w:t>20</w:t>
        </w:r>
        <w:r w:rsidR="00D460AF" w:rsidRPr="00685B29">
          <w:rPr>
            <w:rStyle w:val="Hyperlink"/>
            <w:sz w:val="22"/>
          </w:rPr>
          <w:t>04</w:t>
        </w:r>
      </w:hyperlink>
    </w:p>
    <w:p w:rsidR="00D460AF" w:rsidRPr="00685B29" w:rsidRDefault="0021690F" w:rsidP="00CF1C65">
      <w:pPr>
        <w:rPr>
          <w:bCs/>
          <w:sz w:val="22"/>
        </w:rPr>
      </w:pPr>
      <w:hyperlink r:id="rId76" w:history="1">
        <w:r w:rsidR="00D460AF" w:rsidRPr="00685B29">
          <w:rPr>
            <w:rStyle w:val="Hyperlink"/>
            <w:bCs/>
            <w:sz w:val="22"/>
          </w:rPr>
          <w:t>ASAF(A) and HQ USAF/IL memo, 14 Jun</w:t>
        </w:r>
        <w:r w:rsidR="00037F1C" w:rsidRPr="00685B29">
          <w:rPr>
            <w:rStyle w:val="Hyperlink"/>
            <w:bCs/>
            <w:sz w:val="22"/>
          </w:rPr>
          <w:t>e</w:t>
        </w:r>
        <w:r w:rsidR="00D460AF" w:rsidRPr="00685B29">
          <w:rPr>
            <w:rStyle w:val="Hyperlink"/>
            <w:bCs/>
            <w:sz w:val="22"/>
          </w:rPr>
          <w:t xml:space="preserve"> </w:t>
        </w:r>
        <w:r w:rsidR="00037F1C" w:rsidRPr="00685B29">
          <w:rPr>
            <w:rStyle w:val="Hyperlink"/>
            <w:bCs/>
            <w:sz w:val="22"/>
          </w:rPr>
          <w:t>19</w:t>
        </w:r>
        <w:r w:rsidR="00D460AF" w:rsidRPr="00685B29">
          <w:rPr>
            <w:rStyle w:val="Hyperlink"/>
            <w:bCs/>
            <w:sz w:val="22"/>
          </w:rPr>
          <w:t>99</w:t>
        </w:r>
      </w:hyperlink>
    </w:p>
    <w:p w:rsidR="00D460AF" w:rsidRPr="00685B29" w:rsidRDefault="0021690F" w:rsidP="00CF1C65">
      <w:pPr>
        <w:rPr>
          <w:bCs/>
          <w:sz w:val="22"/>
        </w:rPr>
      </w:pPr>
      <w:hyperlink r:id="rId77" w:history="1">
        <w:r w:rsidR="00D460AF" w:rsidRPr="00685B29">
          <w:rPr>
            <w:rStyle w:val="Hyperlink"/>
            <w:sz w:val="22"/>
          </w:rPr>
          <w:t>SAF/AQ Memo 04A-001</w:t>
        </w:r>
      </w:hyperlink>
    </w:p>
    <w:p w:rsidR="00D460AF" w:rsidRPr="00685B29" w:rsidRDefault="0021690F" w:rsidP="00CF1C65">
      <w:pPr>
        <w:rPr>
          <w:bCs/>
          <w:sz w:val="22"/>
        </w:rPr>
      </w:pPr>
      <w:hyperlink r:id="rId78" w:history="1">
        <w:r w:rsidR="00D460AF" w:rsidRPr="00685B29">
          <w:rPr>
            <w:rStyle w:val="Hyperlink"/>
            <w:sz w:val="22"/>
          </w:rPr>
          <w:t>SAF/AQ Memo 03A-005</w:t>
        </w:r>
      </w:hyperlink>
    </w:p>
    <w:p w:rsidR="00D460AF" w:rsidRPr="00685B29" w:rsidRDefault="0021690F" w:rsidP="00CF1C65">
      <w:pPr>
        <w:rPr>
          <w:bCs/>
          <w:sz w:val="22"/>
        </w:rPr>
      </w:pPr>
      <w:hyperlink r:id="rId79" w:history="1">
        <w:r w:rsidR="00D460AF" w:rsidRPr="00685B29">
          <w:rPr>
            <w:rStyle w:val="Hyperlink"/>
            <w:sz w:val="22"/>
          </w:rPr>
          <w:t>SAF/AQ Memo 95A-009</w:t>
        </w:r>
      </w:hyperlink>
    </w:p>
    <w:p w:rsidR="00D460AF" w:rsidRPr="00685B29" w:rsidRDefault="0021690F" w:rsidP="00CF1C65">
      <w:pPr>
        <w:pStyle w:val="BodyTextIndent2"/>
        <w:ind w:firstLine="0"/>
        <w:rPr>
          <w:color w:val="000000"/>
          <w:sz w:val="22"/>
        </w:rPr>
      </w:pPr>
      <w:hyperlink r:id="rId80" w:history="1">
        <w:r w:rsidR="00D460AF" w:rsidRPr="00685B29">
          <w:rPr>
            <w:rStyle w:val="Hyperlink"/>
            <w:sz w:val="22"/>
          </w:rPr>
          <w:t>NEPA of 1969</w:t>
        </w:r>
      </w:hyperlink>
      <w:r w:rsidR="00D460AF" w:rsidRPr="00685B29">
        <w:rPr>
          <w:color w:val="000000"/>
          <w:sz w:val="22"/>
        </w:rPr>
        <w:t xml:space="preserve"> (addresses ESOH and updates to include reference to Natural Infrastructure) </w:t>
      </w:r>
    </w:p>
    <w:p w:rsidR="00D460AF" w:rsidRPr="00685B29" w:rsidRDefault="00D460AF" w:rsidP="00CF1C65">
      <w:pPr>
        <w:pStyle w:val="BodyTextIndent2"/>
        <w:ind w:firstLine="0"/>
        <w:rPr>
          <w:color w:val="0000FF"/>
          <w:sz w:val="22"/>
        </w:rPr>
      </w:pPr>
      <w:r w:rsidRPr="00685B29">
        <w:rPr>
          <w:color w:val="0000FF"/>
          <w:sz w:val="22"/>
        </w:rPr>
        <w:t>Natural Infrastructure and Encroachment Prevention Policy, 23 Nov</w:t>
      </w:r>
      <w:r w:rsidR="00037F1C" w:rsidRPr="00685B29">
        <w:rPr>
          <w:color w:val="0000FF"/>
          <w:sz w:val="22"/>
        </w:rPr>
        <w:t>ember</w:t>
      </w:r>
      <w:r w:rsidRPr="00685B29">
        <w:rPr>
          <w:color w:val="0000FF"/>
          <w:sz w:val="22"/>
        </w:rPr>
        <w:t xml:space="preserve"> </w:t>
      </w:r>
      <w:r w:rsidR="00037F1C" w:rsidRPr="00685B29">
        <w:rPr>
          <w:color w:val="0000FF"/>
          <w:sz w:val="22"/>
        </w:rPr>
        <w:t>20</w:t>
      </w:r>
      <w:r w:rsidRPr="00685B29">
        <w:rPr>
          <w:color w:val="0000FF"/>
          <w:sz w:val="22"/>
        </w:rPr>
        <w:t>04, SAF/IE</w:t>
      </w:r>
    </w:p>
    <w:p w:rsidR="00D460AF" w:rsidRPr="00685B29" w:rsidRDefault="00D460AF" w:rsidP="00CF1C65"/>
    <w:p w:rsidR="005A5EC1" w:rsidRPr="00685B29" w:rsidRDefault="005A5EC1" w:rsidP="00CF1C65"/>
    <w:sectPr w:rsidR="005A5EC1" w:rsidRPr="00685B29" w:rsidSect="00CF1C65">
      <w:footerReference w:type="default" r:id="rId8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0F" w:rsidRDefault="0021690F">
      <w:r>
        <w:separator/>
      </w:r>
    </w:p>
  </w:endnote>
  <w:endnote w:type="continuationSeparator" w:id="0">
    <w:p w:rsidR="0021690F" w:rsidRDefault="0021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179">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844"/>
      <w:docPartObj>
        <w:docPartGallery w:val="Page Numbers (Bottom of Page)"/>
        <w:docPartUnique/>
      </w:docPartObj>
    </w:sdtPr>
    <w:sdtEndPr>
      <w:rPr>
        <w:sz w:val="16"/>
        <w:szCs w:val="16"/>
      </w:rPr>
    </w:sdtEndPr>
    <w:sdtContent>
      <w:p w:rsidR="00131A2C" w:rsidRPr="007A08DC" w:rsidRDefault="003074A3">
        <w:pPr>
          <w:pStyle w:val="Footer"/>
          <w:jc w:val="center"/>
          <w:rPr>
            <w:sz w:val="16"/>
            <w:szCs w:val="16"/>
          </w:rPr>
        </w:pPr>
        <w:r w:rsidRPr="007A08DC">
          <w:rPr>
            <w:sz w:val="16"/>
            <w:szCs w:val="16"/>
          </w:rPr>
          <w:fldChar w:fldCharType="begin"/>
        </w:r>
        <w:r w:rsidR="00131A2C" w:rsidRPr="007A08DC">
          <w:rPr>
            <w:sz w:val="16"/>
            <w:szCs w:val="16"/>
          </w:rPr>
          <w:instrText xml:space="preserve"> PAGE   \* MERGEFORMAT </w:instrText>
        </w:r>
        <w:r w:rsidRPr="007A08DC">
          <w:rPr>
            <w:sz w:val="16"/>
            <w:szCs w:val="16"/>
          </w:rPr>
          <w:fldChar w:fldCharType="separate"/>
        </w:r>
        <w:r w:rsidR="00BA2606">
          <w:rPr>
            <w:noProof/>
            <w:sz w:val="16"/>
            <w:szCs w:val="16"/>
          </w:rPr>
          <w:t>2</w:t>
        </w:r>
        <w:r w:rsidRPr="007A08DC">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2C" w:rsidRPr="00BA2606" w:rsidRDefault="00131A2C" w:rsidP="007A08DC">
    <w:pPr>
      <w:pStyle w:val="Footer"/>
      <w:jc w:val="center"/>
      <w:rPr>
        <w:sz w:val="24"/>
        <w:szCs w:val="24"/>
        <w14:shadow w14:blurRad="50800" w14:dist="38100" w14:dir="2700000" w14:sx="100000" w14:sy="100000" w14:kx="0" w14:ky="0" w14:algn="tl">
          <w14:srgbClr w14:val="000000">
            <w14:alpha w14:val="60000"/>
          </w14:srgbClr>
        </w14:shadow>
      </w:rPr>
    </w:pPr>
    <w:r w:rsidRPr="00BA2606">
      <w:rPr>
        <w:sz w:val="24"/>
        <w:szCs w:val="24"/>
        <w14:shadow w14:blurRad="50800" w14:dist="38100" w14:dir="2700000" w14:sx="100000" w14:sy="100000" w14:kx="0" w14:ky="0" w14:algn="tl">
          <w14:srgbClr w14:val="000000">
            <w14:alpha w14:val="60000"/>
          </w14:srgbClr>
        </w14:shadow>
      </w:rPr>
      <w:t>Appendix 1 – TRL Definitions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2C" w:rsidRPr="003949FC" w:rsidRDefault="00131A2C" w:rsidP="007A08DC">
    <w:pPr>
      <w:pStyle w:val="Footer"/>
      <w:jc w:val="center"/>
      <w:rPr>
        <w:sz w:val="24"/>
        <w:szCs w:val="24"/>
      </w:rPr>
    </w:pPr>
    <w:r w:rsidRPr="00BA2606">
      <w:rPr>
        <w:sz w:val="24"/>
        <w:szCs w:val="24"/>
        <w14:shadow w14:blurRad="50800" w14:dist="38100" w14:dir="2700000" w14:sx="100000" w14:sy="100000" w14:kx="0" w14:ky="0" w14:algn="tl">
          <w14:srgbClr w14:val="000000">
            <w14:alpha w14:val="60000"/>
          </w14:srgbClr>
        </w14:shadow>
      </w:rPr>
      <w:t>Appendix 2 – MRL Definitions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2C" w:rsidRPr="003949FC" w:rsidRDefault="00131A2C" w:rsidP="007A08DC">
    <w:pPr>
      <w:pStyle w:val="Footer"/>
      <w:jc w:val="center"/>
      <w:rPr>
        <w:sz w:val="24"/>
        <w:szCs w:val="24"/>
      </w:rPr>
    </w:pPr>
    <w:r w:rsidRPr="00BA2606">
      <w:rPr>
        <w:sz w:val="24"/>
        <w:szCs w:val="24"/>
        <w14:shadow w14:blurRad="50800" w14:dist="38100" w14:dir="2700000" w14:sx="100000" w14:sy="100000" w14:kx="0" w14:ky="0" w14:algn="tl">
          <w14:srgbClr w14:val="000000">
            <w14:alpha w14:val="60000"/>
          </w14:srgbClr>
        </w14:shadow>
      </w:rPr>
      <w:t>Appendix 3 – Glossary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2C" w:rsidRPr="003949FC" w:rsidRDefault="00131A2C" w:rsidP="007A08DC">
    <w:pPr>
      <w:pStyle w:val="Footer"/>
      <w:jc w:val="center"/>
      <w:rPr>
        <w:sz w:val="24"/>
        <w:szCs w:val="24"/>
      </w:rPr>
    </w:pPr>
    <w:r w:rsidRPr="00BA2606">
      <w:rPr>
        <w:sz w:val="24"/>
        <w:szCs w:val="24"/>
        <w14:shadow w14:blurRad="50800" w14:dist="38100" w14:dir="2700000" w14:sx="100000" w14:sy="100000" w14:kx="0" w14:ky="0" w14:algn="tl">
          <w14:srgbClr w14:val="000000">
            <w14:alpha w14:val="60000"/>
          </w14:srgbClr>
        </w14:shadow>
      </w:rPr>
      <w:t>Appendix 4 -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2C" w:rsidRPr="003949FC" w:rsidRDefault="00131A2C" w:rsidP="007A08DC">
    <w:pPr>
      <w:pStyle w:val="Footer"/>
      <w:jc w:val="center"/>
      <w:rPr>
        <w:sz w:val="24"/>
        <w:szCs w:val="24"/>
      </w:rPr>
    </w:pPr>
    <w:r w:rsidRPr="00BA2606">
      <w:rPr>
        <w:sz w:val="24"/>
        <w:szCs w:val="24"/>
        <w14:shadow w14:blurRad="50800" w14:dist="38100" w14:dir="2700000" w14:sx="100000" w14:sy="100000" w14:kx="0" w14:ky="0" w14:algn="tl">
          <w14:srgbClr w14:val="000000">
            <w14:alpha w14:val="60000"/>
          </w14:srgbClr>
        </w14:shadow>
      </w:rPr>
      <w:t>Appendix 5 – Web Sites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0F" w:rsidRDefault="0021690F">
      <w:r>
        <w:separator/>
      </w:r>
    </w:p>
  </w:footnote>
  <w:footnote w:type="continuationSeparator" w:id="0">
    <w:p w:rsidR="0021690F" w:rsidRDefault="0021690F">
      <w:r>
        <w:continuationSeparator/>
      </w:r>
    </w:p>
  </w:footnote>
  <w:footnote w:id="1">
    <w:p w:rsidR="00131A2C" w:rsidRPr="00E15744" w:rsidRDefault="00131A2C" w:rsidP="008A4179">
      <w:pPr>
        <w:pStyle w:val="Footer"/>
        <w:rPr>
          <w:rFonts w:eastAsiaTheme="minorHAnsi"/>
          <w:bCs/>
        </w:rPr>
      </w:pPr>
      <w:r w:rsidRPr="00E15744">
        <w:rPr>
          <w:rStyle w:val="FootnoteReference"/>
        </w:rPr>
        <w:footnoteRef/>
      </w:r>
      <w:r w:rsidRPr="00E15744">
        <w:t xml:space="preserve">  </w:t>
      </w:r>
      <w:r w:rsidRPr="00E15744">
        <w:rPr>
          <w:rFonts w:eastAsiaTheme="minorHAnsi"/>
          <w:bCs/>
        </w:rPr>
        <w:t>GAO-06-883 D</w:t>
      </w:r>
      <w:r>
        <w:rPr>
          <w:rFonts w:eastAsiaTheme="minorHAnsi"/>
          <w:bCs/>
        </w:rPr>
        <w:t>o</w:t>
      </w:r>
      <w:r w:rsidRPr="00E15744">
        <w:rPr>
          <w:rFonts w:eastAsiaTheme="minorHAnsi"/>
          <w:bCs/>
        </w:rPr>
        <w:t>D Technology Transition, “BEST PRACTICES, Stronger Practices Needed to Improve D</w:t>
      </w:r>
      <w:r>
        <w:rPr>
          <w:rFonts w:eastAsiaTheme="minorHAnsi"/>
          <w:bCs/>
        </w:rPr>
        <w:t>o</w:t>
      </w:r>
      <w:r w:rsidRPr="00E15744">
        <w:rPr>
          <w:rFonts w:eastAsiaTheme="minorHAnsi"/>
          <w:bCs/>
        </w:rPr>
        <w:t>D Technology</w:t>
      </w:r>
    </w:p>
    <w:p w:rsidR="00131A2C" w:rsidRPr="00E15744" w:rsidRDefault="00131A2C" w:rsidP="00593C62">
      <w:pPr>
        <w:pStyle w:val="Footer"/>
      </w:pPr>
      <w:r w:rsidRPr="00E15744">
        <w:rPr>
          <w:rFonts w:eastAsiaTheme="minorHAnsi"/>
          <w:bCs/>
        </w:rPr>
        <w:t>Transition Processes,” Sep</w:t>
      </w:r>
      <w:r>
        <w:rPr>
          <w:rFonts w:eastAsiaTheme="minorHAnsi"/>
          <w:bCs/>
        </w:rPr>
        <w:t>tember</w:t>
      </w:r>
      <w:r w:rsidRPr="00E15744">
        <w:rPr>
          <w:rFonts w:eastAsiaTheme="minorHAnsi"/>
          <w:bCs/>
        </w:rPr>
        <w:t xml:space="preserve"> 2006</w:t>
      </w:r>
      <w:r>
        <w:rPr>
          <w:rFonts w:eastAsiaTheme="minorHAnsi"/>
          <w:bCs/>
        </w:rPr>
        <w:t>.</w:t>
      </w:r>
    </w:p>
  </w:footnote>
  <w:footnote w:id="2">
    <w:p w:rsidR="00131A2C" w:rsidRPr="00E15744" w:rsidRDefault="00131A2C">
      <w:pPr>
        <w:pStyle w:val="FootnoteText"/>
      </w:pPr>
      <w:r w:rsidRPr="00E15744">
        <w:rPr>
          <w:rStyle w:val="FootnoteReference"/>
        </w:rPr>
        <w:footnoteRef/>
      </w:r>
      <w:r w:rsidRPr="00E15744">
        <w:t xml:space="preserve">  OSD Transition Practical Operatin</w:t>
      </w:r>
      <w:r>
        <w:t>g Guidelines (TPOG).</w:t>
      </w:r>
      <w:r w:rsidRPr="00E15744">
        <w:t xml:space="preserve">  DUSD (AS&amp;C) in accordance with Under Secretary of Defense (Acquisition, Technology</w:t>
      </w:r>
      <w:r>
        <w:t>,</w:t>
      </w:r>
      <w:r w:rsidRPr="00E15744">
        <w:t xml:space="preserve"> and Logistics) (USD</w:t>
      </w:r>
      <w:r>
        <w:t xml:space="preserve"> [</w:t>
      </w:r>
      <w:r w:rsidRPr="00E15744">
        <w:t>AT&amp;L</w:t>
      </w:r>
      <w:r>
        <w:t>]</w:t>
      </w:r>
      <w:r w:rsidRPr="00E15744">
        <w:t xml:space="preserve">) and Director, Defense Research and Engineering (DDR&amp;E).  </w:t>
      </w:r>
    </w:p>
  </w:footnote>
  <w:footnote w:id="3">
    <w:p w:rsidR="00131A2C" w:rsidRPr="00FE2A7A" w:rsidRDefault="00131A2C">
      <w:pPr>
        <w:pStyle w:val="FootnoteText"/>
      </w:pPr>
      <w:r w:rsidRPr="00FE2A7A">
        <w:rPr>
          <w:rStyle w:val="FootnoteReference"/>
        </w:rPr>
        <w:footnoteRef/>
      </w:r>
      <w:r w:rsidRPr="00FE2A7A">
        <w:t xml:space="preserve">  OSD Transition Practical Operatin</w:t>
      </w:r>
      <w:r>
        <w:t>g Guidelines (TPOG)</w:t>
      </w:r>
      <w:r w:rsidRPr="00FE2A7A">
        <w:t xml:space="preserve">.  </w:t>
      </w:r>
      <w:r w:rsidRPr="00FE2A7A">
        <w:rPr>
          <w:i/>
        </w:rPr>
        <w:t>ibid</w:t>
      </w:r>
      <w:r w:rsidRPr="00FE2A7A">
        <w:t>.</w:t>
      </w:r>
    </w:p>
  </w:footnote>
  <w:footnote w:id="4">
    <w:p w:rsidR="00131A2C" w:rsidRPr="00FE2A7A" w:rsidRDefault="00131A2C" w:rsidP="00AB3B60">
      <w:pPr>
        <w:pStyle w:val="FootnoteText"/>
      </w:pPr>
      <w:r w:rsidRPr="00FE2A7A">
        <w:rPr>
          <w:rStyle w:val="FootnoteReference"/>
        </w:rPr>
        <w:footnoteRef/>
      </w:r>
      <w:r w:rsidRPr="00FE2A7A">
        <w:t xml:space="preserve">  </w:t>
      </w:r>
      <w:r>
        <w:t xml:space="preserve">Risk Identification:  Integration &amp; Ilities (RI3) Guidebook, Version 1.2, 15 December 2008, </w:t>
      </w:r>
      <w:r w:rsidRPr="00FE2A7A">
        <w:t xml:space="preserve">augments the </w:t>
      </w:r>
      <w:r>
        <w:t>TRL by evaluating technical risk factors</w:t>
      </w:r>
      <w:r w:rsidRPr="00FE2A7A">
        <w:t xml:space="preserve"> and will be incorporated into the exit criteria at each stage-gate. </w:t>
      </w:r>
      <w:r>
        <w:t xml:space="preserve"> The RI3 Guidebook is available by request from SAF/AQRE:  </w:t>
      </w:r>
      <w:hyperlink r:id="rId1" w:history="1">
        <w:r w:rsidRPr="00B8316F">
          <w:rPr>
            <w:rStyle w:val="Hyperlink"/>
          </w:rPr>
          <w:t>safaqre.workflow@pentagon.af.mil</w:t>
        </w:r>
      </w:hyperlink>
      <w:r>
        <w:t xml:space="preserve"> .</w:t>
      </w:r>
    </w:p>
  </w:footnote>
  <w:footnote w:id="5">
    <w:p w:rsidR="00131A2C" w:rsidRPr="00FE2A7A" w:rsidRDefault="00131A2C">
      <w:pPr>
        <w:pStyle w:val="FootnoteText"/>
      </w:pPr>
      <w:r w:rsidRPr="00FE2A7A">
        <w:rPr>
          <w:rStyle w:val="FootnoteReference"/>
        </w:rPr>
        <w:footnoteRef/>
      </w:r>
      <w:r w:rsidRPr="00FE2A7A">
        <w:t xml:space="preserve">  OSD Transition Practical Operatin</w:t>
      </w:r>
      <w:r>
        <w:t>g Guidelines (TPOG)</w:t>
      </w:r>
      <w:r w:rsidRPr="00FE2A7A">
        <w:t xml:space="preserve">.  </w:t>
      </w:r>
      <w:r w:rsidRPr="00FE2A7A">
        <w:rPr>
          <w:i/>
        </w:rPr>
        <w:t>ibid</w:t>
      </w:r>
      <w:r w:rsidRPr="00FE2A7A">
        <w:t>.</w:t>
      </w:r>
    </w:p>
  </w:footnote>
  <w:footnote w:id="6">
    <w:p w:rsidR="00131A2C" w:rsidRPr="00FE2A7A" w:rsidRDefault="00131A2C" w:rsidP="00925C3A">
      <w:pPr>
        <w:pStyle w:val="Footer"/>
      </w:pPr>
      <w:r w:rsidRPr="00FE2A7A">
        <w:rPr>
          <w:rStyle w:val="FootnoteReference"/>
        </w:rPr>
        <w:footnoteRef/>
      </w:r>
      <w:r w:rsidRPr="00FE2A7A">
        <w:t xml:space="preserve">  </w:t>
      </w:r>
      <w:r w:rsidRPr="00FE2A7A">
        <w:rPr>
          <w:rFonts w:eastAsiaTheme="minorHAnsi"/>
          <w:bCs/>
        </w:rPr>
        <w:t>GAO-06-883 D</w:t>
      </w:r>
      <w:r>
        <w:rPr>
          <w:rFonts w:eastAsiaTheme="minorHAnsi"/>
          <w:bCs/>
        </w:rPr>
        <w:t>o</w:t>
      </w:r>
      <w:r w:rsidRPr="00FE2A7A">
        <w:rPr>
          <w:rFonts w:eastAsiaTheme="minorHAnsi"/>
          <w:bCs/>
        </w:rPr>
        <w:t xml:space="preserve">D Technology Transition, </w:t>
      </w:r>
      <w:r w:rsidRPr="00925C3A">
        <w:rPr>
          <w:rFonts w:eastAsiaTheme="minorHAnsi"/>
          <w:bCs/>
          <w:i/>
        </w:rPr>
        <w:t>ibid</w:t>
      </w:r>
      <w:r>
        <w:rPr>
          <w:rFonts w:eastAsiaTheme="minorHAnsi"/>
          <w:bCs/>
        </w:rPr>
        <w:t>.</w:t>
      </w:r>
    </w:p>
  </w:footnote>
  <w:footnote w:id="7">
    <w:p w:rsidR="00131A2C" w:rsidRDefault="00131A2C" w:rsidP="000465C0">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8">
    <w:p w:rsidR="00131A2C" w:rsidRDefault="00131A2C">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9">
    <w:p w:rsidR="00131A2C" w:rsidRDefault="00131A2C">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10">
    <w:p w:rsidR="00131A2C" w:rsidRDefault="00131A2C">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11">
    <w:p w:rsidR="00131A2C" w:rsidRDefault="00131A2C">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12">
    <w:p w:rsidR="00131A2C" w:rsidRDefault="00131A2C">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13">
    <w:p w:rsidR="00131A2C" w:rsidRDefault="00131A2C">
      <w:pPr>
        <w:pStyle w:val="FootnoteText"/>
      </w:pPr>
      <w:r>
        <w:rPr>
          <w:rStyle w:val="FootnoteReference"/>
        </w:rPr>
        <w:footnoteRef/>
      </w:r>
      <w:r>
        <w:t xml:space="preserve">  This can be satisfied by the application of the</w:t>
      </w:r>
      <w:r w:rsidRPr="00E8488F">
        <w:t xml:space="preserve"> </w:t>
      </w:r>
      <w:r>
        <w:t>RI3 Guidebook</w:t>
      </w:r>
      <w:r w:rsidRPr="00E8488F">
        <w:t xml:space="preserve"> methodology</w:t>
      </w:r>
      <w:r>
        <w:t>, or any other approved risk assessment tool.</w:t>
      </w:r>
    </w:p>
  </w:footnote>
  <w:footnote w:id="14">
    <w:p w:rsidR="00131A2C" w:rsidRPr="00FE2A7A" w:rsidRDefault="00131A2C" w:rsidP="00A57CCA">
      <w:pPr>
        <w:pStyle w:val="FootnoteText"/>
      </w:pPr>
      <w:r w:rsidRPr="00FE2A7A">
        <w:rPr>
          <w:rStyle w:val="FootnoteReference"/>
        </w:rPr>
        <w:footnoteRef/>
      </w:r>
      <w:r w:rsidRPr="00FE2A7A">
        <w:t xml:space="preserve">  OSD Transition Practi</w:t>
      </w:r>
      <w:r>
        <w:t>cal Operating Guidelines (TPOG)</w:t>
      </w:r>
      <w:r w:rsidRPr="00FE2A7A">
        <w:t xml:space="preserve">.  </w:t>
      </w:r>
      <w:r w:rsidRPr="00FE2A7A">
        <w:rPr>
          <w:i/>
        </w:rPr>
        <w:t>ibid</w:t>
      </w:r>
      <w:r w:rsidRPr="00FE2A7A">
        <w:t>.</w:t>
      </w:r>
    </w:p>
  </w:footnote>
  <w:footnote w:id="15">
    <w:p w:rsidR="00131A2C" w:rsidRPr="00FE2A7A" w:rsidRDefault="00131A2C" w:rsidP="00A57CCA">
      <w:pPr>
        <w:pStyle w:val="Footer"/>
      </w:pPr>
      <w:r w:rsidRPr="00FE2A7A">
        <w:rPr>
          <w:rStyle w:val="FootnoteReference"/>
        </w:rPr>
        <w:footnoteRef/>
      </w:r>
      <w:r w:rsidRPr="00FE2A7A">
        <w:t xml:space="preserve">  </w:t>
      </w:r>
      <w:r w:rsidRPr="00FE2A7A">
        <w:rPr>
          <w:rFonts w:eastAsiaTheme="minorHAnsi"/>
          <w:bCs/>
        </w:rPr>
        <w:t>GAO-06-883 D</w:t>
      </w:r>
      <w:r>
        <w:rPr>
          <w:rFonts w:eastAsiaTheme="minorHAnsi"/>
          <w:bCs/>
        </w:rPr>
        <w:t>o</w:t>
      </w:r>
      <w:r w:rsidRPr="00FE2A7A">
        <w:rPr>
          <w:rFonts w:eastAsiaTheme="minorHAnsi"/>
          <w:bCs/>
        </w:rPr>
        <w:t xml:space="preserve">D Technology Transition, </w:t>
      </w:r>
      <w:r w:rsidRPr="00925C3A">
        <w:rPr>
          <w:rFonts w:eastAsiaTheme="minorHAnsi"/>
          <w:bCs/>
          <w:i/>
        </w:rPr>
        <w:t>ibid</w:t>
      </w:r>
      <w:r>
        <w:rPr>
          <w:rFonts w:eastAsiaTheme="minorHAnsi"/>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E2"/>
    <w:multiLevelType w:val="hybridMultilevel"/>
    <w:tmpl w:val="05D4D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82072"/>
    <w:multiLevelType w:val="hybridMultilevel"/>
    <w:tmpl w:val="B85C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C4296"/>
    <w:multiLevelType w:val="hybridMultilevel"/>
    <w:tmpl w:val="FD16D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087006"/>
    <w:multiLevelType w:val="multilevel"/>
    <w:tmpl w:val="BB7E52D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hint="default"/>
        <w:color w:val="auto"/>
      </w:rPr>
    </w:lvl>
    <w:lvl w:ilvl="2">
      <w:start w:val="1"/>
      <w:numFmt w:val="bullet"/>
      <w:lvlText w:val="o"/>
      <w:lvlJc w:val="left"/>
      <w:pPr>
        <w:tabs>
          <w:tab w:val="num" w:pos="2592"/>
        </w:tabs>
        <w:ind w:left="2520" w:hanging="288"/>
      </w:pPr>
      <w:rPr>
        <w:rFonts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473DA7"/>
    <w:multiLevelType w:val="hybridMultilevel"/>
    <w:tmpl w:val="EE7A7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8E6460"/>
    <w:multiLevelType w:val="hybridMultilevel"/>
    <w:tmpl w:val="911C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14921"/>
    <w:multiLevelType w:val="multilevel"/>
    <w:tmpl w:val="D15EBBE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6AE6679"/>
    <w:multiLevelType w:val="hybridMultilevel"/>
    <w:tmpl w:val="E4C0274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07BA1BF3"/>
    <w:multiLevelType w:val="hybridMultilevel"/>
    <w:tmpl w:val="D9EAA94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07F91691"/>
    <w:multiLevelType w:val="hybridMultilevel"/>
    <w:tmpl w:val="51DA7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85B2C56"/>
    <w:multiLevelType w:val="hybridMultilevel"/>
    <w:tmpl w:val="B0F2B414"/>
    <w:lvl w:ilvl="0" w:tplc="FFFFFFFF">
      <w:start w:val="1"/>
      <w:numFmt w:val="bullet"/>
      <w:lvlRestart w:val="0"/>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876513D"/>
    <w:multiLevelType w:val="hybridMultilevel"/>
    <w:tmpl w:val="A2F8AF9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08B946CF"/>
    <w:multiLevelType w:val="multilevel"/>
    <w:tmpl w:val="C68C9B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0DC5685D"/>
    <w:multiLevelType w:val="hybridMultilevel"/>
    <w:tmpl w:val="13F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41365"/>
    <w:multiLevelType w:val="hybridMultilevel"/>
    <w:tmpl w:val="7A90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303B9F"/>
    <w:multiLevelType w:val="hybridMultilevel"/>
    <w:tmpl w:val="B5867A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3597EB3"/>
    <w:multiLevelType w:val="hybridMultilevel"/>
    <w:tmpl w:val="B0F2B414"/>
    <w:lvl w:ilvl="0" w:tplc="FFFFFFFF">
      <w:start w:val="1"/>
      <w:numFmt w:val="bullet"/>
      <w:lvlRestart w:val="0"/>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5796A53"/>
    <w:multiLevelType w:val="hybridMultilevel"/>
    <w:tmpl w:val="8588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36906"/>
    <w:multiLevelType w:val="hybridMultilevel"/>
    <w:tmpl w:val="9BB4B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8691ACE"/>
    <w:multiLevelType w:val="hybridMultilevel"/>
    <w:tmpl w:val="342AA89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19B55903"/>
    <w:multiLevelType w:val="hybridMultilevel"/>
    <w:tmpl w:val="2002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F933EA"/>
    <w:multiLevelType w:val="hybridMultilevel"/>
    <w:tmpl w:val="9994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B62F12"/>
    <w:multiLevelType w:val="hybridMultilevel"/>
    <w:tmpl w:val="201AF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5474291"/>
    <w:multiLevelType w:val="hybridMultilevel"/>
    <w:tmpl w:val="E5160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6216824"/>
    <w:multiLevelType w:val="hybridMultilevel"/>
    <w:tmpl w:val="50043CD8"/>
    <w:lvl w:ilvl="0" w:tplc="7D68777C">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62D4ECA"/>
    <w:multiLevelType w:val="hybridMultilevel"/>
    <w:tmpl w:val="D9E233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2882412A"/>
    <w:multiLevelType w:val="hybridMultilevel"/>
    <w:tmpl w:val="4178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89C1AB2"/>
    <w:multiLevelType w:val="hybridMultilevel"/>
    <w:tmpl w:val="4D762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90617A1"/>
    <w:multiLevelType w:val="hybridMultilevel"/>
    <w:tmpl w:val="F170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0922E7"/>
    <w:multiLevelType w:val="multilevel"/>
    <w:tmpl w:val="650CE6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hint="default"/>
        <w:color w:val="auto"/>
      </w:rPr>
    </w:lvl>
    <w:lvl w:ilvl="2">
      <w:start w:val="1"/>
      <w:numFmt w:val="bullet"/>
      <w:lvlText w:val="o"/>
      <w:lvlJc w:val="left"/>
      <w:pPr>
        <w:tabs>
          <w:tab w:val="num" w:pos="2232"/>
        </w:tabs>
        <w:ind w:left="2160" w:hanging="288"/>
      </w:pPr>
      <w:rPr>
        <w:rFont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2D8D2802"/>
    <w:multiLevelType w:val="hybridMultilevel"/>
    <w:tmpl w:val="81AE984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B62F3F"/>
    <w:multiLevelType w:val="hybridMultilevel"/>
    <w:tmpl w:val="3B22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070DF3"/>
    <w:multiLevelType w:val="hybridMultilevel"/>
    <w:tmpl w:val="8AB49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4E020B0"/>
    <w:multiLevelType w:val="hybridMultilevel"/>
    <w:tmpl w:val="F170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0D0BB4"/>
    <w:multiLevelType w:val="hybridMultilevel"/>
    <w:tmpl w:val="71F898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972960"/>
    <w:multiLevelType w:val="multilevel"/>
    <w:tmpl w:val="1F0ED0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hint="default"/>
        <w:color w:val="auto"/>
      </w:rPr>
    </w:lvl>
    <w:lvl w:ilvl="2">
      <w:start w:val="1"/>
      <w:numFmt w:val="bullet"/>
      <w:lvlText w:val="o"/>
      <w:lvlJc w:val="left"/>
      <w:pPr>
        <w:tabs>
          <w:tab w:val="num" w:pos="2232"/>
        </w:tabs>
        <w:ind w:left="2160" w:hanging="288"/>
      </w:pPr>
      <w:rPr>
        <w:rFont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4330F4E"/>
    <w:multiLevelType w:val="hybridMultilevel"/>
    <w:tmpl w:val="90BC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43A35CA"/>
    <w:multiLevelType w:val="hybridMultilevel"/>
    <w:tmpl w:val="9F4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52680D"/>
    <w:multiLevelType w:val="hybridMultilevel"/>
    <w:tmpl w:val="0B4CA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8036287"/>
    <w:multiLevelType w:val="hybridMultilevel"/>
    <w:tmpl w:val="4AA630A6"/>
    <w:lvl w:ilvl="0" w:tplc="6628643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BAD7884"/>
    <w:multiLevelType w:val="hybridMultilevel"/>
    <w:tmpl w:val="5298FC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03C5140"/>
    <w:multiLevelType w:val="hybridMultilevel"/>
    <w:tmpl w:val="751AF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1DC36DD"/>
    <w:multiLevelType w:val="hybridMultilevel"/>
    <w:tmpl w:val="DE82BEE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555F5855"/>
    <w:multiLevelType w:val="hybridMultilevel"/>
    <w:tmpl w:val="F170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A70073"/>
    <w:multiLevelType w:val="hybridMultilevel"/>
    <w:tmpl w:val="9C562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6D15A14"/>
    <w:multiLevelType w:val="hybridMultilevel"/>
    <w:tmpl w:val="E39A0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7BD3AFC"/>
    <w:multiLevelType w:val="hybridMultilevel"/>
    <w:tmpl w:val="4C96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5A5133"/>
    <w:multiLevelType w:val="hybridMultilevel"/>
    <w:tmpl w:val="E20A18FE"/>
    <w:lvl w:ilvl="0" w:tplc="EFA8B3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D5414C"/>
    <w:multiLevelType w:val="hybridMultilevel"/>
    <w:tmpl w:val="D4B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670907"/>
    <w:multiLevelType w:val="multilevel"/>
    <w:tmpl w:val="0D9A116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hint="default"/>
        <w:color w:val="auto"/>
      </w:rPr>
    </w:lvl>
    <w:lvl w:ilvl="2">
      <w:start w:val="1"/>
      <w:numFmt w:val="bullet"/>
      <w:lvlText w:val="o"/>
      <w:lvlJc w:val="left"/>
      <w:pPr>
        <w:tabs>
          <w:tab w:val="num" w:pos="2232"/>
        </w:tabs>
        <w:ind w:left="2160" w:hanging="288"/>
      </w:pPr>
      <w:rPr>
        <w:rFont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0875F7F"/>
    <w:multiLevelType w:val="hybridMultilevel"/>
    <w:tmpl w:val="438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CE4742"/>
    <w:multiLevelType w:val="hybridMultilevel"/>
    <w:tmpl w:val="D99A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7090FA9"/>
    <w:multiLevelType w:val="hybridMultilevel"/>
    <w:tmpl w:val="F9B4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C70632"/>
    <w:multiLevelType w:val="hybridMultilevel"/>
    <w:tmpl w:val="C1F44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9B6356C"/>
    <w:multiLevelType w:val="hybridMultilevel"/>
    <w:tmpl w:val="76FAD4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3E63C9"/>
    <w:multiLevelType w:val="hybridMultilevel"/>
    <w:tmpl w:val="B4465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33E5BCA"/>
    <w:multiLevelType w:val="hybridMultilevel"/>
    <w:tmpl w:val="259E9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41F0F9C"/>
    <w:multiLevelType w:val="hybridMultilevel"/>
    <w:tmpl w:val="2F3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D775F8"/>
    <w:multiLevelType w:val="hybridMultilevel"/>
    <w:tmpl w:val="16C62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98F3086"/>
    <w:multiLevelType w:val="hybridMultilevel"/>
    <w:tmpl w:val="80CC9E20"/>
    <w:lvl w:ilvl="0" w:tplc="04090001">
      <w:start w:val="1"/>
      <w:numFmt w:val="bullet"/>
      <w:lvlText w:val=""/>
      <w:lvlJc w:val="left"/>
      <w:pPr>
        <w:tabs>
          <w:tab w:val="num" w:pos="1080"/>
        </w:tabs>
        <w:ind w:left="1080" w:hanging="360"/>
      </w:pPr>
      <w:rPr>
        <w:rFonts w:ascii="Symbol" w:hAnsi="Symbol" w:hint="default"/>
      </w:rPr>
    </w:lvl>
    <w:lvl w:ilvl="1" w:tplc="3C2CF6C2">
      <w:start w:val="1"/>
      <w:numFmt w:val="bullet"/>
      <w:lvlText w:val="o"/>
      <w:lvlJc w:val="left"/>
      <w:pPr>
        <w:tabs>
          <w:tab w:val="num" w:pos="1080"/>
        </w:tabs>
        <w:ind w:left="1080" w:hanging="360"/>
      </w:pPr>
      <w:rPr>
        <w:rFonts w:ascii="font179" w:hAnsi="font179"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E2771FA"/>
    <w:multiLevelType w:val="hybridMultilevel"/>
    <w:tmpl w:val="C10435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5"/>
  </w:num>
  <w:num w:numId="4">
    <w:abstractNumId w:val="53"/>
  </w:num>
  <w:num w:numId="5">
    <w:abstractNumId w:val="9"/>
  </w:num>
  <w:num w:numId="6">
    <w:abstractNumId w:val="38"/>
  </w:num>
  <w:num w:numId="7">
    <w:abstractNumId w:val="23"/>
  </w:num>
  <w:num w:numId="8">
    <w:abstractNumId w:val="24"/>
  </w:num>
  <w:num w:numId="9">
    <w:abstractNumId w:val="40"/>
  </w:num>
  <w:num w:numId="10">
    <w:abstractNumId w:val="10"/>
  </w:num>
  <w:num w:numId="11">
    <w:abstractNumId w:val="16"/>
  </w:num>
  <w:num w:numId="12">
    <w:abstractNumId w:val="49"/>
  </w:num>
  <w:num w:numId="13">
    <w:abstractNumId w:val="29"/>
  </w:num>
  <w:num w:numId="14">
    <w:abstractNumId w:val="58"/>
  </w:num>
  <w:num w:numId="15">
    <w:abstractNumId w:val="35"/>
  </w:num>
  <w:num w:numId="16">
    <w:abstractNumId w:val="45"/>
  </w:num>
  <w:num w:numId="17">
    <w:abstractNumId w:val="3"/>
  </w:num>
  <w:num w:numId="18">
    <w:abstractNumId w:val="4"/>
  </w:num>
  <w:num w:numId="19">
    <w:abstractNumId w:val="55"/>
  </w:num>
  <w:num w:numId="20">
    <w:abstractNumId w:val="25"/>
  </w:num>
  <w:num w:numId="21">
    <w:abstractNumId w:val="32"/>
  </w:num>
  <w:num w:numId="22">
    <w:abstractNumId w:val="26"/>
  </w:num>
  <w:num w:numId="23">
    <w:abstractNumId w:val="22"/>
  </w:num>
  <w:num w:numId="24">
    <w:abstractNumId w:val="59"/>
  </w:num>
  <w:num w:numId="25">
    <w:abstractNumId w:val="27"/>
  </w:num>
  <w:num w:numId="26">
    <w:abstractNumId w:val="60"/>
  </w:num>
  <w:num w:numId="27">
    <w:abstractNumId w:val="48"/>
  </w:num>
  <w:num w:numId="28">
    <w:abstractNumId w:val="42"/>
  </w:num>
  <w:num w:numId="29">
    <w:abstractNumId w:val="37"/>
  </w:num>
  <w:num w:numId="30">
    <w:abstractNumId w:val="30"/>
  </w:num>
  <w:num w:numId="31">
    <w:abstractNumId w:val="19"/>
  </w:num>
  <w:num w:numId="32">
    <w:abstractNumId w:val="7"/>
  </w:num>
  <w:num w:numId="33">
    <w:abstractNumId w:val="2"/>
  </w:num>
  <w:num w:numId="34">
    <w:abstractNumId w:val="43"/>
  </w:num>
  <w:num w:numId="35">
    <w:abstractNumId w:val="44"/>
  </w:num>
  <w:num w:numId="36">
    <w:abstractNumId w:val="5"/>
  </w:num>
  <w:num w:numId="37">
    <w:abstractNumId w:val="31"/>
  </w:num>
  <w:num w:numId="38">
    <w:abstractNumId w:val="54"/>
  </w:num>
  <w:num w:numId="39">
    <w:abstractNumId w:val="36"/>
  </w:num>
  <w:num w:numId="40">
    <w:abstractNumId w:val="47"/>
  </w:num>
  <w:num w:numId="41">
    <w:abstractNumId w:val="8"/>
  </w:num>
  <w:num w:numId="42">
    <w:abstractNumId w:val="1"/>
  </w:num>
  <w:num w:numId="43">
    <w:abstractNumId w:val="0"/>
  </w:num>
  <w:num w:numId="44">
    <w:abstractNumId w:val="20"/>
  </w:num>
  <w:num w:numId="45">
    <w:abstractNumId w:val="11"/>
  </w:num>
  <w:num w:numId="46">
    <w:abstractNumId w:val="34"/>
  </w:num>
  <w:num w:numId="47">
    <w:abstractNumId w:val="52"/>
  </w:num>
  <w:num w:numId="48">
    <w:abstractNumId w:val="56"/>
  </w:num>
  <w:num w:numId="49">
    <w:abstractNumId w:val="33"/>
  </w:num>
  <w:num w:numId="50">
    <w:abstractNumId w:val="28"/>
  </w:num>
  <w:num w:numId="51">
    <w:abstractNumId w:val="13"/>
  </w:num>
  <w:num w:numId="52">
    <w:abstractNumId w:val="51"/>
  </w:num>
  <w:num w:numId="53">
    <w:abstractNumId w:val="14"/>
  </w:num>
  <w:num w:numId="54">
    <w:abstractNumId w:val="17"/>
  </w:num>
  <w:num w:numId="55">
    <w:abstractNumId w:val="18"/>
  </w:num>
  <w:num w:numId="56">
    <w:abstractNumId w:val="46"/>
  </w:num>
  <w:num w:numId="57">
    <w:abstractNumId w:val="50"/>
  </w:num>
  <w:num w:numId="58">
    <w:abstractNumId w:val="21"/>
  </w:num>
  <w:num w:numId="59">
    <w:abstractNumId w:val="41"/>
  </w:num>
  <w:num w:numId="60">
    <w:abstractNumId w:val="39"/>
  </w:num>
  <w:num w:numId="61">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C1"/>
    <w:rsid w:val="000001AD"/>
    <w:rsid w:val="00000243"/>
    <w:rsid w:val="00000D4E"/>
    <w:rsid w:val="00003FCD"/>
    <w:rsid w:val="00005E1D"/>
    <w:rsid w:val="00006E0D"/>
    <w:rsid w:val="00006E33"/>
    <w:rsid w:val="00016184"/>
    <w:rsid w:val="000162FE"/>
    <w:rsid w:val="000172C2"/>
    <w:rsid w:val="00020433"/>
    <w:rsid w:val="0002088B"/>
    <w:rsid w:val="0002110F"/>
    <w:rsid w:val="0002228A"/>
    <w:rsid w:val="00023AE7"/>
    <w:rsid w:val="00026C7E"/>
    <w:rsid w:val="00026F04"/>
    <w:rsid w:val="000302EF"/>
    <w:rsid w:val="0003043B"/>
    <w:rsid w:val="000361F9"/>
    <w:rsid w:val="000379C5"/>
    <w:rsid w:val="00037F1C"/>
    <w:rsid w:val="00041ABE"/>
    <w:rsid w:val="00042411"/>
    <w:rsid w:val="00043F0C"/>
    <w:rsid w:val="000465C0"/>
    <w:rsid w:val="00046AC6"/>
    <w:rsid w:val="0005086A"/>
    <w:rsid w:val="00053752"/>
    <w:rsid w:val="0006129D"/>
    <w:rsid w:val="00061AB0"/>
    <w:rsid w:val="00067651"/>
    <w:rsid w:val="00070AF3"/>
    <w:rsid w:val="0007307F"/>
    <w:rsid w:val="00073C69"/>
    <w:rsid w:val="0007479A"/>
    <w:rsid w:val="00077A9C"/>
    <w:rsid w:val="00080769"/>
    <w:rsid w:val="00080BC8"/>
    <w:rsid w:val="000818BC"/>
    <w:rsid w:val="00081A99"/>
    <w:rsid w:val="000846E7"/>
    <w:rsid w:val="00086583"/>
    <w:rsid w:val="000868B4"/>
    <w:rsid w:val="00087EFA"/>
    <w:rsid w:val="00092A9E"/>
    <w:rsid w:val="00094770"/>
    <w:rsid w:val="000962EE"/>
    <w:rsid w:val="000A0C00"/>
    <w:rsid w:val="000A18E9"/>
    <w:rsid w:val="000A221E"/>
    <w:rsid w:val="000A36ED"/>
    <w:rsid w:val="000A435F"/>
    <w:rsid w:val="000A5352"/>
    <w:rsid w:val="000A61DC"/>
    <w:rsid w:val="000A6430"/>
    <w:rsid w:val="000A6E74"/>
    <w:rsid w:val="000A6E9F"/>
    <w:rsid w:val="000A6F87"/>
    <w:rsid w:val="000B05DA"/>
    <w:rsid w:val="000B074C"/>
    <w:rsid w:val="000B2DFD"/>
    <w:rsid w:val="000B6F24"/>
    <w:rsid w:val="000C0AE6"/>
    <w:rsid w:val="000C29EB"/>
    <w:rsid w:val="000C32E4"/>
    <w:rsid w:val="000C4309"/>
    <w:rsid w:val="000C4500"/>
    <w:rsid w:val="000C660C"/>
    <w:rsid w:val="000D115F"/>
    <w:rsid w:val="000D264C"/>
    <w:rsid w:val="000D73CC"/>
    <w:rsid w:val="000E06A4"/>
    <w:rsid w:val="000E193D"/>
    <w:rsid w:val="000E19DC"/>
    <w:rsid w:val="000E279A"/>
    <w:rsid w:val="000E3233"/>
    <w:rsid w:val="000E3D09"/>
    <w:rsid w:val="000E4670"/>
    <w:rsid w:val="000E5ADC"/>
    <w:rsid w:val="000E6B4B"/>
    <w:rsid w:val="000E76BB"/>
    <w:rsid w:val="000E7B45"/>
    <w:rsid w:val="000F1AD7"/>
    <w:rsid w:val="000F5D56"/>
    <w:rsid w:val="000F684F"/>
    <w:rsid w:val="00100912"/>
    <w:rsid w:val="001051B8"/>
    <w:rsid w:val="00105C79"/>
    <w:rsid w:val="00107594"/>
    <w:rsid w:val="00107813"/>
    <w:rsid w:val="0011280C"/>
    <w:rsid w:val="00113287"/>
    <w:rsid w:val="00113CD3"/>
    <w:rsid w:val="00114789"/>
    <w:rsid w:val="001203CF"/>
    <w:rsid w:val="001209C9"/>
    <w:rsid w:val="00121435"/>
    <w:rsid w:val="0012458F"/>
    <w:rsid w:val="0012467D"/>
    <w:rsid w:val="001250AD"/>
    <w:rsid w:val="00125317"/>
    <w:rsid w:val="00125437"/>
    <w:rsid w:val="001300CE"/>
    <w:rsid w:val="0013051C"/>
    <w:rsid w:val="0013082E"/>
    <w:rsid w:val="00131A2C"/>
    <w:rsid w:val="001324B0"/>
    <w:rsid w:val="00137956"/>
    <w:rsid w:val="00140E57"/>
    <w:rsid w:val="00141AFC"/>
    <w:rsid w:val="00141B0D"/>
    <w:rsid w:val="00142CC5"/>
    <w:rsid w:val="001439A8"/>
    <w:rsid w:val="00145952"/>
    <w:rsid w:val="00147DCE"/>
    <w:rsid w:val="00152713"/>
    <w:rsid w:val="0015614D"/>
    <w:rsid w:val="001567E7"/>
    <w:rsid w:val="00156B59"/>
    <w:rsid w:val="00160997"/>
    <w:rsid w:val="00160F97"/>
    <w:rsid w:val="001629DB"/>
    <w:rsid w:val="00164836"/>
    <w:rsid w:val="001722CB"/>
    <w:rsid w:val="00172612"/>
    <w:rsid w:val="00173343"/>
    <w:rsid w:val="0017369C"/>
    <w:rsid w:val="00173A4B"/>
    <w:rsid w:val="00173B0E"/>
    <w:rsid w:val="0017568D"/>
    <w:rsid w:val="00175702"/>
    <w:rsid w:val="00175FEF"/>
    <w:rsid w:val="00176D05"/>
    <w:rsid w:val="00176DDC"/>
    <w:rsid w:val="001772EE"/>
    <w:rsid w:val="00177534"/>
    <w:rsid w:val="001777D7"/>
    <w:rsid w:val="0018202E"/>
    <w:rsid w:val="00183DD1"/>
    <w:rsid w:val="0018485E"/>
    <w:rsid w:val="001907D3"/>
    <w:rsid w:val="001915C5"/>
    <w:rsid w:val="001931C9"/>
    <w:rsid w:val="0019332C"/>
    <w:rsid w:val="001943C4"/>
    <w:rsid w:val="00197076"/>
    <w:rsid w:val="0019712A"/>
    <w:rsid w:val="001A186F"/>
    <w:rsid w:val="001A2195"/>
    <w:rsid w:val="001A24D0"/>
    <w:rsid w:val="001A3CBA"/>
    <w:rsid w:val="001A45EA"/>
    <w:rsid w:val="001A53A4"/>
    <w:rsid w:val="001A7581"/>
    <w:rsid w:val="001A7B36"/>
    <w:rsid w:val="001B133C"/>
    <w:rsid w:val="001B3CD5"/>
    <w:rsid w:val="001B6AB1"/>
    <w:rsid w:val="001B7386"/>
    <w:rsid w:val="001C11CF"/>
    <w:rsid w:val="001C1DC2"/>
    <w:rsid w:val="001C5851"/>
    <w:rsid w:val="001C60E9"/>
    <w:rsid w:val="001D1825"/>
    <w:rsid w:val="001D2E30"/>
    <w:rsid w:val="001D31DC"/>
    <w:rsid w:val="001D4A1B"/>
    <w:rsid w:val="001D6AC7"/>
    <w:rsid w:val="001E0219"/>
    <w:rsid w:val="001E1296"/>
    <w:rsid w:val="001E3A59"/>
    <w:rsid w:val="001E46B9"/>
    <w:rsid w:val="001E573B"/>
    <w:rsid w:val="001E7031"/>
    <w:rsid w:val="001E7AC0"/>
    <w:rsid w:val="001F3BE2"/>
    <w:rsid w:val="001F59CF"/>
    <w:rsid w:val="001F5F82"/>
    <w:rsid w:val="001F6C1B"/>
    <w:rsid w:val="00201494"/>
    <w:rsid w:val="00201B3E"/>
    <w:rsid w:val="00205C1B"/>
    <w:rsid w:val="00206A10"/>
    <w:rsid w:val="00206B0F"/>
    <w:rsid w:val="00211FA1"/>
    <w:rsid w:val="002120CA"/>
    <w:rsid w:val="002120CD"/>
    <w:rsid w:val="002122CA"/>
    <w:rsid w:val="0021435F"/>
    <w:rsid w:val="0021690F"/>
    <w:rsid w:val="002175B3"/>
    <w:rsid w:val="00220422"/>
    <w:rsid w:val="002206AD"/>
    <w:rsid w:val="0022311D"/>
    <w:rsid w:val="00223210"/>
    <w:rsid w:val="00224DAA"/>
    <w:rsid w:val="002250BE"/>
    <w:rsid w:val="00225A45"/>
    <w:rsid w:val="00225ABF"/>
    <w:rsid w:val="00231BB6"/>
    <w:rsid w:val="002321A6"/>
    <w:rsid w:val="00237A9A"/>
    <w:rsid w:val="002416EA"/>
    <w:rsid w:val="00241B95"/>
    <w:rsid w:val="0024233E"/>
    <w:rsid w:val="00243681"/>
    <w:rsid w:val="00244C72"/>
    <w:rsid w:val="00245169"/>
    <w:rsid w:val="0024613C"/>
    <w:rsid w:val="002508F0"/>
    <w:rsid w:val="00250AEC"/>
    <w:rsid w:val="00253BBF"/>
    <w:rsid w:val="00256721"/>
    <w:rsid w:val="00260561"/>
    <w:rsid w:val="00263E43"/>
    <w:rsid w:val="00264691"/>
    <w:rsid w:val="00265268"/>
    <w:rsid w:val="0026578B"/>
    <w:rsid w:val="00265EEE"/>
    <w:rsid w:val="0026701C"/>
    <w:rsid w:val="00273312"/>
    <w:rsid w:val="00277154"/>
    <w:rsid w:val="00277D63"/>
    <w:rsid w:val="00280384"/>
    <w:rsid w:val="00280DF2"/>
    <w:rsid w:val="002825EA"/>
    <w:rsid w:val="00283B62"/>
    <w:rsid w:val="002860AE"/>
    <w:rsid w:val="00290656"/>
    <w:rsid w:val="00291098"/>
    <w:rsid w:val="002923D4"/>
    <w:rsid w:val="002936AF"/>
    <w:rsid w:val="00293938"/>
    <w:rsid w:val="00293CF6"/>
    <w:rsid w:val="002B39B2"/>
    <w:rsid w:val="002B482B"/>
    <w:rsid w:val="002B5D6F"/>
    <w:rsid w:val="002C050C"/>
    <w:rsid w:val="002C0D93"/>
    <w:rsid w:val="002C1E81"/>
    <w:rsid w:val="002C398D"/>
    <w:rsid w:val="002D051D"/>
    <w:rsid w:val="002D0B69"/>
    <w:rsid w:val="002D4975"/>
    <w:rsid w:val="002D545B"/>
    <w:rsid w:val="002D7976"/>
    <w:rsid w:val="002D7EEB"/>
    <w:rsid w:val="002E2AD2"/>
    <w:rsid w:val="002E36A4"/>
    <w:rsid w:val="002E50F5"/>
    <w:rsid w:val="002E6361"/>
    <w:rsid w:val="002E783C"/>
    <w:rsid w:val="002F2ACE"/>
    <w:rsid w:val="002F30DE"/>
    <w:rsid w:val="002F6245"/>
    <w:rsid w:val="003024B3"/>
    <w:rsid w:val="00302D08"/>
    <w:rsid w:val="00303B5E"/>
    <w:rsid w:val="003074A3"/>
    <w:rsid w:val="003106EF"/>
    <w:rsid w:val="00310CBE"/>
    <w:rsid w:val="003117A5"/>
    <w:rsid w:val="003117E3"/>
    <w:rsid w:val="0031421F"/>
    <w:rsid w:val="00317036"/>
    <w:rsid w:val="00317AE1"/>
    <w:rsid w:val="003207F3"/>
    <w:rsid w:val="003217E7"/>
    <w:rsid w:val="00323B3F"/>
    <w:rsid w:val="003250D7"/>
    <w:rsid w:val="00325771"/>
    <w:rsid w:val="003342F8"/>
    <w:rsid w:val="00334986"/>
    <w:rsid w:val="00335242"/>
    <w:rsid w:val="0033578F"/>
    <w:rsid w:val="00337833"/>
    <w:rsid w:val="0034102E"/>
    <w:rsid w:val="00343DBB"/>
    <w:rsid w:val="00343DDC"/>
    <w:rsid w:val="0034444D"/>
    <w:rsid w:val="00344CFF"/>
    <w:rsid w:val="003458D0"/>
    <w:rsid w:val="00346213"/>
    <w:rsid w:val="00351A7A"/>
    <w:rsid w:val="00352490"/>
    <w:rsid w:val="0035380F"/>
    <w:rsid w:val="00354030"/>
    <w:rsid w:val="00354A5E"/>
    <w:rsid w:val="00356B98"/>
    <w:rsid w:val="00363087"/>
    <w:rsid w:val="003642F7"/>
    <w:rsid w:val="003653F4"/>
    <w:rsid w:val="00366568"/>
    <w:rsid w:val="0036775B"/>
    <w:rsid w:val="00367ACA"/>
    <w:rsid w:val="00370122"/>
    <w:rsid w:val="003708E4"/>
    <w:rsid w:val="003709E1"/>
    <w:rsid w:val="0037230C"/>
    <w:rsid w:val="00377581"/>
    <w:rsid w:val="003818AA"/>
    <w:rsid w:val="00381FD4"/>
    <w:rsid w:val="003835B2"/>
    <w:rsid w:val="00383C95"/>
    <w:rsid w:val="00383EAB"/>
    <w:rsid w:val="003840BE"/>
    <w:rsid w:val="0038608D"/>
    <w:rsid w:val="0038612B"/>
    <w:rsid w:val="0038672D"/>
    <w:rsid w:val="00386E84"/>
    <w:rsid w:val="0039103B"/>
    <w:rsid w:val="0039351A"/>
    <w:rsid w:val="003949FC"/>
    <w:rsid w:val="00394EF7"/>
    <w:rsid w:val="00397E9B"/>
    <w:rsid w:val="003A18F6"/>
    <w:rsid w:val="003A27DE"/>
    <w:rsid w:val="003A2827"/>
    <w:rsid w:val="003A372F"/>
    <w:rsid w:val="003A3A04"/>
    <w:rsid w:val="003A3B95"/>
    <w:rsid w:val="003A47B3"/>
    <w:rsid w:val="003A544E"/>
    <w:rsid w:val="003A7478"/>
    <w:rsid w:val="003B0DFC"/>
    <w:rsid w:val="003B19BA"/>
    <w:rsid w:val="003B2DAC"/>
    <w:rsid w:val="003B2E17"/>
    <w:rsid w:val="003B3EFF"/>
    <w:rsid w:val="003B4444"/>
    <w:rsid w:val="003B5070"/>
    <w:rsid w:val="003B599D"/>
    <w:rsid w:val="003B678B"/>
    <w:rsid w:val="003C06E2"/>
    <w:rsid w:val="003C1AD4"/>
    <w:rsid w:val="003C3362"/>
    <w:rsid w:val="003C655D"/>
    <w:rsid w:val="003D00B4"/>
    <w:rsid w:val="003D1156"/>
    <w:rsid w:val="003D1F6F"/>
    <w:rsid w:val="003D27AC"/>
    <w:rsid w:val="003D27DD"/>
    <w:rsid w:val="003D4DC1"/>
    <w:rsid w:val="003D6D3D"/>
    <w:rsid w:val="003E21C1"/>
    <w:rsid w:val="003E2D9F"/>
    <w:rsid w:val="003E54DD"/>
    <w:rsid w:val="003E5998"/>
    <w:rsid w:val="003E6AE4"/>
    <w:rsid w:val="003E6E49"/>
    <w:rsid w:val="003E7035"/>
    <w:rsid w:val="003F4DB2"/>
    <w:rsid w:val="003F5E42"/>
    <w:rsid w:val="00402F7B"/>
    <w:rsid w:val="00403EE9"/>
    <w:rsid w:val="00404D14"/>
    <w:rsid w:val="004059E2"/>
    <w:rsid w:val="00412B1B"/>
    <w:rsid w:val="004149FB"/>
    <w:rsid w:val="00416499"/>
    <w:rsid w:val="00417343"/>
    <w:rsid w:val="00417FB7"/>
    <w:rsid w:val="00420E9C"/>
    <w:rsid w:val="00420EC5"/>
    <w:rsid w:val="004224AD"/>
    <w:rsid w:val="004231E9"/>
    <w:rsid w:val="00432249"/>
    <w:rsid w:val="00433E6C"/>
    <w:rsid w:val="004353D5"/>
    <w:rsid w:val="0043606D"/>
    <w:rsid w:val="00436298"/>
    <w:rsid w:val="0043695D"/>
    <w:rsid w:val="00436CD8"/>
    <w:rsid w:val="00442FF6"/>
    <w:rsid w:val="00443440"/>
    <w:rsid w:val="00445D5D"/>
    <w:rsid w:val="0044656E"/>
    <w:rsid w:val="00446D8D"/>
    <w:rsid w:val="004503F0"/>
    <w:rsid w:val="00450F34"/>
    <w:rsid w:val="00451AE6"/>
    <w:rsid w:val="0045487B"/>
    <w:rsid w:val="00454F11"/>
    <w:rsid w:val="0045725C"/>
    <w:rsid w:val="004612F4"/>
    <w:rsid w:val="00464243"/>
    <w:rsid w:val="00464438"/>
    <w:rsid w:val="004677C3"/>
    <w:rsid w:val="0047064F"/>
    <w:rsid w:val="004708D8"/>
    <w:rsid w:val="004710D0"/>
    <w:rsid w:val="00472997"/>
    <w:rsid w:val="00474CFD"/>
    <w:rsid w:val="00476BEC"/>
    <w:rsid w:val="00477B80"/>
    <w:rsid w:val="00481DCE"/>
    <w:rsid w:val="00481F0C"/>
    <w:rsid w:val="00482495"/>
    <w:rsid w:val="00482B97"/>
    <w:rsid w:val="0048310C"/>
    <w:rsid w:val="00485CD5"/>
    <w:rsid w:val="0048622B"/>
    <w:rsid w:val="004870C5"/>
    <w:rsid w:val="004872AF"/>
    <w:rsid w:val="00487D65"/>
    <w:rsid w:val="00494155"/>
    <w:rsid w:val="0049428B"/>
    <w:rsid w:val="00497AD1"/>
    <w:rsid w:val="004A15E1"/>
    <w:rsid w:val="004A3BC7"/>
    <w:rsid w:val="004A51CC"/>
    <w:rsid w:val="004B002D"/>
    <w:rsid w:val="004B18A7"/>
    <w:rsid w:val="004B1E8D"/>
    <w:rsid w:val="004B27E5"/>
    <w:rsid w:val="004B2BCF"/>
    <w:rsid w:val="004B4100"/>
    <w:rsid w:val="004B551A"/>
    <w:rsid w:val="004B61AF"/>
    <w:rsid w:val="004B634E"/>
    <w:rsid w:val="004B7030"/>
    <w:rsid w:val="004C5562"/>
    <w:rsid w:val="004D05CB"/>
    <w:rsid w:val="004D1D14"/>
    <w:rsid w:val="004D4773"/>
    <w:rsid w:val="004D64E4"/>
    <w:rsid w:val="004E0200"/>
    <w:rsid w:val="004E075E"/>
    <w:rsid w:val="004E0DA5"/>
    <w:rsid w:val="004E1607"/>
    <w:rsid w:val="004E49AE"/>
    <w:rsid w:val="004E645B"/>
    <w:rsid w:val="004E78BF"/>
    <w:rsid w:val="004F0C88"/>
    <w:rsid w:val="004F43A7"/>
    <w:rsid w:val="004F4F59"/>
    <w:rsid w:val="004F54F0"/>
    <w:rsid w:val="004F6133"/>
    <w:rsid w:val="004F727D"/>
    <w:rsid w:val="00502A60"/>
    <w:rsid w:val="00505A75"/>
    <w:rsid w:val="00506FBC"/>
    <w:rsid w:val="00507D07"/>
    <w:rsid w:val="00510A56"/>
    <w:rsid w:val="00515A49"/>
    <w:rsid w:val="005179A6"/>
    <w:rsid w:val="00521C98"/>
    <w:rsid w:val="005229F4"/>
    <w:rsid w:val="00522C0B"/>
    <w:rsid w:val="005235A8"/>
    <w:rsid w:val="00530BD7"/>
    <w:rsid w:val="00530EC5"/>
    <w:rsid w:val="00531B78"/>
    <w:rsid w:val="00532489"/>
    <w:rsid w:val="0053355A"/>
    <w:rsid w:val="005336B1"/>
    <w:rsid w:val="00535FBB"/>
    <w:rsid w:val="005403DC"/>
    <w:rsid w:val="00541CAB"/>
    <w:rsid w:val="005439EA"/>
    <w:rsid w:val="00544352"/>
    <w:rsid w:val="005449D2"/>
    <w:rsid w:val="00546754"/>
    <w:rsid w:val="005468DE"/>
    <w:rsid w:val="00546A9C"/>
    <w:rsid w:val="00547B08"/>
    <w:rsid w:val="00551DE4"/>
    <w:rsid w:val="00552312"/>
    <w:rsid w:val="0055254A"/>
    <w:rsid w:val="00552F66"/>
    <w:rsid w:val="00554154"/>
    <w:rsid w:val="0055610F"/>
    <w:rsid w:val="00557108"/>
    <w:rsid w:val="00557DE6"/>
    <w:rsid w:val="00562047"/>
    <w:rsid w:val="005620B0"/>
    <w:rsid w:val="00566C59"/>
    <w:rsid w:val="00566ED5"/>
    <w:rsid w:val="005675BC"/>
    <w:rsid w:val="005675EF"/>
    <w:rsid w:val="00570140"/>
    <w:rsid w:val="00571B80"/>
    <w:rsid w:val="0057211F"/>
    <w:rsid w:val="00575274"/>
    <w:rsid w:val="00575952"/>
    <w:rsid w:val="0057664D"/>
    <w:rsid w:val="005778D0"/>
    <w:rsid w:val="005805F2"/>
    <w:rsid w:val="005808E1"/>
    <w:rsid w:val="00581F41"/>
    <w:rsid w:val="00582F96"/>
    <w:rsid w:val="00583F30"/>
    <w:rsid w:val="00592F90"/>
    <w:rsid w:val="00593C62"/>
    <w:rsid w:val="00594571"/>
    <w:rsid w:val="005952D6"/>
    <w:rsid w:val="00596BB2"/>
    <w:rsid w:val="00596E76"/>
    <w:rsid w:val="005A23C9"/>
    <w:rsid w:val="005A24E8"/>
    <w:rsid w:val="005A2AB5"/>
    <w:rsid w:val="005A36D0"/>
    <w:rsid w:val="005A3E60"/>
    <w:rsid w:val="005A56E5"/>
    <w:rsid w:val="005A5981"/>
    <w:rsid w:val="005A5EC1"/>
    <w:rsid w:val="005A6F31"/>
    <w:rsid w:val="005A7050"/>
    <w:rsid w:val="005A7123"/>
    <w:rsid w:val="005B1551"/>
    <w:rsid w:val="005B2990"/>
    <w:rsid w:val="005B2EDC"/>
    <w:rsid w:val="005B3F29"/>
    <w:rsid w:val="005B45FD"/>
    <w:rsid w:val="005B46B6"/>
    <w:rsid w:val="005B53D7"/>
    <w:rsid w:val="005C1935"/>
    <w:rsid w:val="005C1C63"/>
    <w:rsid w:val="005C25FF"/>
    <w:rsid w:val="005C26FE"/>
    <w:rsid w:val="005C2EE1"/>
    <w:rsid w:val="005C6444"/>
    <w:rsid w:val="005C66B4"/>
    <w:rsid w:val="005C72B8"/>
    <w:rsid w:val="005C7A4B"/>
    <w:rsid w:val="005D2E07"/>
    <w:rsid w:val="005D5D88"/>
    <w:rsid w:val="005D5FC6"/>
    <w:rsid w:val="005D6B68"/>
    <w:rsid w:val="005E1017"/>
    <w:rsid w:val="005E382F"/>
    <w:rsid w:val="005E3B60"/>
    <w:rsid w:val="005E5247"/>
    <w:rsid w:val="005E6264"/>
    <w:rsid w:val="005E7A75"/>
    <w:rsid w:val="005E7E58"/>
    <w:rsid w:val="005F2954"/>
    <w:rsid w:val="005F2D59"/>
    <w:rsid w:val="005F7C35"/>
    <w:rsid w:val="006028C4"/>
    <w:rsid w:val="00604732"/>
    <w:rsid w:val="006069EA"/>
    <w:rsid w:val="006079AE"/>
    <w:rsid w:val="00607E79"/>
    <w:rsid w:val="00610D0A"/>
    <w:rsid w:val="00612720"/>
    <w:rsid w:val="00613B14"/>
    <w:rsid w:val="00615370"/>
    <w:rsid w:val="0062108A"/>
    <w:rsid w:val="006225DF"/>
    <w:rsid w:val="00622B9B"/>
    <w:rsid w:val="00623016"/>
    <w:rsid w:val="006235AD"/>
    <w:rsid w:val="00623756"/>
    <w:rsid w:val="0062447B"/>
    <w:rsid w:val="00624553"/>
    <w:rsid w:val="00625002"/>
    <w:rsid w:val="006264AF"/>
    <w:rsid w:val="006268B5"/>
    <w:rsid w:val="006277F6"/>
    <w:rsid w:val="00630972"/>
    <w:rsid w:val="006350E9"/>
    <w:rsid w:val="00636884"/>
    <w:rsid w:val="00636DEF"/>
    <w:rsid w:val="00641159"/>
    <w:rsid w:val="00641A7E"/>
    <w:rsid w:val="006424CE"/>
    <w:rsid w:val="006430A7"/>
    <w:rsid w:val="0064538C"/>
    <w:rsid w:val="00645B5F"/>
    <w:rsid w:val="00647151"/>
    <w:rsid w:val="006512D7"/>
    <w:rsid w:val="00651B3F"/>
    <w:rsid w:val="00653A23"/>
    <w:rsid w:val="00655A44"/>
    <w:rsid w:val="006613E8"/>
    <w:rsid w:val="006632C8"/>
    <w:rsid w:val="00663809"/>
    <w:rsid w:val="006644D0"/>
    <w:rsid w:val="00667D21"/>
    <w:rsid w:val="00670019"/>
    <w:rsid w:val="006701E5"/>
    <w:rsid w:val="00672310"/>
    <w:rsid w:val="00673BF6"/>
    <w:rsid w:val="00674419"/>
    <w:rsid w:val="006745E0"/>
    <w:rsid w:val="006758BA"/>
    <w:rsid w:val="006825C0"/>
    <w:rsid w:val="00683F25"/>
    <w:rsid w:val="006849C8"/>
    <w:rsid w:val="006852B7"/>
    <w:rsid w:val="00685B29"/>
    <w:rsid w:val="00690C05"/>
    <w:rsid w:val="00691883"/>
    <w:rsid w:val="006925DA"/>
    <w:rsid w:val="006955DB"/>
    <w:rsid w:val="00697BF8"/>
    <w:rsid w:val="006A0870"/>
    <w:rsid w:val="006A0882"/>
    <w:rsid w:val="006A1254"/>
    <w:rsid w:val="006A4CE5"/>
    <w:rsid w:val="006A72A0"/>
    <w:rsid w:val="006A7F4E"/>
    <w:rsid w:val="006B056F"/>
    <w:rsid w:val="006B12AD"/>
    <w:rsid w:val="006B2125"/>
    <w:rsid w:val="006B22F7"/>
    <w:rsid w:val="006B25D7"/>
    <w:rsid w:val="006B2820"/>
    <w:rsid w:val="006B50F1"/>
    <w:rsid w:val="006C0770"/>
    <w:rsid w:val="006C0AE4"/>
    <w:rsid w:val="006C125B"/>
    <w:rsid w:val="006C54FF"/>
    <w:rsid w:val="006C63CC"/>
    <w:rsid w:val="006C6B5C"/>
    <w:rsid w:val="006C770F"/>
    <w:rsid w:val="006D0051"/>
    <w:rsid w:val="006D1CBE"/>
    <w:rsid w:val="006D2092"/>
    <w:rsid w:val="006D34F1"/>
    <w:rsid w:val="006D64D1"/>
    <w:rsid w:val="006D69CF"/>
    <w:rsid w:val="006D7728"/>
    <w:rsid w:val="006D7DA1"/>
    <w:rsid w:val="006D7FA0"/>
    <w:rsid w:val="006E00A8"/>
    <w:rsid w:val="006E0CFF"/>
    <w:rsid w:val="006E17B2"/>
    <w:rsid w:val="006E5AEC"/>
    <w:rsid w:val="006E5DB3"/>
    <w:rsid w:val="006E6CC8"/>
    <w:rsid w:val="006F2411"/>
    <w:rsid w:val="006F527A"/>
    <w:rsid w:val="006F5EA1"/>
    <w:rsid w:val="006F6B59"/>
    <w:rsid w:val="006F77FF"/>
    <w:rsid w:val="007018B3"/>
    <w:rsid w:val="00703971"/>
    <w:rsid w:val="00704374"/>
    <w:rsid w:val="00705F97"/>
    <w:rsid w:val="00707BC0"/>
    <w:rsid w:val="0071055C"/>
    <w:rsid w:val="00710D89"/>
    <w:rsid w:val="00713810"/>
    <w:rsid w:val="00715AEB"/>
    <w:rsid w:val="00715ECC"/>
    <w:rsid w:val="007160F2"/>
    <w:rsid w:val="00717F16"/>
    <w:rsid w:val="00721EB3"/>
    <w:rsid w:val="0072302E"/>
    <w:rsid w:val="00727089"/>
    <w:rsid w:val="00727923"/>
    <w:rsid w:val="007373AD"/>
    <w:rsid w:val="00741613"/>
    <w:rsid w:val="00742B84"/>
    <w:rsid w:val="0074537C"/>
    <w:rsid w:val="007470E8"/>
    <w:rsid w:val="007475C0"/>
    <w:rsid w:val="0075313F"/>
    <w:rsid w:val="0075379E"/>
    <w:rsid w:val="00753E15"/>
    <w:rsid w:val="00755EDB"/>
    <w:rsid w:val="00756CA6"/>
    <w:rsid w:val="00757F5E"/>
    <w:rsid w:val="007621A3"/>
    <w:rsid w:val="00762AE8"/>
    <w:rsid w:val="00765A24"/>
    <w:rsid w:val="00766829"/>
    <w:rsid w:val="00767649"/>
    <w:rsid w:val="007705A0"/>
    <w:rsid w:val="007724D6"/>
    <w:rsid w:val="00774752"/>
    <w:rsid w:val="00776104"/>
    <w:rsid w:val="007763B7"/>
    <w:rsid w:val="0077672E"/>
    <w:rsid w:val="00776ED3"/>
    <w:rsid w:val="007773B6"/>
    <w:rsid w:val="00777E80"/>
    <w:rsid w:val="00780890"/>
    <w:rsid w:val="00782131"/>
    <w:rsid w:val="00782EE5"/>
    <w:rsid w:val="00783ADF"/>
    <w:rsid w:val="007848F3"/>
    <w:rsid w:val="00787CF7"/>
    <w:rsid w:val="007919B3"/>
    <w:rsid w:val="00793887"/>
    <w:rsid w:val="00795483"/>
    <w:rsid w:val="00795C51"/>
    <w:rsid w:val="00795D57"/>
    <w:rsid w:val="00796A21"/>
    <w:rsid w:val="007A08DC"/>
    <w:rsid w:val="007A0A1E"/>
    <w:rsid w:val="007A1EAC"/>
    <w:rsid w:val="007A46FB"/>
    <w:rsid w:val="007A5E47"/>
    <w:rsid w:val="007A701D"/>
    <w:rsid w:val="007B22C5"/>
    <w:rsid w:val="007B3632"/>
    <w:rsid w:val="007B3B22"/>
    <w:rsid w:val="007B4CB3"/>
    <w:rsid w:val="007B6054"/>
    <w:rsid w:val="007B7174"/>
    <w:rsid w:val="007C0802"/>
    <w:rsid w:val="007C0F0F"/>
    <w:rsid w:val="007C3DCF"/>
    <w:rsid w:val="007C48D0"/>
    <w:rsid w:val="007C5E22"/>
    <w:rsid w:val="007C6597"/>
    <w:rsid w:val="007C6712"/>
    <w:rsid w:val="007C6F01"/>
    <w:rsid w:val="007D0BBA"/>
    <w:rsid w:val="007D1862"/>
    <w:rsid w:val="007D4E76"/>
    <w:rsid w:val="007D6E95"/>
    <w:rsid w:val="007E09A1"/>
    <w:rsid w:val="007E4962"/>
    <w:rsid w:val="007E4DE2"/>
    <w:rsid w:val="007E76F2"/>
    <w:rsid w:val="007E7A25"/>
    <w:rsid w:val="007F0AF0"/>
    <w:rsid w:val="007F0E2B"/>
    <w:rsid w:val="007F3F08"/>
    <w:rsid w:val="007F46BA"/>
    <w:rsid w:val="007F5446"/>
    <w:rsid w:val="007F687C"/>
    <w:rsid w:val="007F796B"/>
    <w:rsid w:val="007F7F99"/>
    <w:rsid w:val="0080068E"/>
    <w:rsid w:val="008038DA"/>
    <w:rsid w:val="00804842"/>
    <w:rsid w:val="008054E3"/>
    <w:rsid w:val="00806B02"/>
    <w:rsid w:val="00811D47"/>
    <w:rsid w:val="008129EC"/>
    <w:rsid w:val="00812A18"/>
    <w:rsid w:val="008139A2"/>
    <w:rsid w:val="00815233"/>
    <w:rsid w:val="008210FD"/>
    <w:rsid w:val="0082300E"/>
    <w:rsid w:val="008232B0"/>
    <w:rsid w:val="008235B1"/>
    <w:rsid w:val="00825279"/>
    <w:rsid w:val="00825883"/>
    <w:rsid w:val="00826FA6"/>
    <w:rsid w:val="008301C9"/>
    <w:rsid w:val="00832A05"/>
    <w:rsid w:val="008340FC"/>
    <w:rsid w:val="00835C22"/>
    <w:rsid w:val="00840A2C"/>
    <w:rsid w:val="00841616"/>
    <w:rsid w:val="00841A39"/>
    <w:rsid w:val="00843018"/>
    <w:rsid w:val="00845E00"/>
    <w:rsid w:val="008517A6"/>
    <w:rsid w:val="0085494F"/>
    <w:rsid w:val="008606A1"/>
    <w:rsid w:val="008609F3"/>
    <w:rsid w:val="00861009"/>
    <w:rsid w:val="0086198F"/>
    <w:rsid w:val="00861E49"/>
    <w:rsid w:val="00862A53"/>
    <w:rsid w:val="008645F8"/>
    <w:rsid w:val="00864693"/>
    <w:rsid w:val="00867F00"/>
    <w:rsid w:val="00867F08"/>
    <w:rsid w:val="008715C6"/>
    <w:rsid w:val="008724D7"/>
    <w:rsid w:val="00872EBE"/>
    <w:rsid w:val="00873E28"/>
    <w:rsid w:val="00874051"/>
    <w:rsid w:val="00874971"/>
    <w:rsid w:val="008756A9"/>
    <w:rsid w:val="00876312"/>
    <w:rsid w:val="008778C5"/>
    <w:rsid w:val="0088027D"/>
    <w:rsid w:val="00880B41"/>
    <w:rsid w:val="00881B70"/>
    <w:rsid w:val="00883A81"/>
    <w:rsid w:val="00883E0E"/>
    <w:rsid w:val="00883E9F"/>
    <w:rsid w:val="008843D5"/>
    <w:rsid w:val="00886250"/>
    <w:rsid w:val="008867FE"/>
    <w:rsid w:val="00887706"/>
    <w:rsid w:val="00887A50"/>
    <w:rsid w:val="00891B6F"/>
    <w:rsid w:val="0089200D"/>
    <w:rsid w:val="008937CB"/>
    <w:rsid w:val="00895F8B"/>
    <w:rsid w:val="00897715"/>
    <w:rsid w:val="008A1515"/>
    <w:rsid w:val="008A1E34"/>
    <w:rsid w:val="008A2F7B"/>
    <w:rsid w:val="008A3D6B"/>
    <w:rsid w:val="008A4120"/>
    <w:rsid w:val="008A4179"/>
    <w:rsid w:val="008A42D2"/>
    <w:rsid w:val="008A46C6"/>
    <w:rsid w:val="008A4CEB"/>
    <w:rsid w:val="008B0DCA"/>
    <w:rsid w:val="008B3394"/>
    <w:rsid w:val="008B4DEC"/>
    <w:rsid w:val="008B605A"/>
    <w:rsid w:val="008B6829"/>
    <w:rsid w:val="008B72FD"/>
    <w:rsid w:val="008B7BFD"/>
    <w:rsid w:val="008C1AFD"/>
    <w:rsid w:val="008C3C55"/>
    <w:rsid w:val="008C7E40"/>
    <w:rsid w:val="008D27EA"/>
    <w:rsid w:val="008D2965"/>
    <w:rsid w:val="008D3365"/>
    <w:rsid w:val="008D3DFB"/>
    <w:rsid w:val="008D4021"/>
    <w:rsid w:val="008D4472"/>
    <w:rsid w:val="008D4C49"/>
    <w:rsid w:val="008E3099"/>
    <w:rsid w:val="008E3114"/>
    <w:rsid w:val="008E6E2B"/>
    <w:rsid w:val="008F0942"/>
    <w:rsid w:val="008F17A7"/>
    <w:rsid w:val="008F1B68"/>
    <w:rsid w:val="008F2247"/>
    <w:rsid w:val="008F44FA"/>
    <w:rsid w:val="008F4F78"/>
    <w:rsid w:val="008F6BD7"/>
    <w:rsid w:val="009028BA"/>
    <w:rsid w:val="00903DCA"/>
    <w:rsid w:val="0090605D"/>
    <w:rsid w:val="00907D44"/>
    <w:rsid w:val="00912BBC"/>
    <w:rsid w:val="0091386C"/>
    <w:rsid w:val="009164EA"/>
    <w:rsid w:val="00916DEC"/>
    <w:rsid w:val="009211CA"/>
    <w:rsid w:val="00921910"/>
    <w:rsid w:val="00921F3A"/>
    <w:rsid w:val="00925AE1"/>
    <w:rsid w:val="00925C3A"/>
    <w:rsid w:val="00925FF4"/>
    <w:rsid w:val="009264CD"/>
    <w:rsid w:val="00926CBC"/>
    <w:rsid w:val="00927D1C"/>
    <w:rsid w:val="00931F76"/>
    <w:rsid w:val="009341BB"/>
    <w:rsid w:val="009349B0"/>
    <w:rsid w:val="00936530"/>
    <w:rsid w:val="00936768"/>
    <w:rsid w:val="00937156"/>
    <w:rsid w:val="009403CC"/>
    <w:rsid w:val="009411F1"/>
    <w:rsid w:val="009441A0"/>
    <w:rsid w:val="0094587F"/>
    <w:rsid w:val="0094652D"/>
    <w:rsid w:val="0094789C"/>
    <w:rsid w:val="00947CEB"/>
    <w:rsid w:val="00950A90"/>
    <w:rsid w:val="00954363"/>
    <w:rsid w:val="00955A74"/>
    <w:rsid w:val="00960F94"/>
    <w:rsid w:val="009611E9"/>
    <w:rsid w:val="00962213"/>
    <w:rsid w:val="009651FA"/>
    <w:rsid w:val="009657E0"/>
    <w:rsid w:val="0097176C"/>
    <w:rsid w:val="00972C13"/>
    <w:rsid w:val="00973C5F"/>
    <w:rsid w:val="0097495B"/>
    <w:rsid w:val="00976A67"/>
    <w:rsid w:val="0097779B"/>
    <w:rsid w:val="009840E0"/>
    <w:rsid w:val="00984138"/>
    <w:rsid w:val="00986AD5"/>
    <w:rsid w:val="00987C79"/>
    <w:rsid w:val="00987FAF"/>
    <w:rsid w:val="00991762"/>
    <w:rsid w:val="0099367A"/>
    <w:rsid w:val="00994D90"/>
    <w:rsid w:val="0099564E"/>
    <w:rsid w:val="00997806"/>
    <w:rsid w:val="009A386F"/>
    <w:rsid w:val="009A3C7D"/>
    <w:rsid w:val="009A6D6B"/>
    <w:rsid w:val="009A7961"/>
    <w:rsid w:val="009B1ADB"/>
    <w:rsid w:val="009B29CC"/>
    <w:rsid w:val="009B35FE"/>
    <w:rsid w:val="009B649B"/>
    <w:rsid w:val="009C05E2"/>
    <w:rsid w:val="009C2F0A"/>
    <w:rsid w:val="009C38BA"/>
    <w:rsid w:val="009C4FA6"/>
    <w:rsid w:val="009C5B97"/>
    <w:rsid w:val="009C60E2"/>
    <w:rsid w:val="009D01E7"/>
    <w:rsid w:val="009D0D2F"/>
    <w:rsid w:val="009D10AE"/>
    <w:rsid w:val="009D16E8"/>
    <w:rsid w:val="009D1C8B"/>
    <w:rsid w:val="009D56D3"/>
    <w:rsid w:val="009D61D7"/>
    <w:rsid w:val="009D7D2D"/>
    <w:rsid w:val="009E2E50"/>
    <w:rsid w:val="009E593B"/>
    <w:rsid w:val="009E6059"/>
    <w:rsid w:val="009F019F"/>
    <w:rsid w:val="009F02CD"/>
    <w:rsid w:val="009F146D"/>
    <w:rsid w:val="009F2084"/>
    <w:rsid w:val="009F300A"/>
    <w:rsid w:val="009F30D9"/>
    <w:rsid w:val="009F3C9B"/>
    <w:rsid w:val="009F7545"/>
    <w:rsid w:val="00A00CB8"/>
    <w:rsid w:val="00A00D28"/>
    <w:rsid w:val="00A027FA"/>
    <w:rsid w:val="00A032F5"/>
    <w:rsid w:val="00A03CEE"/>
    <w:rsid w:val="00A05AD4"/>
    <w:rsid w:val="00A067D5"/>
    <w:rsid w:val="00A17032"/>
    <w:rsid w:val="00A21C4F"/>
    <w:rsid w:val="00A2335C"/>
    <w:rsid w:val="00A25C9B"/>
    <w:rsid w:val="00A26DFA"/>
    <w:rsid w:val="00A26EF2"/>
    <w:rsid w:val="00A301CE"/>
    <w:rsid w:val="00A31B2D"/>
    <w:rsid w:val="00A322AB"/>
    <w:rsid w:val="00A35B43"/>
    <w:rsid w:val="00A37004"/>
    <w:rsid w:val="00A4261A"/>
    <w:rsid w:val="00A46466"/>
    <w:rsid w:val="00A51BE0"/>
    <w:rsid w:val="00A52918"/>
    <w:rsid w:val="00A52E28"/>
    <w:rsid w:val="00A53BEC"/>
    <w:rsid w:val="00A54024"/>
    <w:rsid w:val="00A57CCA"/>
    <w:rsid w:val="00A57EC1"/>
    <w:rsid w:val="00A603AD"/>
    <w:rsid w:val="00A61866"/>
    <w:rsid w:val="00A61CCD"/>
    <w:rsid w:val="00A62840"/>
    <w:rsid w:val="00A6437C"/>
    <w:rsid w:val="00A6442E"/>
    <w:rsid w:val="00A64F0A"/>
    <w:rsid w:val="00A65134"/>
    <w:rsid w:val="00A701E3"/>
    <w:rsid w:val="00A71447"/>
    <w:rsid w:val="00A72F9A"/>
    <w:rsid w:val="00A732C8"/>
    <w:rsid w:val="00A73CF7"/>
    <w:rsid w:val="00A73EC2"/>
    <w:rsid w:val="00A7682F"/>
    <w:rsid w:val="00A775CD"/>
    <w:rsid w:val="00A815E4"/>
    <w:rsid w:val="00A81788"/>
    <w:rsid w:val="00A824DC"/>
    <w:rsid w:val="00A832A7"/>
    <w:rsid w:val="00A836B8"/>
    <w:rsid w:val="00A8785B"/>
    <w:rsid w:val="00A87F8E"/>
    <w:rsid w:val="00A905A5"/>
    <w:rsid w:val="00A91C7E"/>
    <w:rsid w:val="00A92323"/>
    <w:rsid w:val="00AA09C4"/>
    <w:rsid w:val="00AA2B6D"/>
    <w:rsid w:val="00AA368C"/>
    <w:rsid w:val="00AA37AC"/>
    <w:rsid w:val="00AA3E8A"/>
    <w:rsid w:val="00AA41AD"/>
    <w:rsid w:val="00AA4B1F"/>
    <w:rsid w:val="00AA5911"/>
    <w:rsid w:val="00AA5D01"/>
    <w:rsid w:val="00AA7F9D"/>
    <w:rsid w:val="00AB12D3"/>
    <w:rsid w:val="00AB1501"/>
    <w:rsid w:val="00AB26EF"/>
    <w:rsid w:val="00AB3B60"/>
    <w:rsid w:val="00AB479D"/>
    <w:rsid w:val="00AB4A47"/>
    <w:rsid w:val="00AC184B"/>
    <w:rsid w:val="00AC220E"/>
    <w:rsid w:val="00AC2EE0"/>
    <w:rsid w:val="00AC3482"/>
    <w:rsid w:val="00AC3E0A"/>
    <w:rsid w:val="00AC41E3"/>
    <w:rsid w:val="00AC46B0"/>
    <w:rsid w:val="00AC48E8"/>
    <w:rsid w:val="00AC5FE8"/>
    <w:rsid w:val="00AC75BF"/>
    <w:rsid w:val="00AC7D45"/>
    <w:rsid w:val="00AD1E4C"/>
    <w:rsid w:val="00AD3975"/>
    <w:rsid w:val="00AD50E0"/>
    <w:rsid w:val="00AD6740"/>
    <w:rsid w:val="00AD74B5"/>
    <w:rsid w:val="00AD79FF"/>
    <w:rsid w:val="00AE1593"/>
    <w:rsid w:val="00AE212B"/>
    <w:rsid w:val="00AE3AA7"/>
    <w:rsid w:val="00AE3D34"/>
    <w:rsid w:val="00AE4285"/>
    <w:rsid w:val="00AE67BF"/>
    <w:rsid w:val="00AF1E16"/>
    <w:rsid w:val="00AF3907"/>
    <w:rsid w:val="00AF3F28"/>
    <w:rsid w:val="00AF479D"/>
    <w:rsid w:val="00AF706A"/>
    <w:rsid w:val="00AF7C8A"/>
    <w:rsid w:val="00B002E4"/>
    <w:rsid w:val="00B04343"/>
    <w:rsid w:val="00B04555"/>
    <w:rsid w:val="00B04A64"/>
    <w:rsid w:val="00B05B47"/>
    <w:rsid w:val="00B072B2"/>
    <w:rsid w:val="00B077A7"/>
    <w:rsid w:val="00B10AB7"/>
    <w:rsid w:val="00B1109A"/>
    <w:rsid w:val="00B126E2"/>
    <w:rsid w:val="00B1467F"/>
    <w:rsid w:val="00B151F0"/>
    <w:rsid w:val="00B1692D"/>
    <w:rsid w:val="00B17EA3"/>
    <w:rsid w:val="00B207BD"/>
    <w:rsid w:val="00B2528B"/>
    <w:rsid w:val="00B27D94"/>
    <w:rsid w:val="00B30AEC"/>
    <w:rsid w:val="00B30F09"/>
    <w:rsid w:val="00B33643"/>
    <w:rsid w:val="00B346A5"/>
    <w:rsid w:val="00B35332"/>
    <w:rsid w:val="00B37F3B"/>
    <w:rsid w:val="00B4000C"/>
    <w:rsid w:val="00B40AA3"/>
    <w:rsid w:val="00B4186D"/>
    <w:rsid w:val="00B4215B"/>
    <w:rsid w:val="00B457D2"/>
    <w:rsid w:val="00B465EA"/>
    <w:rsid w:val="00B468AD"/>
    <w:rsid w:val="00B5074B"/>
    <w:rsid w:val="00B61095"/>
    <w:rsid w:val="00B615FD"/>
    <w:rsid w:val="00B61B54"/>
    <w:rsid w:val="00B61F2A"/>
    <w:rsid w:val="00B6422C"/>
    <w:rsid w:val="00B65132"/>
    <w:rsid w:val="00B654BB"/>
    <w:rsid w:val="00B65613"/>
    <w:rsid w:val="00B65E44"/>
    <w:rsid w:val="00B67B9F"/>
    <w:rsid w:val="00B7008D"/>
    <w:rsid w:val="00B70579"/>
    <w:rsid w:val="00B7064B"/>
    <w:rsid w:val="00B7741A"/>
    <w:rsid w:val="00B774CA"/>
    <w:rsid w:val="00B77F80"/>
    <w:rsid w:val="00B801D7"/>
    <w:rsid w:val="00B80FDF"/>
    <w:rsid w:val="00B81A1F"/>
    <w:rsid w:val="00B838DF"/>
    <w:rsid w:val="00B85A65"/>
    <w:rsid w:val="00B85E78"/>
    <w:rsid w:val="00B86030"/>
    <w:rsid w:val="00B87BA4"/>
    <w:rsid w:val="00B90EA7"/>
    <w:rsid w:val="00B97D82"/>
    <w:rsid w:val="00BA10E3"/>
    <w:rsid w:val="00BA2606"/>
    <w:rsid w:val="00BA3E9D"/>
    <w:rsid w:val="00BA45AB"/>
    <w:rsid w:val="00BA5FC8"/>
    <w:rsid w:val="00BA737A"/>
    <w:rsid w:val="00BB0D14"/>
    <w:rsid w:val="00BB1417"/>
    <w:rsid w:val="00BB1944"/>
    <w:rsid w:val="00BB1AB2"/>
    <w:rsid w:val="00BB2E01"/>
    <w:rsid w:val="00BB3239"/>
    <w:rsid w:val="00BB3CED"/>
    <w:rsid w:val="00BB41B6"/>
    <w:rsid w:val="00BB4797"/>
    <w:rsid w:val="00BB4EFB"/>
    <w:rsid w:val="00BB5A69"/>
    <w:rsid w:val="00BB610B"/>
    <w:rsid w:val="00BB7834"/>
    <w:rsid w:val="00BB7C00"/>
    <w:rsid w:val="00BC064A"/>
    <w:rsid w:val="00BC0D0C"/>
    <w:rsid w:val="00BC1CA2"/>
    <w:rsid w:val="00BC1E3A"/>
    <w:rsid w:val="00BC76E8"/>
    <w:rsid w:val="00BC7C42"/>
    <w:rsid w:val="00BD0977"/>
    <w:rsid w:val="00BD2485"/>
    <w:rsid w:val="00BD30E0"/>
    <w:rsid w:val="00BE4ABD"/>
    <w:rsid w:val="00BE56C2"/>
    <w:rsid w:val="00BE61B0"/>
    <w:rsid w:val="00BE69FE"/>
    <w:rsid w:val="00BE74E3"/>
    <w:rsid w:val="00BE7D6A"/>
    <w:rsid w:val="00BF05AB"/>
    <w:rsid w:val="00BF253A"/>
    <w:rsid w:val="00BF76FE"/>
    <w:rsid w:val="00C007E3"/>
    <w:rsid w:val="00C01CA8"/>
    <w:rsid w:val="00C02B08"/>
    <w:rsid w:val="00C03DDA"/>
    <w:rsid w:val="00C05220"/>
    <w:rsid w:val="00C06CCC"/>
    <w:rsid w:val="00C06FCA"/>
    <w:rsid w:val="00C07F09"/>
    <w:rsid w:val="00C10902"/>
    <w:rsid w:val="00C1604B"/>
    <w:rsid w:val="00C17669"/>
    <w:rsid w:val="00C20FE4"/>
    <w:rsid w:val="00C21BA7"/>
    <w:rsid w:val="00C21E14"/>
    <w:rsid w:val="00C226EA"/>
    <w:rsid w:val="00C22E6D"/>
    <w:rsid w:val="00C22FDC"/>
    <w:rsid w:val="00C2395C"/>
    <w:rsid w:val="00C23A0A"/>
    <w:rsid w:val="00C23AF0"/>
    <w:rsid w:val="00C3186F"/>
    <w:rsid w:val="00C33F2E"/>
    <w:rsid w:val="00C34A23"/>
    <w:rsid w:val="00C354AC"/>
    <w:rsid w:val="00C362B3"/>
    <w:rsid w:val="00C36390"/>
    <w:rsid w:val="00C36443"/>
    <w:rsid w:val="00C3650A"/>
    <w:rsid w:val="00C3690B"/>
    <w:rsid w:val="00C36AF8"/>
    <w:rsid w:val="00C40EB2"/>
    <w:rsid w:val="00C41403"/>
    <w:rsid w:val="00C44785"/>
    <w:rsid w:val="00C45BA3"/>
    <w:rsid w:val="00C46399"/>
    <w:rsid w:val="00C46456"/>
    <w:rsid w:val="00C47BD7"/>
    <w:rsid w:val="00C50139"/>
    <w:rsid w:val="00C50625"/>
    <w:rsid w:val="00C539A7"/>
    <w:rsid w:val="00C53AFF"/>
    <w:rsid w:val="00C56836"/>
    <w:rsid w:val="00C60450"/>
    <w:rsid w:val="00C60C7F"/>
    <w:rsid w:val="00C61970"/>
    <w:rsid w:val="00C61DB7"/>
    <w:rsid w:val="00C61E7D"/>
    <w:rsid w:val="00C6521E"/>
    <w:rsid w:val="00C661F2"/>
    <w:rsid w:val="00C733D7"/>
    <w:rsid w:val="00C742B2"/>
    <w:rsid w:val="00C76257"/>
    <w:rsid w:val="00C768B5"/>
    <w:rsid w:val="00C77017"/>
    <w:rsid w:val="00C77BEE"/>
    <w:rsid w:val="00C81CBE"/>
    <w:rsid w:val="00C829F1"/>
    <w:rsid w:val="00C835B5"/>
    <w:rsid w:val="00C9187F"/>
    <w:rsid w:val="00C91E62"/>
    <w:rsid w:val="00C92CCE"/>
    <w:rsid w:val="00C93C20"/>
    <w:rsid w:val="00C93FF6"/>
    <w:rsid w:val="00C95F4A"/>
    <w:rsid w:val="00C96BA1"/>
    <w:rsid w:val="00C9784C"/>
    <w:rsid w:val="00CA0A0F"/>
    <w:rsid w:val="00CA109D"/>
    <w:rsid w:val="00CA4B85"/>
    <w:rsid w:val="00CA5998"/>
    <w:rsid w:val="00CA6814"/>
    <w:rsid w:val="00CA6E9D"/>
    <w:rsid w:val="00CB3736"/>
    <w:rsid w:val="00CB5F62"/>
    <w:rsid w:val="00CB670E"/>
    <w:rsid w:val="00CC0533"/>
    <w:rsid w:val="00CC3B5B"/>
    <w:rsid w:val="00CC3EC9"/>
    <w:rsid w:val="00CC469E"/>
    <w:rsid w:val="00CC4C83"/>
    <w:rsid w:val="00CC7304"/>
    <w:rsid w:val="00CD05C3"/>
    <w:rsid w:val="00CD3BAC"/>
    <w:rsid w:val="00CD3EC9"/>
    <w:rsid w:val="00CD468D"/>
    <w:rsid w:val="00CE3734"/>
    <w:rsid w:val="00CE3A9F"/>
    <w:rsid w:val="00CE4E09"/>
    <w:rsid w:val="00CE5E24"/>
    <w:rsid w:val="00CF083D"/>
    <w:rsid w:val="00CF0DEC"/>
    <w:rsid w:val="00CF1C65"/>
    <w:rsid w:val="00CF22B6"/>
    <w:rsid w:val="00CF50B9"/>
    <w:rsid w:val="00CF76E5"/>
    <w:rsid w:val="00D00254"/>
    <w:rsid w:val="00D00C4E"/>
    <w:rsid w:val="00D010E9"/>
    <w:rsid w:val="00D0317E"/>
    <w:rsid w:val="00D07CA8"/>
    <w:rsid w:val="00D07D31"/>
    <w:rsid w:val="00D1148E"/>
    <w:rsid w:val="00D11CF4"/>
    <w:rsid w:val="00D140CD"/>
    <w:rsid w:val="00D177DE"/>
    <w:rsid w:val="00D22553"/>
    <w:rsid w:val="00D2390C"/>
    <w:rsid w:val="00D24F31"/>
    <w:rsid w:val="00D26F8D"/>
    <w:rsid w:val="00D308A0"/>
    <w:rsid w:val="00D308C6"/>
    <w:rsid w:val="00D35765"/>
    <w:rsid w:val="00D36640"/>
    <w:rsid w:val="00D37B8B"/>
    <w:rsid w:val="00D40EFB"/>
    <w:rsid w:val="00D4178B"/>
    <w:rsid w:val="00D41887"/>
    <w:rsid w:val="00D445F5"/>
    <w:rsid w:val="00D4537D"/>
    <w:rsid w:val="00D460AF"/>
    <w:rsid w:val="00D474B4"/>
    <w:rsid w:val="00D50026"/>
    <w:rsid w:val="00D51D19"/>
    <w:rsid w:val="00D52337"/>
    <w:rsid w:val="00D52DE0"/>
    <w:rsid w:val="00D557BD"/>
    <w:rsid w:val="00D6059F"/>
    <w:rsid w:val="00D6166C"/>
    <w:rsid w:val="00D639E7"/>
    <w:rsid w:val="00D70E1B"/>
    <w:rsid w:val="00D711EA"/>
    <w:rsid w:val="00D71B5B"/>
    <w:rsid w:val="00D71DB7"/>
    <w:rsid w:val="00D74059"/>
    <w:rsid w:val="00D747DA"/>
    <w:rsid w:val="00D75A30"/>
    <w:rsid w:val="00D75B2B"/>
    <w:rsid w:val="00D77A5D"/>
    <w:rsid w:val="00D801C1"/>
    <w:rsid w:val="00D8061C"/>
    <w:rsid w:val="00D81F51"/>
    <w:rsid w:val="00D82C67"/>
    <w:rsid w:val="00D86A72"/>
    <w:rsid w:val="00D90847"/>
    <w:rsid w:val="00D910D1"/>
    <w:rsid w:val="00D916C4"/>
    <w:rsid w:val="00D91D50"/>
    <w:rsid w:val="00D928D0"/>
    <w:rsid w:val="00D94AEB"/>
    <w:rsid w:val="00D95E80"/>
    <w:rsid w:val="00DA0191"/>
    <w:rsid w:val="00DA0DF5"/>
    <w:rsid w:val="00DA24C2"/>
    <w:rsid w:val="00DA2634"/>
    <w:rsid w:val="00DA272A"/>
    <w:rsid w:val="00DA540A"/>
    <w:rsid w:val="00DA6FD0"/>
    <w:rsid w:val="00DA7C87"/>
    <w:rsid w:val="00DB029B"/>
    <w:rsid w:val="00DB1755"/>
    <w:rsid w:val="00DB1883"/>
    <w:rsid w:val="00DB25F2"/>
    <w:rsid w:val="00DC1291"/>
    <w:rsid w:val="00DC19D6"/>
    <w:rsid w:val="00DC3CC9"/>
    <w:rsid w:val="00DC6A33"/>
    <w:rsid w:val="00DD101A"/>
    <w:rsid w:val="00DD1AC5"/>
    <w:rsid w:val="00DD4405"/>
    <w:rsid w:val="00DD4A0D"/>
    <w:rsid w:val="00DD7141"/>
    <w:rsid w:val="00DE07FE"/>
    <w:rsid w:val="00DE2B76"/>
    <w:rsid w:val="00DE56E5"/>
    <w:rsid w:val="00DF043D"/>
    <w:rsid w:val="00DF1F4C"/>
    <w:rsid w:val="00DF286C"/>
    <w:rsid w:val="00DF3293"/>
    <w:rsid w:val="00DF4E90"/>
    <w:rsid w:val="00E001BA"/>
    <w:rsid w:val="00E008A0"/>
    <w:rsid w:val="00E013D8"/>
    <w:rsid w:val="00E03DA1"/>
    <w:rsid w:val="00E03F52"/>
    <w:rsid w:val="00E057F4"/>
    <w:rsid w:val="00E0679D"/>
    <w:rsid w:val="00E06AF7"/>
    <w:rsid w:val="00E07312"/>
    <w:rsid w:val="00E1015E"/>
    <w:rsid w:val="00E11A1B"/>
    <w:rsid w:val="00E12DFE"/>
    <w:rsid w:val="00E137D0"/>
    <w:rsid w:val="00E14BBE"/>
    <w:rsid w:val="00E15744"/>
    <w:rsid w:val="00E1706E"/>
    <w:rsid w:val="00E24AAB"/>
    <w:rsid w:val="00E26E6B"/>
    <w:rsid w:val="00E2793E"/>
    <w:rsid w:val="00E30568"/>
    <w:rsid w:val="00E31539"/>
    <w:rsid w:val="00E3222A"/>
    <w:rsid w:val="00E344FC"/>
    <w:rsid w:val="00E36024"/>
    <w:rsid w:val="00E36EBE"/>
    <w:rsid w:val="00E37FA7"/>
    <w:rsid w:val="00E403B7"/>
    <w:rsid w:val="00E41536"/>
    <w:rsid w:val="00E47616"/>
    <w:rsid w:val="00E47A74"/>
    <w:rsid w:val="00E50687"/>
    <w:rsid w:val="00E50ABA"/>
    <w:rsid w:val="00E50C28"/>
    <w:rsid w:val="00E51A83"/>
    <w:rsid w:val="00E54CE9"/>
    <w:rsid w:val="00E55523"/>
    <w:rsid w:val="00E55A06"/>
    <w:rsid w:val="00E65217"/>
    <w:rsid w:val="00E658F5"/>
    <w:rsid w:val="00E67308"/>
    <w:rsid w:val="00E7152A"/>
    <w:rsid w:val="00E73D8A"/>
    <w:rsid w:val="00E75510"/>
    <w:rsid w:val="00E76AC9"/>
    <w:rsid w:val="00E7780C"/>
    <w:rsid w:val="00E827E9"/>
    <w:rsid w:val="00E82889"/>
    <w:rsid w:val="00E82BCE"/>
    <w:rsid w:val="00E83BAB"/>
    <w:rsid w:val="00E83FCD"/>
    <w:rsid w:val="00E8488F"/>
    <w:rsid w:val="00E855EE"/>
    <w:rsid w:val="00E87FC6"/>
    <w:rsid w:val="00E93475"/>
    <w:rsid w:val="00E953E8"/>
    <w:rsid w:val="00E95809"/>
    <w:rsid w:val="00EA0803"/>
    <w:rsid w:val="00EA16F6"/>
    <w:rsid w:val="00EA2486"/>
    <w:rsid w:val="00EA3FE6"/>
    <w:rsid w:val="00EA43FC"/>
    <w:rsid w:val="00EA588E"/>
    <w:rsid w:val="00EA6647"/>
    <w:rsid w:val="00EA6CE7"/>
    <w:rsid w:val="00EB20D1"/>
    <w:rsid w:val="00EB3AB9"/>
    <w:rsid w:val="00EB6942"/>
    <w:rsid w:val="00EB6C1F"/>
    <w:rsid w:val="00EB7F8F"/>
    <w:rsid w:val="00EC2722"/>
    <w:rsid w:val="00EC3564"/>
    <w:rsid w:val="00EC36B5"/>
    <w:rsid w:val="00EC3B10"/>
    <w:rsid w:val="00EC435B"/>
    <w:rsid w:val="00EC4372"/>
    <w:rsid w:val="00EC5D44"/>
    <w:rsid w:val="00EC63C7"/>
    <w:rsid w:val="00EC6C77"/>
    <w:rsid w:val="00EC714B"/>
    <w:rsid w:val="00EC7351"/>
    <w:rsid w:val="00EC7834"/>
    <w:rsid w:val="00ED3CA1"/>
    <w:rsid w:val="00ED3D3C"/>
    <w:rsid w:val="00ED65F3"/>
    <w:rsid w:val="00ED698C"/>
    <w:rsid w:val="00ED72E1"/>
    <w:rsid w:val="00ED7CF1"/>
    <w:rsid w:val="00ED7DC8"/>
    <w:rsid w:val="00EE04EF"/>
    <w:rsid w:val="00EE1D2D"/>
    <w:rsid w:val="00EF05E9"/>
    <w:rsid w:val="00EF2CB0"/>
    <w:rsid w:val="00EF38D4"/>
    <w:rsid w:val="00EF3B88"/>
    <w:rsid w:val="00EF4BF2"/>
    <w:rsid w:val="00EF6A45"/>
    <w:rsid w:val="00F02307"/>
    <w:rsid w:val="00F03343"/>
    <w:rsid w:val="00F04158"/>
    <w:rsid w:val="00F0442A"/>
    <w:rsid w:val="00F045A9"/>
    <w:rsid w:val="00F0514D"/>
    <w:rsid w:val="00F05BB1"/>
    <w:rsid w:val="00F1067B"/>
    <w:rsid w:val="00F11266"/>
    <w:rsid w:val="00F11341"/>
    <w:rsid w:val="00F11FB4"/>
    <w:rsid w:val="00F1416D"/>
    <w:rsid w:val="00F15434"/>
    <w:rsid w:val="00F15B2D"/>
    <w:rsid w:val="00F16015"/>
    <w:rsid w:val="00F161F9"/>
    <w:rsid w:val="00F165AF"/>
    <w:rsid w:val="00F1696A"/>
    <w:rsid w:val="00F16EA1"/>
    <w:rsid w:val="00F17AE7"/>
    <w:rsid w:val="00F2485E"/>
    <w:rsid w:val="00F249E5"/>
    <w:rsid w:val="00F251BD"/>
    <w:rsid w:val="00F26B7E"/>
    <w:rsid w:val="00F26E7E"/>
    <w:rsid w:val="00F27206"/>
    <w:rsid w:val="00F31D26"/>
    <w:rsid w:val="00F343B0"/>
    <w:rsid w:val="00F35C91"/>
    <w:rsid w:val="00F36DA8"/>
    <w:rsid w:val="00F40126"/>
    <w:rsid w:val="00F4123B"/>
    <w:rsid w:val="00F41397"/>
    <w:rsid w:val="00F425E4"/>
    <w:rsid w:val="00F43ED3"/>
    <w:rsid w:val="00F44701"/>
    <w:rsid w:val="00F4550B"/>
    <w:rsid w:val="00F5371F"/>
    <w:rsid w:val="00F54FEC"/>
    <w:rsid w:val="00F55AE2"/>
    <w:rsid w:val="00F56B17"/>
    <w:rsid w:val="00F6037D"/>
    <w:rsid w:val="00F606B1"/>
    <w:rsid w:val="00F606EF"/>
    <w:rsid w:val="00F60BEF"/>
    <w:rsid w:val="00F62FB9"/>
    <w:rsid w:val="00F66669"/>
    <w:rsid w:val="00F71626"/>
    <w:rsid w:val="00F7219D"/>
    <w:rsid w:val="00F73511"/>
    <w:rsid w:val="00F73669"/>
    <w:rsid w:val="00F760F9"/>
    <w:rsid w:val="00F77A74"/>
    <w:rsid w:val="00F80298"/>
    <w:rsid w:val="00F80539"/>
    <w:rsid w:val="00F8293A"/>
    <w:rsid w:val="00F842B1"/>
    <w:rsid w:val="00F870EF"/>
    <w:rsid w:val="00F87228"/>
    <w:rsid w:val="00F87598"/>
    <w:rsid w:val="00F90909"/>
    <w:rsid w:val="00F91B3E"/>
    <w:rsid w:val="00F9280C"/>
    <w:rsid w:val="00F93255"/>
    <w:rsid w:val="00F96E31"/>
    <w:rsid w:val="00FA027C"/>
    <w:rsid w:val="00FA046A"/>
    <w:rsid w:val="00FA6E89"/>
    <w:rsid w:val="00FB6040"/>
    <w:rsid w:val="00FB6586"/>
    <w:rsid w:val="00FB7153"/>
    <w:rsid w:val="00FC1603"/>
    <w:rsid w:val="00FC45B0"/>
    <w:rsid w:val="00FC4626"/>
    <w:rsid w:val="00FC7F4F"/>
    <w:rsid w:val="00FD023F"/>
    <w:rsid w:val="00FD0952"/>
    <w:rsid w:val="00FD09CA"/>
    <w:rsid w:val="00FD2F2B"/>
    <w:rsid w:val="00FD43C7"/>
    <w:rsid w:val="00FD4F0D"/>
    <w:rsid w:val="00FD5919"/>
    <w:rsid w:val="00FD66D7"/>
    <w:rsid w:val="00FD7605"/>
    <w:rsid w:val="00FE2A7A"/>
    <w:rsid w:val="00FE3015"/>
    <w:rsid w:val="00FE3033"/>
    <w:rsid w:val="00FE7117"/>
    <w:rsid w:val="00FE783E"/>
    <w:rsid w:val="00FF54B6"/>
    <w:rsid w:val="00FF6062"/>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7DE"/>
    <w:rPr>
      <w:sz w:val="24"/>
      <w:szCs w:val="24"/>
    </w:rPr>
  </w:style>
  <w:style w:type="paragraph" w:styleId="Heading1">
    <w:name w:val="heading 1"/>
    <w:basedOn w:val="Normal"/>
    <w:next w:val="Normal"/>
    <w:link w:val="Heading1Char"/>
    <w:qFormat/>
    <w:rsid w:val="005A5EC1"/>
    <w:pPr>
      <w:keepNext/>
      <w:numPr>
        <w:numId w:val="2"/>
      </w:numPr>
      <w:spacing w:before="240" w:after="60"/>
      <w:outlineLvl w:val="0"/>
    </w:pPr>
    <w:rPr>
      <w:rFonts w:cs="Arial"/>
      <w:b/>
      <w:bCs/>
      <w:kern w:val="32"/>
      <w:sz w:val="28"/>
      <w:szCs w:val="32"/>
    </w:rPr>
  </w:style>
  <w:style w:type="paragraph" w:styleId="Heading2">
    <w:name w:val="heading 2"/>
    <w:basedOn w:val="Normal"/>
    <w:next w:val="Normal"/>
    <w:link w:val="Heading2Char"/>
    <w:qFormat/>
    <w:rsid w:val="005A5EC1"/>
    <w:pPr>
      <w:keepNext/>
      <w:numPr>
        <w:ilvl w:val="1"/>
        <w:numId w:val="2"/>
      </w:numPr>
      <w:spacing w:before="240" w:after="60"/>
      <w:outlineLvl w:val="1"/>
    </w:pPr>
    <w:rPr>
      <w:rFonts w:cs="Arial"/>
      <w:b/>
      <w:bCs/>
      <w:i/>
      <w:iCs/>
      <w:szCs w:val="28"/>
    </w:rPr>
  </w:style>
  <w:style w:type="paragraph" w:styleId="Heading3">
    <w:name w:val="heading 3"/>
    <w:basedOn w:val="Normal"/>
    <w:next w:val="Normal"/>
    <w:link w:val="Heading3Char"/>
    <w:qFormat/>
    <w:rsid w:val="00EA3FE6"/>
    <w:pPr>
      <w:keepNext/>
      <w:numPr>
        <w:ilvl w:val="2"/>
        <w:numId w:val="2"/>
      </w:numPr>
      <w:spacing w:before="240" w:after="60"/>
      <w:outlineLvl w:val="2"/>
    </w:pPr>
    <w:rPr>
      <w:rFonts w:cs="Arial"/>
      <w:b/>
      <w:bCs/>
      <w:sz w:val="22"/>
      <w:szCs w:val="26"/>
    </w:rPr>
  </w:style>
  <w:style w:type="paragraph" w:styleId="Heading4">
    <w:name w:val="heading 4"/>
    <w:basedOn w:val="Normal"/>
    <w:next w:val="Normal"/>
    <w:qFormat/>
    <w:rsid w:val="00EA3FE6"/>
    <w:pPr>
      <w:keepNext/>
      <w:numPr>
        <w:ilvl w:val="3"/>
        <w:numId w:val="2"/>
      </w:numPr>
      <w:spacing w:before="240" w:after="60"/>
      <w:outlineLvl w:val="3"/>
    </w:pPr>
    <w:rPr>
      <w:b/>
      <w:bCs/>
      <w:sz w:val="22"/>
      <w:szCs w:val="28"/>
    </w:rPr>
  </w:style>
  <w:style w:type="paragraph" w:styleId="Heading5">
    <w:name w:val="heading 5"/>
    <w:basedOn w:val="Normal"/>
    <w:next w:val="Normal"/>
    <w:qFormat/>
    <w:rsid w:val="00EA3FE6"/>
    <w:pPr>
      <w:numPr>
        <w:ilvl w:val="4"/>
        <w:numId w:val="2"/>
      </w:numPr>
      <w:spacing w:before="240" w:after="60"/>
      <w:outlineLvl w:val="4"/>
    </w:pPr>
    <w:rPr>
      <w:b/>
      <w:bCs/>
      <w:i/>
      <w:iCs/>
      <w:sz w:val="22"/>
      <w:szCs w:val="26"/>
    </w:rPr>
  </w:style>
  <w:style w:type="paragraph" w:styleId="Heading6">
    <w:name w:val="heading 6"/>
    <w:basedOn w:val="Normal"/>
    <w:next w:val="Normal"/>
    <w:qFormat/>
    <w:rsid w:val="005A5EC1"/>
    <w:pPr>
      <w:numPr>
        <w:ilvl w:val="5"/>
        <w:numId w:val="2"/>
      </w:numPr>
      <w:spacing w:before="240" w:after="60"/>
      <w:outlineLvl w:val="5"/>
    </w:pPr>
    <w:rPr>
      <w:b/>
      <w:bCs/>
      <w:sz w:val="22"/>
      <w:szCs w:val="22"/>
    </w:rPr>
  </w:style>
  <w:style w:type="paragraph" w:styleId="Heading7">
    <w:name w:val="heading 7"/>
    <w:basedOn w:val="Normal"/>
    <w:next w:val="Normal"/>
    <w:qFormat/>
    <w:rsid w:val="005A5EC1"/>
    <w:pPr>
      <w:numPr>
        <w:ilvl w:val="6"/>
        <w:numId w:val="2"/>
      </w:numPr>
      <w:spacing w:before="240" w:after="60"/>
      <w:outlineLvl w:val="6"/>
    </w:pPr>
  </w:style>
  <w:style w:type="paragraph" w:styleId="Heading8">
    <w:name w:val="heading 8"/>
    <w:basedOn w:val="Normal"/>
    <w:next w:val="Normal"/>
    <w:qFormat/>
    <w:rsid w:val="005A5EC1"/>
    <w:pPr>
      <w:numPr>
        <w:ilvl w:val="7"/>
        <w:numId w:val="2"/>
      </w:numPr>
      <w:spacing w:before="240" w:after="60"/>
      <w:outlineLvl w:val="7"/>
    </w:pPr>
    <w:rPr>
      <w:i/>
      <w:iCs/>
    </w:rPr>
  </w:style>
  <w:style w:type="paragraph" w:styleId="Heading9">
    <w:name w:val="heading 9"/>
    <w:basedOn w:val="Normal"/>
    <w:next w:val="Normal"/>
    <w:qFormat/>
    <w:rsid w:val="005A5EC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C1"/>
    <w:rPr>
      <w:color w:val="0000FF"/>
      <w:u w:val="single"/>
    </w:rPr>
  </w:style>
  <w:style w:type="paragraph" w:styleId="TOC1">
    <w:name w:val="toc 1"/>
    <w:basedOn w:val="Normal"/>
    <w:next w:val="Normal"/>
    <w:autoRedefine/>
    <w:uiPriority w:val="39"/>
    <w:qFormat/>
    <w:rsid w:val="005A5EC1"/>
  </w:style>
  <w:style w:type="paragraph" w:styleId="TOC2">
    <w:name w:val="toc 2"/>
    <w:basedOn w:val="Normal"/>
    <w:next w:val="Normal"/>
    <w:autoRedefine/>
    <w:uiPriority w:val="39"/>
    <w:qFormat/>
    <w:rsid w:val="005A5EC1"/>
    <w:pPr>
      <w:ind w:left="240"/>
    </w:pPr>
  </w:style>
  <w:style w:type="paragraph" w:customStyle="1" w:styleId="Style1">
    <w:name w:val="Style1"/>
    <w:basedOn w:val="Heading1"/>
    <w:rsid w:val="005A5EC1"/>
    <w:pPr>
      <w:numPr>
        <w:numId w:val="1"/>
      </w:numPr>
    </w:pPr>
  </w:style>
  <w:style w:type="paragraph" w:styleId="Header">
    <w:name w:val="header"/>
    <w:basedOn w:val="Normal"/>
    <w:rsid w:val="00A032F5"/>
    <w:pPr>
      <w:tabs>
        <w:tab w:val="center" w:pos="4320"/>
        <w:tab w:val="right" w:pos="8640"/>
      </w:tabs>
    </w:pPr>
    <w:rPr>
      <w:sz w:val="20"/>
      <w:szCs w:val="20"/>
    </w:rPr>
  </w:style>
  <w:style w:type="character" w:styleId="PageNumber">
    <w:name w:val="page number"/>
    <w:basedOn w:val="DefaultParagraphFont"/>
    <w:rsid w:val="00A032F5"/>
  </w:style>
  <w:style w:type="paragraph" w:styleId="Footer">
    <w:name w:val="footer"/>
    <w:basedOn w:val="Normal"/>
    <w:link w:val="FooterChar"/>
    <w:uiPriority w:val="99"/>
    <w:rsid w:val="00A032F5"/>
    <w:pPr>
      <w:tabs>
        <w:tab w:val="center" w:pos="4320"/>
        <w:tab w:val="right" w:pos="8640"/>
      </w:tabs>
    </w:pPr>
    <w:rPr>
      <w:sz w:val="20"/>
      <w:szCs w:val="20"/>
    </w:rPr>
  </w:style>
  <w:style w:type="character" w:styleId="LineNumber">
    <w:name w:val="line number"/>
    <w:basedOn w:val="DefaultParagraphFont"/>
    <w:rsid w:val="00A032F5"/>
  </w:style>
  <w:style w:type="paragraph" w:styleId="TOC3">
    <w:name w:val="toc 3"/>
    <w:basedOn w:val="Normal"/>
    <w:next w:val="Normal"/>
    <w:autoRedefine/>
    <w:uiPriority w:val="39"/>
    <w:qFormat/>
    <w:rsid w:val="00776ED3"/>
    <w:pPr>
      <w:ind w:left="480"/>
    </w:pPr>
  </w:style>
  <w:style w:type="paragraph" w:styleId="Caption">
    <w:name w:val="caption"/>
    <w:basedOn w:val="Normal"/>
    <w:next w:val="Normal"/>
    <w:qFormat/>
    <w:rsid w:val="00445D5D"/>
    <w:rPr>
      <w:b/>
      <w:bCs/>
      <w:sz w:val="20"/>
      <w:szCs w:val="20"/>
    </w:rPr>
  </w:style>
  <w:style w:type="character" w:customStyle="1" w:styleId="Heading3Char">
    <w:name w:val="Heading 3 Char"/>
    <w:basedOn w:val="DefaultParagraphFont"/>
    <w:link w:val="Heading3"/>
    <w:rsid w:val="00755EDB"/>
    <w:rPr>
      <w:rFonts w:cs="Arial"/>
      <w:b/>
      <w:bCs/>
      <w:sz w:val="22"/>
      <w:szCs w:val="26"/>
    </w:rPr>
  </w:style>
  <w:style w:type="paragraph" w:styleId="BodyTextIndent2">
    <w:name w:val="Body Text Indent 2"/>
    <w:basedOn w:val="Normal"/>
    <w:rsid w:val="00D460AF"/>
    <w:pPr>
      <w:ind w:firstLine="720"/>
    </w:pPr>
    <w:rPr>
      <w:szCs w:val="20"/>
    </w:rPr>
  </w:style>
  <w:style w:type="paragraph" w:styleId="BodyText">
    <w:name w:val="Body Text"/>
    <w:basedOn w:val="Normal"/>
    <w:rsid w:val="00D460AF"/>
    <w:pPr>
      <w:spacing w:after="120"/>
    </w:pPr>
  </w:style>
  <w:style w:type="paragraph" w:styleId="BodyTextIndent3">
    <w:name w:val="Body Text Indent 3"/>
    <w:basedOn w:val="Normal"/>
    <w:rsid w:val="00D460AF"/>
    <w:pPr>
      <w:spacing w:after="120"/>
      <w:ind w:left="360"/>
    </w:pPr>
    <w:rPr>
      <w:sz w:val="16"/>
      <w:szCs w:val="16"/>
    </w:rPr>
  </w:style>
  <w:style w:type="character" w:styleId="FollowedHyperlink">
    <w:name w:val="FollowedHyperlink"/>
    <w:basedOn w:val="DefaultParagraphFont"/>
    <w:rsid w:val="00D460AF"/>
    <w:rPr>
      <w:color w:val="0000FF"/>
      <w:u w:val="single"/>
    </w:rPr>
  </w:style>
  <w:style w:type="paragraph" w:styleId="Title">
    <w:name w:val="Title"/>
    <w:basedOn w:val="Normal"/>
    <w:qFormat/>
    <w:rsid w:val="00D460AF"/>
    <w:pPr>
      <w:jc w:val="center"/>
    </w:pPr>
    <w:rPr>
      <w:b/>
      <w:bCs/>
    </w:rPr>
  </w:style>
  <w:style w:type="table" w:styleId="TableGrid">
    <w:name w:val="Table Grid"/>
    <w:basedOn w:val="TableNormal"/>
    <w:rsid w:val="00A64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622B9B"/>
    <w:pPr>
      <w:ind w:left="720"/>
    </w:pPr>
  </w:style>
  <w:style w:type="paragraph" w:styleId="ListParagraph">
    <w:name w:val="List Paragraph"/>
    <w:basedOn w:val="Normal"/>
    <w:uiPriority w:val="34"/>
    <w:qFormat/>
    <w:rsid w:val="00125437"/>
    <w:pPr>
      <w:ind w:left="720"/>
      <w:contextualSpacing/>
    </w:pPr>
  </w:style>
  <w:style w:type="paragraph" w:styleId="BalloonText">
    <w:name w:val="Balloon Text"/>
    <w:basedOn w:val="Normal"/>
    <w:link w:val="BalloonTextChar"/>
    <w:rsid w:val="007160F2"/>
    <w:rPr>
      <w:rFonts w:ascii="Tahoma" w:hAnsi="Tahoma" w:cs="Tahoma"/>
      <w:sz w:val="16"/>
      <w:szCs w:val="16"/>
    </w:rPr>
  </w:style>
  <w:style w:type="character" w:customStyle="1" w:styleId="BalloonTextChar">
    <w:name w:val="Balloon Text Char"/>
    <w:basedOn w:val="DefaultParagraphFont"/>
    <w:link w:val="BalloonText"/>
    <w:rsid w:val="007160F2"/>
    <w:rPr>
      <w:rFonts w:ascii="Tahoma" w:hAnsi="Tahoma" w:cs="Tahoma"/>
      <w:sz w:val="16"/>
      <w:szCs w:val="16"/>
    </w:rPr>
  </w:style>
  <w:style w:type="character" w:customStyle="1" w:styleId="FooterChar">
    <w:name w:val="Footer Char"/>
    <w:basedOn w:val="DefaultParagraphFont"/>
    <w:link w:val="Footer"/>
    <w:uiPriority w:val="99"/>
    <w:rsid w:val="00BB7834"/>
  </w:style>
  <w:style w:type="paragraph" w:styleId="TOCHeading">
    <w:name w:val="TOC Heading"/>
    <w:basedOn w:val="Heading1"/>
    <w:next w:val="Normal"/>
    <w:uiPriority w:val="39"/>
    <w:semiHidden/>
    <w:unhideWhenUsed/>
    <w:qFormat/>
    <w:rsid w:val="0062500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PlainText">
    <w:name w:val="Plain Text"/>
    <w:basedOn w:val="Normal"/>
    <w:link w:val="PlainTextChar"/>
    <w:uiPriority w:val="99"/>
    <w:unhideWhenUsed/>
    <w:rsid w:val="00AE21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212B"/>
    <w:rPr>
      <w:rFonts w:ascii="Consolas" w:eastAsiaTheme="minorHAnsi" w:hAnsi="Consolas" w:cstheme="minorBidi"/>
      <w:sz w:val="21"/>
      <w:szCs w:val="21"/>
    </w:rPr>
  </w:style>
  <w:style w:type="paragraph" w:styleId="Revision">
    <w:name w:val="Revision"/>
    <w:hidden/>
    <w:uiPriority w:val="99"/>
    <w:semiHidden/>
    <w:rsid w:val="005D5D88"/>
    <w:rPr>
      <w:sz w:val="24"/>
      <w:szCs w:val="24"/>
    </w:rPr>
  </w:style>
  <w:style w:type="paragraph" w:styleId="FootnoteText">
    <w:name w:val="footnote text"/>
    <w:basedOn w:val="Normal"/>
    <w:link w:val="FootnoteTextChar"/>
    <w:rsid w:val="00C53AFF"/>
    <w:rPr>
      <w:sz w:val="20"/>
      <w:szCs w:val="20"/>
    </w:rPr>
  </w:style>
  <w:style w:type="character" w:customStyle="1" w:styleId="FootnoteTextChar">
    <w:name w:val="Footnote Text Char"/>
    <w:basedOn w:val="DefaultParagraphFont"/>
    <w:link w:val="FootnoteText"/>
    <w:rsid w:val="00C53AFF"/>
  </w:style>
  <w:style w:type="character" w:styleId="FootnoteReference">
    <w:name w:val="footnote reference"/>
    <w:basedOn w:val="DefaultParagraphFont"/>
    <w:rsid w:val="00C53AFF"/>
    <w:rPr>
      <w:vertAlign w:val="superscript"/>
    </w:rPr>
  </w:style>
  <w:style w:type="character" w:customStyle="1" w:styleId="editsection">
    <w:name w:val="editsection"/>
    <w:basedOn w:val="DefaultParagraphFont"/>
    <w:rsid w:val="00883E0E"/>
  </w:style>
  <w:style w:type="character" w:customStyle="1" w:styleId="mw-headline">
    <w:name w:val="mw-headline"/>
    <w:basedOn w:val="DefaultParagraphFont"/>
    <w:rsid w:val="00883E0E"/>
  </w:style>
  <w:style w:type="character" w:styleId="CommentReference">
    <w:name w:val="annotation reference"/>
    <w:basedOn w:val="DefaultParagraphFont"/>
    <w:rsid w:val="00782EE5"/>
    <w:rPr>
      <w:sz w:val="16"/>
      <w:szCs w:val="16"/>
    </w:rPr>
  </w:style>
  <w:style w:type="paragraph" w:styleId="CommentText">
    <w:name w:val="annotation text"/>
    <w:basedOn w:val="Normal"/>
    <w:link w:val="CommentTextChar"/>
    <w:rsid w:val="00782EE5"/>
    <w:rPr>
      <w:sz w:val="20"/>
      <w:szCs w:val="20"/>
    </w:rPr>
  </w:style>
  <w:style w:type="character" w:customStyle="1" w:styleId="CommentTextChar">
    <w:name w:val="Comment Text Char"/>
    <w:basedOn w:val="DefaultParagraphFont"/>
    <w:link w:val="CommentText"/>
    <w:rsid w:val="00782EE5"/>
  </w:style>
  <w:style w:type="paragraph" w:styleId="CommentSubject">
    <w:name w:val="annotation subject"/>
    <w:basedOn w:val="CommentText"/>
    <w:next w:val="CommentText"/>
    <w:link w:val="CommentSubjectChar"/>
    <w:rsid w:val="00782EE5"/>
    <w:rPr>
      <w:b/>
      <w:bCs/>
    </w:rPr>
  </w:style>
  <w:style w:type="character" w:customStyle="1" w:styleId="CommentSubjectChar">
    <w:name w:val="Comment Subject Char"/>
    <w:basedOn w:val="CommentTextChar"/>
    <w:link w:val="CommentSubject"/>
    <w:rsid w:val="00782EE5"/>
    <w:rPr>
      <w:b/>
      <w:bCs/>
    </w:rPr>
  </w:style>
  <w:style w:type="character" w:customStyle="1" w:styleId="Heading1Char">
    <w:name w:val="Heading 1 Char"/>
    <w:basedOn w:val="DefaultParagraphFont"/>
    <w:link w:val="Heading1"/>
    <w:rsid w:val="00E11A1B"/>
    <w:rPr>
      <w:rFonts w:cs="Arial"/>
      <w:b/>
      <w:bCs/>
      <w:kern w:val="32"/>
      <w:sz w:val="28"/>
      <w:szCs w:val="32"/>
    </w:rPr>
  </w:style>
  <w:style w:type="character" w:customStyle="1" w:styleId="Heading2Char">
    <w:name w:val="Heading 2 Char"/>
    <w:basedOn w:val="DefaultParagraphFont"/>
    <w:link w:val="Heading2"/>
    <w:rsid w:val="00E11A1B"/>
    <w:rPr>
      <w:rFonts w:cs="Arial"/>
      <w:b/>
      <w:bCs/>
      <w:i/>
      <w:iCs/>
      <w:sz w:val="24"/>
      <w:szCs w:val="28"/>
    </w:rPr>
  </w:style>
  <w:style w:type="paragraph" w:styleId="NormalWeb">
    <w:name w:val="Normal (Web)"/>
    <w:basedOn w:val="Normal"/>
    <w:uiPriority w:val="99"/>
    <w:unhideWhenUsed/>
    <w:rsid w:val="00BA2606"/>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7DE"/>
    <w:rPr>
      <w:sz w:val="24"/>
      <w:szCs w:val="24"/>
    </w:rPr>
  </w:style>
  <w:style w:type="paragraph" w:styleId="Heading1">
    <w:name w:val="heading 1"/>
    <w:basedOn w:val="Normal"/>
    <w:next w:val="Normal"/>
    <w:link w:val="Heading1Char"/>
    <w:qFormat/>
    <w:rsid w:val="005A5EC1"/>
    <w:pPr>
      <w:keepNext/>
      <w:numPr>
        <w:numId w:val="2"/>
      </w:numPr>
      <w:spacing w:before="240" w:after="60"/>
      <w:outlineLvl w:val="0"/>
    </w:pPr>
    <w:rPr>
      <w:rFonts w:cs="Arial"/>
      <w:b/>
      <w:bCs/>
      <w:kern w:val="32"/>
      <w:sz w:val="28"/>
      <w:szCs w:val="32"/>
    </w:rPr>
  </w:style>
  <w:style w:type="paragraph" w:styleId="Heading2">
    <w:name w:val="heading 2"/>
    <w:basedOn w:val="Normal"/>
    <w:next w:val="Normal"/>
    <w:link w:val="Heading2Char"/>
    <w:qFormat/>
    <w:rsid w:val="005A5EC1"/>
    <w:pPr>
      <w:keepNext/>
      <w:numPr>
        <w:ilvl w:val="1"/>
        <w:numId w:val="2"/>
      </w:numPr>
      <w:spacing w:before="240" w:after="60"/>
      <w:outlineLvl w:val="1"/>
    </w:pPr>
    <w:rPr>
      <w:rFonts w:cs="Arial"/>
      <w:b/>
      <w:bCs/>
      <w:i/>
      <w:iCs/>
      <w:szCs w:val="28"/>
    </w:rPr>
  </w:style>
  <w:style w:type="paragraph" w:styleId="Heading3">
    <w:name w:val="heading 3"/>
    <w:basedOn w:val="Normal"/>
    <w:next w:val="Normal"/>
    <w:link w:val="Heading3Char"/>
    <w:qFormat/>
    <w:rsid w:val="00EA3FE6"/>
    <w:pPr>
      <w:keepNext/>
      <w:numPr>
        <w:ilvl w:val="2"/>
        <w:numId w:val="2"/>
      </w:numPr>
      <w:spacing w:before="240" w:after="60"/>
      <w:outlineLvl w:val="2"/>
    </w:pPr>
    <w:rPr>
      <w:rFonts w:cs="Arial"/>
      <w:b/>
      <w:bCs/>
      <w:sz w:val="22"/>
      <w:szCs w:val="26"/>
    </w:rPr>
  </w:style>
  <w:style w:type="paragraph" w:styleId="Heading4">
    <w:name w:val="heading 4"/>
    <w:basedOn w:val="Normal"/>
    <w:next w:val="Normal"/>
    <w:qFormat/>
    <w:rsid w:val="00EA3FE6"/>
    <w:pPr>
      <w:keepNext/>
      <w:numPr>
        <w:ilvl w:val="3"/>
        <w:numId w:val="2"/>
      </w:numPr>
      <w:spacing w:before="240" w:after="60"/>
      <w:outlineLvl w:val="3"/>
    </w:pPr>
    <w:rPr>
      <w:b/>
      <w:bCs/>
      <w:sz w:val="22"/>
      <w:szCs w:val="28"/>
    </w:rPr>
  </w:style>
  <w:style w:type="paragraph" w:styleId="Heading5">
    <w:name w:val="heading 5"/>
    <w:basedOn w:val="Normal"/>
    <w:next w:val="Normal"/>
    <w:qFormat/>
    <w:rsid w:val="00EA3FE6"/>
    <w:pPr>
      <w:numPr>
        <w:ilvl w:val="4"/>
        <w:numId w:val="2"/>
      </w:numPr>
      <w:spacing w:before="240" w:after="60"/>
      <w:outlineLvl w:val="4"/>
    </w:pPr>
    <w:rPr>
      <w:b/>
      <w:bCs/>
      <w:i/>
      <w:iCs/>
      <w:sz w:val="22"/>
      <w:szCs w:val="26"/>
    </w:rPr>
  </w:style>
  <w:style w:type="paragraph" w:styleId="Heading6">
    <w:name w:val="heading 6"/>
    <w:basedOn w:val="Normal"/>
    <w:next w:val="Normal"/>
    <w:qFormat/>
    <w:rsid w:val="005A5EC1"/>
    <w:pPr>
      <w:numPr>
        <w:ilvl w:val="5"/>
        <w:numId w:val="2"/>
      </w:numPr>
      <w:spacing w:before="240" w:after="60"/>
      <w:outlineLvl w:val="5"/>
    </w:pPr>
    <w:rPr>
      <w:b/>
      <w:bCs/>
      <w:sz w:val="22"/>
      <w:szCs w:val="22"/>
    </w:rPr>
  </w:style>
  <w:style w:type="paragraph" w:styleId="Heading7">
    <w:name w:val="heading 7"/>
    <w:basedOn w:val="Normal"/>
    <w:next w:val="Normal"/>
    <w:qFormat/>
    <w:rsid w:val="005A5EC1"/>
    <w:pPr>
      <w:numPr>
        <w:ilvl w:val="6"/>
        <w:numId w:val="2"/>
      </w:numPr>
      <w:spacing w:before="240" w:after="60"/>
      <w:outlineLvl w:val="6"/>
    </w:pPr>
  </w:style>
  <w:style w:type="paragraph" w:styleId="Heading8">
    <w:name w:val="heading 8"/>
    <w:basedOn w:val="Normal"/>
    <w:next w:val="Normal"/>
    <w:qFormat/>
    <w:rsid w:val="005A5EC1"/>
    <w:pPr>
      <w:numPr>
        <w:ilvl w:val="7"/>
        <w:numId w:val="2"/>
      </w:numPr>
      <w:spacing w:before="240" w:after="60"/>
      <w:outlineLvl w:val="7"/>
    </w:pPr>
    <w:rPr>
      <w:i/>
      <w:iCs/>
    </w:rPr>
  </w:style>
  <w:style w:type="paragraph" w:styleId="Heading9">
    <w:name w:val="heading 9"/>
    <w:basedOn w:val="Normal"/>
    <w:next w:val="Normal"/>
    <w:qFormat/>
    <w:rsid w:val="005A5EC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C1"/>
    <w:rPr>
      <w:color w:val="0000FF"/>
      <w:u w:val="single"/>
    </w:rPr>
  </w:style>
  <w:style w:type="paragraph" w:styleId="TOC1">
    <w:name w:val="toc 1"/>
    <w:basedOn w:val="Normal"/>
    <w:next w:val="Normal"/>
    <w:autoRedefine/>
    <w:uiPriority w:val="39"/>
    <w:qFormat/>
    <w:rsid w:val="005A5EC1"/>
  </w:style>
  <w:style w:type="paragraph" w:styleId="TOC2">
    <w:name w:val="toc 2"/>
    <w:basedOn w:val="Normal"/>
    <w:next w:val="Normal"/>
    <w:autoRedefine/>
    <w:uiPriority w:val="39"/>
    <w:qFormat/>
    <w:rsid w:val="005A5EC1"/>
    <w:pPr>
      <w:ind w:left="240"/>
    </w:pPr>
  </w:style>
  <w:style w:type="paragraph" w:customStyle="1" w:styleId="Style1">
    <w:name w:val="Style1"/>
    <w:basedOn w:val="Heading1"/>
    <w:rsid w:val="005A5EC1"/>
    <w:pPr>
      <w:numPr>
        <w:numId w:val="1"/>
      </w:numPr>
    </w:pPr>
  </w:style>
  <w:style w:type="paragraph" w:styleId="Header">
    <w:name w:val="header"/>
    <w:basedOn w:val="Normal"/>
    <w:rsid w:val="00A032F5"/>
    <w:pPr>
      <w:tabs>
        <w:tab w:val="center" w:pos="4320"/>
        <w:tab w:val="right" w:pos="8640"/>
      </w:tabs>
    </w:pPr>
    <w:rPr>
      <w:sz w:val="20"/>
      <w:szCs w:val="20"/>
    </w:rPr>
  </w:style>
  <w:style w:type="character" w:styleId="PageNumber">
    <w:name w:val="page number"/>
    <w:basedOn w:val="DefaultParagraphFont"/>
    <w:rsid w:val="00A032F5"/>
  </w:style>
  <w:style w:type="paragraph" w:styleId="Footer">
    <w:name w:val="footer"/>
    <w:basedOn w:val="Normal"/>
    <w:link w:val="FooterChar"/>
    <w:uiPriority w:val="99"/>
    <w:rsid w:val="00A032F5"/>
    <w:pPr>
      <w:tabs>
        <w:tab w:val="center" w:pos="4320"/>
        <w:tab w:val="right" w:pos="8640"/>
      </w:tabs>
    </w:pPr>
    <w:rPr>
      <w:sz w:val="20"/>
      <w:szCs w:val="20"/>
    </w:rPr>
  </w:style>
  <w:style w:type="character" w:styleId="LineNumber">
    <w:name w:val="line number"/>
    <w:basedOn w:val="DefaultParagraphFont"/>
    <w:rsid w:val="00A032F5"/>
  </w:style>
  <w:style w:type="paragraph" w:styleId="TOC3">
    <w:name w:val="toc 3"/>
    <w:basedOn w:val="Normal"/>
    <w:next w:val="Normal"/>
    <w:autoRedefine/>
    <w:uiPriority w:val="39"/>
    <w:qFormat/>
    <w:rsid w:val="00776ED3"/>
    <w:pPr>
      <w:ind w:left="480"/>
    </w:pPr>
  </w:style>
  <w:style w:type="paragraph" w:styleId="Caption">
    <w:name w:val="caption"/>
    <w:basedOn w:val="Normal"/>
    <w:next w:val="Normal"/>
    <w:qFormat/>
    <w:rsid w:val="00445D5D"/>
    <w:rPr>
      <w:b/>
      <w:bCs/>
      <w:sz w:val="20"/>
      <w:szCs w:val="20"/>
    </w:rPr>
  </w:style>
  <w:style w:type="character" w:customStyle="1" w:styleId="Heading3Char">
    <w:name w:val="Heading 3 Char"/>
    <w:basedOn w:val="DefaultParagraphFont"/>
    <w:link w:val="Heading3"/>
    <w:rsid w:val="00755EDB"/>
    <w:rPr>
      <w:rFonts w:cs="Arial"/>
      <w:b/>
      <w:bCs/>
      <w:sz w:val="22"/>
      <w:szCs w:val="26"/>
    </w:rPr>
  </w:style>
  <w:style w:type="paragraph" w:styleId="BodyTextIndent2">
    <w:name w:val="Body Text Indent 2"/>
    <w:basedOn w:val="Normal"/>
    <w:rsid w:val="00D460AF"/>
    <w:pPr>
      <w:ind w:firstLine="720"/>
    </w:pPr>
    <w:rPr>
      <w:szCs w:val="20"/>
    </w:rPr>
  </w:style>
  <w:style w:type="paragraph" w:styleId="BodyText">
    <w:name w:val="Body Text"/>
    <w:basedOn w:val="Normal"/>
    <w:rsid w:val="00D460AF"/>
    <w:pPr>
      <w:spacing w:after="120"/>
    </w:pPr>
  </w:style>
  <w:style w:type="paragraph" w:styleId="BodyTextIndent3">
    <w:name w:val="Body Text Indent 3"/>
    <w:basedOn w:val="Normal"/>
    <w:rsid w:val="00D460AF"/>
    <w:pPr>
      <w:spacing w:after="120"/>
      <w:ind w:left="360"/>
    </w:pPr>
    <w:rPr>
      <w:sz w:val="16"/>
      <w:szCs w:val="16"/>
    </w:rPr>
  </w:style>
  <w:style w:type="character" w:styleId="FollowedHyperlink">
    <w:name w:val="FollowedHyperlink"/>
    <w:basedOn w:val="DefaultParagraphFont"/>
    <w:rsid w:val="00D460AF"/>
    <w:rPr>
      <w:color w:val="0000FF"/>
      <w:u w:val="single"/>
    </w:rPr>
  </w:style>
  <w:style w:type="paragraph" w:styleId="Title">
    <w:name w:val="Title"/>
    <w:basedOn w:val="Normal"/>
    <w:qFormat/>
    <w:rsid w:val="00D460AF"/>
    <w:pPr>
      <w:jc w:val="center"/>
    </w:pPr>
    <w:rPr>
      <w:b/>
      <w:bCs/>
    </w:rPr>
  </w:style>
  <w:style w:type="table" w:styleId="TableGrid">
    <w:name w:val="Table Grid"/>
    <w:basedOn w:val="TableNormal"/>
    <w:rsid w:val="00A64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622B9B"/>
    <w:pPr>
      <w:ind w:left="720"/>
    </w:pPr>
  </w:style>
  <w:style w:type="paragraph" w:styleId="ListParagraph">
    <w:name w:val="List Paragraph"/>
    <w:basedOn w:val="Normal"/>
    <w:uiPriority w:val="34"/>
    <w:qFormat/>
    <w:rsid w:val="00125437"/>
    <w:pPr>
      <w:ind w:left="720"/>
      <w:contextualSpacing/>
    </w:pPr>
  </w:style>
  <w:style w:type="paragraph" w:styleId="BalloonText">
    <w:name w:val="Balloon Text"/>
    <w:basedOn w:val="Normal"/>
    <w:link w:val="BalloonTextChar"/>
    <w:rsid w:val="007160F2"/>
    <w:rPr>
      <w:rFonts w:ascii="Tahoma" w:hAnsi="Tahoma" w:cs="Tahoma"/>
      <w:sz w:val="16"/>
      <w:szCs w:val="16"/>
    </w:rPr>
  </w:style>
  <w:style w:type="character" w:customStyle="1" w:styleId="BalloonTextChar">
    <w:name w:val="Balloon Text Char"/>
    <w:basedOn w:val="DefaultParagraphFont"/>
    <w:link w:val="BalloonText"/>
    <w:rsid w:val="007160F2"/>
    <w:rPr>
      <w:rFonts w:ascii="Tahoma" w:hAnsi="Tahoma" w:cs="Tahoma"/>
      <w:sz w:val="16"/>
      <w:szCs w:val="16"/>
    </w:rPr>
  </w:style>
  <w:style w:type="character" w:customStyle="1" w:styleId="FooterChar">
    <w:name w:val="Footer Char"/>
    <w:basedOn w:val="DefaultParagraphFont"/>
    <w:link w:val="Footer"/>
    <w:uiPriority w:val="99"/>
    <w:rsid w:val="00BB7834"/>
  </w:style>
  <w:style w:type="paragraph" w:styleId="TOCHeading">
    <w:name w:val="TOC Heading"/>
    <w:basedOn w:val="Heading1"/>
    <w:next w:val="Normal"/>
    <w:uiPriority w:val="39"/>
    <w:semiHidden/>
    <w:unhideWhenUsed/>
    <w:qFormat/>
    <w:rsid w:val="0062500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PlainText">
    <w:name w:val="Plain Text"/>
    <w:basedOn w:val="Normal"/>
    <w:link w:val="PlainTextChar"/>
    <w:uiPriority w:val="99"/>
    <w:unhideWhenUsed/>
    <w:rsid w:val="00AE21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212B"/>
    <w:rPr>
      <w:rFonts w:ascii="Consolas" w:eastAsiaTheme="minorHAnsi" w:hAnsi="Consolas" w:cstheme="minorBidi"/>
      <w:sz w:val="21"/>
      <w:szCs w:val="21"/>
    </w:rPr>
  </w:style>
  <w:style w:type="paragraph" w:styleId="Revision">
    <w:name w:val="Revision"/>
    <w:hidden/>
    <w:uiPriority w:val="99"/>
    <w:semiHidden/>
    <w:rsid w:val="005D5D88"/>
    <w:rPr>
      <w:sz w:val="24"/>
      <w:szCs w:val="24"/>
    </w:rPr>
  </w:style>
  <w:style w:type="paragraph" w:styleId="FootnoteText">
    <w:name w:val="footnote text"/>
    <w:basedOn w:val="Normal"/>
    <w:link w:val="FootnoteTextChar"/>
    <w:rsid w:val="00C53AFF"/>
    <w:rPr>
      <w:sz w:val="20"/>
      <w:szCs w:val="20"/>
    </w:rPr>
  </w:style>
  <w:style w:type="character" w:customStyle="1" w:styleId="FootnoteTextChar">
    <w:name w:val="Footnote Text Char"/>
    <w:basedOn w:val="DefaultParagraphFont"/>
    <w:link w:val="FootnoteText"/>
    <w:rsid w:val="00C53AFF"/>
  </w:style>
  <w:style w:type="character" w:styleId="FootnoteReference">
    <w:name w:val="footnote reference"/>
    <w:basedOn w:val="DefaultParagraphFont"/>
    <w:rsid w:val="00C53AFF"/>
    <w:rPr>
      <w:vertAlign w:val="superscript"/>
    </w:rPr>
  </w:style>
  <w:style w:type="character" w:customStyle="1" w:styleId="editsection">
    <w:name w:val="editsection"/>
    <w:basedOn w:val="DefaultParagraphFont"/>
    <w:rsid w:val="00883E0E"/>
  </w:style>
  <w:style w:type="character" w:customStyle="1" w:styleId="mw-headline">
    <w:name w:val="mw-headline"/>
    <w:basedOn w:val="DefaultParagraphFont"/>
    <w:rsid w:val="00883E0E"/>
  </w:style>
  <w:style w:type="character" w:styleId="CommentReference">
    <w:name w:val="annotation reference"/>
    <w:basedOn w:val="DefaultParagraphFont"/>
    <w:rsid w:val="00782EE5"/>
    <w:rPr>
      <w:sz w:val="16"/>
      <w:szCs w:val="16"/>
    </w:rPr>
  </w:style>
  <w:style w:type="paragraph" w:styleId="CommentText">
    <w:name w:val="annotation text"/>
    <w:basedOn w:val="Normal"/>
    <w:link w:val="CommentTextChar"/>
    <w:rsid w:val="00782EE5"/>
    <w:rPr>
      <w:sz w:val="20"/>
      <w:szCs w:val="20"/>
    </w:rPr>
  </w:style>
  <w:style w:type="character" w:customStyle="1" w:styleId="CommentTextChar">
    <w:name w:val="Comment Text Char"/>
    <w:basedOn w:val="DefaultParagraphFont"/>
    <w:link w:val="CommentText"/>
    <w:rsid w:val="00782EE5"/>
  </w:style>
  <w:style w:type="paragraph" w:styleId="CommentSubject">
    <w:name w:val="annotation subject"/>
    <w:basedOn w:val="CommentText"/>
    <w:next w:val="CommentText"/>
    <w:link w:val="CommentSubjectChar"/>
    <w:rsid w:val="00782EE5"/>
    <w:rPr>
      <w:b/>
      <w:bCs/>
    </w:rPr>
  </w:style>
  <w:style w:type="character" w:customStyle="1" w:styleId="CommentSubjectChar">
    <w:name w:val="Comment Subject Char"/>
    <w:basedOn w:val="CommentTextChar"/>
    <w:link w:val="CommentSubject"/>
    <w:rsid w:val="00782EE5"/>
    <w:rPr>
      <w:b/>
      <w:bCs/>
    </w:rPr>
  </w:style>
  <w:style w:type="character" w:customStyle="1" w:styleId="Heading1Char">
    <w:name w:val="Heading 1 Char"/>
    <w:basedOn w:val="DefaultParagraphFont"/>
    <w:link w:val="Heading1"/>
    <w:rsid w:val="00E11A1B"/>
    <w:rPr>
      <w:rFonts w:cs="Arial"/>
      <w:b/>
      <w:bCs/>
      <w:kern w:val="32"/>
      <w:sz w:val="28"/>
      <w:szCs w:val="32"/>
    </w:rPr>
  </w:style>
  <w:style w:type="character" w:customStyle="1" w:styleId="Heading2Char">
    <w:name w:val="Heading 2 Char"/>
    <w:basedOn w:val="DefaultParagraphFont"/>
    <w:link w:val="Heading2"/>
    <w:rsid w:val="00E11A1B"/>
    <w:rPr>
      <w:rFonts w:cs="Arial"/>
      <w:b/>
      <w:bCs/>
      <w:i/>
      <w:iCs/>
      <w:sz w:val="24"/>
      <w:szCs w:val="28"/>
    </w:rPr>
  </w:style>
  <w:style w:type="paragraph" w:styleId="NormalWeb">
    <w:name w:val="Normal (Web)"/>
    <w:basedOn w:val="Normal"/>
    <w:uiPriority w:val="99"/>
    <w:unhideWhenUsed/>
    <w:rsid w:val="00BA260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1769">
      <w:bodyDiv w:val="1"/>
      <w:marLeft w:val="0"/>
      <w:marRight w:val="0"/>
      <w:marTop w:val="0"/>
      <w:marBottom w:val="0"/>
      <w:divBdr>
        <w:top w:val="none" w:sz="0" w:space="0" w:color="auto"/>
        <w:left w:val="none" w:sz="0" w:space="0" w:color="auto"/>
        <w:bottom w:val="none" w:sz="0" w:space="0" w:color="auto"/>
        <w:right w:val="none" w:sz="0" w:space="0" w:color="auto"/>
      </w:divBdr>
    </w:div>
    <w:div w:id="1101880709">
      <w:bodyDiv w:val="1"/>
      <w:marLeft w:val="0"/>
      <w:marRight w:val="0"/>
      <w:marTop w:val="0"/>
      <w:marBottom w:val="0"/>
      <w:divBdr>
        <w:top w:val="none" w:sz="0" w:space="0" w:color="auto"/>
        <w:left w:val="none" w:sz="0" w:space="0" w:color="auto"/>
        <w:bottom w:val="none" w:sz="0" w:space="0" w:color="auto"/>
        <w:right w:val="none" w:sz="0" w:space="0" w:color="auto"/>
      </w:divBdr>
    </w:div>
    <w:div w:id="1459376338">
      <w:bodyDiv w:val="1"/>
      <w:marLeft w:val="0"/>
      <w:marRight w:val="0"/>
      <w:marTop w:val="0"/>
      <w:marBottom w:val="0"/>
      <w:divBdr>
        <w:top w:val="none" w:sz="0" w:space="0" w:color="auto"/>
        <w:left w:val="none" w:sz="0" w:space="0" w:color="auto"/>
        <w:bottom w:val="none" w:sz="0" w:space="0" w:color="auto"/>
        <w:right w:val="none" w:sz="0" w:space="0" w:color="auto"/>
      </w:divBdr>
    </w:div>
    <w:div w:id="1737967303">
      <w:bodyDiv w:val="1"/>
      <w:marLeft w:val="0"/>
      <w:marRight w:val="0"/>
      <w:marTop w:val="0"/>
      <w:marBottom w:val="0"/>
      <w:divBdr>
        <w:top w:val="none" w:sz="0" w:space="0" w:color="auto"/>
        <w:left w:val="none" w:sz="0" w:space="0" w:color="auto"/>
        <w:bottom w:val="none" w:sz="0" w:space="0" w:color="auto"/>
        <w:right w:val="none" w:sz="0" w:space="0" w:color="auto"/>
      </w:divBdr>
      <w:divsChild>
        <w:div w:id="1020013600">
          <w:marLeft w:val="0"/>
          <w:marRight w:val="0"/>
          <w:marTop w:val="0"/>
          <w:marBottom w:val="0"/>
          <w:divBdr>
            <w:top w:val="none" w:sz="0" w:space="0" w:color="auto"/>
            <w:left w:val="none" w:sz="0" w:space="0" w:color="auto"/>
            <w:bottom w:val="none" w:sz="0" w:space="0" w:color="auto"/>
            <w:right w:val="none" w:sz="0" w:space="0" w:color="auto"/>
          </w:divBdr>
          <w:divsChild>
            <w:div w:id="1183280674">
              <w:marLeft w:val="0"/>
              <w:marRight w:val="0"/>
              <w:marTop w:val="0"/>
              <w:marBottom w:val="0"/>
              <w:divBdr>
                <w:top w:val="none" w:sz="0" w:space="0" w:color="auto"/>
                <w:left w:val="none" w:sz="0" w:space="0" w:color="auto"/>
                <w:bottom w:val="none" w:sz="0" w:space="0" w:color="auto"/>
                <w:right w:val="none" w:sz="0" w:space="0" w:color="auto"/>
              </w:divBdr>
              <w:divsChild>
                <w:div w:id="654912627">
                  <w:marLeft w:val="0"/>
                  <w:marRight w:val="0"/>
                  <w:marTop w:val="0"/>
                  <w:marBottom w:val="0"/>
                  <w:divBdr>
                    <w:top w:val="none" w:sz="0" w:space="0" w:color="auto"/>
                    <w:left w:val="none" w:sz="0" w:space="0" w:color="auto"/>
                    <w:bottom w:val="none" w:sz="0" w:space="0" w:color="auto"/>
                    <w:right w:val="none" w:sz="0" w:space="0" w:color="auto"/>
                  </w:divBdr>
                  <w:divsChild>
                    <w:div w:id="1055083703">
                      <w:marLeft w:val="0"/>
                      <w:marRight w:val="0"/>
                      <w:marTop w:val="0"/>
                      <w:marBottom w:val="0"/>
                      <w:divBdr>
                        <w:top w:val="none" w:sz="0" w:space="0" w:color="auto"/>
                        <w:left w:val="none" w:sz="0" w:space="0" w:color="auto"/>
                        <w:bottom w:val="none" w:sz="0" w:space="0" w:color="auto"/>
                        <w:right w:val="none" w:sz="0" w:space="0" w:color="auto"/>
                      </w:divBdr>
                      <w:divsChild>
                        <w:div w:id="872765938">
                          <w:marLeft w:val="0"/>
                          <w:marRight w:val="0"/>
                          <w:marTop w:val="0"/>
                          <w:marBottom w:val="0"/>
                          <w:divBdr>
                            <w:top w:val="single" w:sz="36" w:space="0" w:color="70AF00"/>
                            <w:left w:val="none" w:sz="0" w:space="0" w:color="auto"/>
                            <w:bottom w:val="none" w:sz="0" w:space="0" w:color="auto"/>
                            <w:right w:val="none" w:sz="0" w:space="0" w:color="auto"/>
                          </w:divBdr>
                          <w:divsChild>
                            <w:div w:id="14284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1054">
      <w:bodyDiv w:val="1"/>
      <w:marLeft w:val="0"/>
      <w:marRight w:val="0"/>
      <w:marTop w:val="0"/>
      <w:marBottom w:val="0"/>
      <w:divBdr>
        <w:top w:val="none" w:sz="0" w:space="0" w:color="auto"/>
        <w:left w:val="none" w:sz="0" w:space="0" w:color="auto"/>
        <w:bottom w:val="none" w:sz="0" w:space="0" w:color="auto"/>
        <w:right w:val="none" w:sz="0" w:space="0" w:color="auto"/>
      </w:divBdr>
      <w:divsChild>
        <w:div w:id="2073036020">
          <w:marLeft w:val="0"/>
          <w:marRight w:val="0"/>
          <w:marTop w:val="0"/>
          <w:marBottom w:val="0"/>
          <w:divBdr>
            <w:top w:val="none" w:sz="0" w:space="0" w:color="auto"/>
            <w:left w:val="none" w:sz="0" w:space="0" w:color="auto"/>
            <w:bottom w:val="none" w:sz="0" w:space="0" w:color="auto"/>
            <w:right w:val="none" w:sz="0" w:space="0" w:color="auto"/>
          </w:divBdr>
          <w:divsChild>
            <w:div w:id="1795296367">
              <w:marLeft w:val="0"/>
              <w:marRight w:val="0"/>
              <w:marTop w:val="0"/>
              <w:marBottom w:val="0"/>
              <w:divBdr>
                <w:top w:val="none" w:sz="0" w:space="0" w:color="auto"/>
                <w:left w:val="none" w:sz="0" w:space="0" w:color="auto"/>
                <w:bottom w:val="none" w:sz="0" w:space="0" w:color="auto"/>
                <w:right w:val="none" w:sz="0" w:space="0" w:color="auto"/>
              </w:divBdr>
              <w:divsChild>
                <w:div w:id="1086226200">
                  <w:marLeft w:val="0"/>
                  <w:marRight w:val="0"/>
                  <w:marTop w:val="0"/>
                  <w:marBottom w:val="0"/>
                  <w:divBdr>
                    <w:top w:val="none" w:sz="0" w:space="0" w:color="auto"/>
                    <w:left w:val="none" w:sz="0" w:space="0" w:color="auto"/>
                    <w:bottom w:val="none" w:sz="0" w:space="0" w:color="auto"/>
                    <w:right w:val="none" w:sz="0" w:space="0" w:color="auto"/>
                  </w:divBdr>
                  <w:divsChild>
                    <w:div w:id="15523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mc.a5s.workflow@wpafb.af.mil" TargetMode="External"/><Relationship Id="rId18" Type="http://schemas.openxmlformats.org/officeDocument/2006/relationships/footer" Target="footer2.xml"/><Relationship Id="rId26" Type="http://schemas.openxmlformats.org/officeDocument/2006/relationships/hyperlink" Target="http://www4.law.cornell.edu/uscode/10/2306.html" TargetMode="External"/><Relationship Id="rId39" Type="http://schemas.openxmlformats.org/officeDocument/2006/relationships/hyperlink" Target="http://wwwoirm.nih.gov/itmra/itmra96.html" TargetMode="External"/><Relationship Id="rId21" Type="http://schemas.openxmlformats.org/officeDocument/2006/relationships/footer" Target="footer4.xml"/><Relationship Id="rId34" Type="http://schemas.openxmlformats.org/officeDocument/2006/relationships/hyperlink" Target="http://www4.law.cornell.edu/uscode/10/2440.html" TargetMode="External"/><Relationship Id="rId42" Type="http://schemas.openxmlformats.org/officeDocument/2006/relationships/hyperlink" Target="http://dod5000.dau.mil/DOCS/DoD%20Directive%205000.1-signed%20(May%2012,%202003).doc" TargetMode="External"/><Relationship Id="rId47" Type="http://schemas.openxmlformats.org/officeDocument/2006/relationships/hyperlink" Target="http://www.e-publishing.af.mil/shared/media/epubs/AFMCI61-102.pdf" TargetMode="External"/><Relationship Id="rId50" Type="http://schemas.openxmlformats.org/officeDocument/2006/relationships/hyperlink" Target="http://www.e-publishing.af.mil/pubfiles/af/63/afpd63-1/afpd63-1.pdf" TargetMode="External"/><Relationship Id="rId55" Type="http://schemas.openxmlformats.org/officeDocument/2006/relationships/hyperlink" Target="http://www.e-publishing.af.mil/pubfiles/af/65/afi65-501/afi65-501.pdf" TargetMode="External"/><Relationship Id="rId63" Type="http://schemas.openxmlformats.org/officeDocument/2006/relationships/hyperlink" Target="http://farsite.hill.af.mil/reghtml/regs/far2afmcfars/fardfars/far/15.htm" TargetMode="External"/><Relationship Id="rId68" Type="http://schemas.openxmlformats.org/officeDocument/2006/relationships/hyperlink" Target="http://www.dau.mil/pubs/pdf/RiskMgmtGuide2001.pdf" TargetMode="External"/><Relationship Id="rId76" Type="http://schemas.openxmlformats.org/officeDocument/2006/relationships/hyperlink" Target="http://www.safaq.hq.af.mil/acq_pol/handymemo.pdf" TargetMode="External"/><Relationship Id="rId7" Type="http://schemas.microsoft.com/office/2007/relationships/stylesWithEffects" Target="stylesWithEffects.xml"/><Relationship Id="rId71" Type="http://schemas.openxmlformats.org/officeDocument/2006/relationships/hyperlink" Target="http://acc.dau.mil/simplify/ev.php?URL_ID=11167&amp;URL_DO=DO_TOPIC&amp;URL_SECTION=201" TargetMode="External"/><Relationship Id="rId2" Type="http://schemas.openxmlformats.org/officeDocument/2006/relationships/customXml" Target="../customXml/item2.xml"/><Relationship Id="rId16" Type="http://schemas.openxmlformats.org/officeDocument/2006/relationships/hyperlink" Target="http://www.stage-gate.com/index.php" TargetMode="External"/><Relationship Id="rId29" Type="http://schemas.openxmlformats.org/officeDocument/2006/relationships/hyperlink" Target="http://www4.law.cornell.edu/uscode/10/2377.html" TargetMode="External"/><Relationship Id="rId11" Type="http://schemas.openxmlformats.org/officeDocument/2006/relationships/endnotes" Target="endnotes.xml"/><Relationship Id="rId24" Type="http://schemas.openxmlformats.org/officeDocument/2006/relationships/hyperlink" Target="http://www4.law.cornell.edu/uscode/10/2304.html" TargetMode="External"/><Relationship Id="rId32" Type="http://schemas.openxmlformats.org/officeDocument/2006/relationships/hyperlink" Target="http://www4.law.cornell.edu/uscode/10/stApIVch144.html" TargetMode="External"/><Relationship Id="rId37" Type="http://schemas.openxmlformats.org/officeDocument/2006/relationships/hyperlink" Target="http://ceq.eh.doe.gov/nepa/regs/nepa/nepaeqia.htm" TargetMode="External"/><Relationship Id="rId40" Type="http://schemas.openxmlformats.org/officeDocument/2006/relationships/hyperlink" Target="http://ceq.eh.doe.gov/nepa/regs/nepa/nepaeqia.htm" TargetMode="External"/><Relationship Id="rId45" Type="http://schemas.openxmlformats.org/officeDocument/2006/relationships/hyperlink" Target="http://www.e-publishing.af.mil/shared/media/epubs/AFPD61-1.pdf" TargetMode="External"/><Relationship Id="rId53" Type="http://schemas.openxmlformats.org/officeDocument/2006/relationships/hyperlink" Target="http://www.e-publishing.af.mil/pubfiles/af/63/afi63-111/afi63-111.pdf" TargetMode="External"/><Relationship Id="rId58" Type="http://schemas.openxmlformats.org/officeDocument/2006/relationships/hyperlink" Target="http://www.e-publishing.af.mil/pubfiles/afmc/63/afmcpam63-101/afmcpam63-101.pdf" TargetMode="External"/><Relationship Id="rId66" Type="http://schemas.openxmlformats.org/officeDocument/2006/relationships/hyperlink" Target="http://farsite.hill.af.mil/reghtml/regs/far2afmcfars/fardfars/far/46.htm" TargetMode="External"/><Relationship Id="rId74" Type="http://schemas.openxmlformats.org/officeDocument/2006/relationships/hyperlink" Target="http://www.safaq.hq.af.mil/contracting/affars/5307/mandatory/osd-memo-12jul04.pdf" TargetMode="External"/><Relationship Id="rId79" Type="http://schemas.openxmlformats.org/officeDocument/2006/relationships/hyperlink" Target="http://www.safaq.hq.af.mil/acq_pol/documents/95A-009.pdf" TargetMode="External"/><Relationship Id="rId5" Type="http://schemas.openxmlformats.org/officeDocument/2006/relationships/numbering" Target="numbering.xml"/><Relationship Id="rId61" Type="http://schemas.openxmlformats.org/officeDocument/2006/relationships/hyperlink" Target="http://farsite.hill.af.mil/reghtml/regs/far2afmcfars/af_afmc/affars/5307.htm"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dmrl.com" TargetMode="External"/><Relationship Id="rId31" Type="http://schemas.openxmlformats.org/officeDocument/2006/relationships/hyperlink" Target="http://www4.law.cornell.edu/uscode/10/2400.html" TargetMode="External"/><Relationship Id="rId44" Type="http://schemas.openxmlformats.org/officeDocument/2006/relationships/hyperlink" Target="http://dod5000.dau.mil/InterimGuidebook.doc" TargetMode="External"/><Relationship Id="rId52" Type="http://schemas.openxmlformats.org/officeDocument/2006/relationships/hyperlink" Target="http://www.e-publishing.af.mil/pubfiles/af/63/afi63-107/afi63-107.pdf" TargetMode="External"/><Relationship Id="rId60" Type="http://schemas.openxmlformats.org/officeDocument/2006/relationships/hyperlink" Target="http://farsite.hill.af.mil/reghtml/regs/far2afmcfars/fardfars/far/07.htm" TargetMode="External"/><Relationship Id="rId65" Type="http://schemas.openxmlformats.org/officeDocument/2006/relationships/hyperlink" Target="http://farsite.hill.af.mil/reghtml/regs/far2afmcfars/fardfars/far/39.htm" TargetMode="External"/><Relationship Id="rId73" Type="http://schemas.openxmlformats.org/officeDocument/2006/relationships/hyperlink" Target="http://www.saffm.hq.af.mil/" TargetMode="External"/><Relationship Id="rId78" Type="http://schemas.openxmlformats.org/officeDocument/2006/relationships/hyperlink" Target="http://www.safaq.hq.af.mil/acq_pol/documents/03A-005IncentivizingSystemEngineering.pdf" TargetMode="Externa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4.law.cornell.edu/uscode/10/2350a.html" TargetMode="External"/><Relationship Id="rId30" Type="http://schemas.openxmlformats.org/officeDocument/2006/relationships/hyperlink" Target="http://www4.law.cornell.edu/uscode/10/2399.html" TargetMode="External"/><Relationship Id="rId35" Type="http://schemas.openxmlformats.org/officeDocument/2006/relationships/hyperlink" Target="http://www4.law.cornell.edu/uscode/10/2464.html" TargetMode="External"/><Relationship Id="rId43" Type="http://schemas.openxmlformats.org/officeDocument/2006/relationships/hyperlink" Target="http://dod5000.dau.mil/DOCS/DoDI%205000.2-signed%20(May%2012,%202003).doc" TargetMode="External"/><Relationship Id="rId48" Type="http://schemas.openxmlformats.org/officeDocument/2006/relationships/hyperlink" Target="http://www.e-publishing.af.mil/pubfiles/af/16/afi16-402/afi16-402.pdf" TargetMode="External"/><Relationship Id="rId56" Type="http://schemas.openxmlformats.org/officeDocument/2006/relationships/hyperlink" Target="http://www.e-publishing.af.mil/pubfiles/af/99/afi99-103/afi99-103.pdf" TargetMode="External"/><Relationship Id="rId64" Type="http://schemas.openxmlformats.org/officeDocument/2006/relationships/hyperlink" Target="http://farsite.hill.af.mil/reghtml/regs/far2afmcfars/af_afmc/affars/5315.htm" TargetMode="External"/><Relationship Id="rId69" Type="http://schemas.openxmlformats.org/officeDocument/2006/relationships/hyperlink" Target="http://en.afit.edu/env/GRDnew/CycleTimeReductionResearch/action/acquisition/AFEAGuideDraftNov2000.doc" TargetMode="External"/><Relationship Id="rId77" Type="http://schemas.openxmlformats.org/officeDocument/2006/relationships/hyperlink" Target="http://www.safaq.hq.af.mil/acq_pol/documents/04A-001.pdf" TargetMode="External"/><Relationship Id="rId8" Type="http://schemas.openxmlformats.org/officeDocument/2006/relationships/settings" Target="settings.xml"/><Relationship Id="rId51" Type="http://schemas.openxmlformats.org/officeDocument/2006/relationships/hyperlink" Target="http://www.e-publishing.af.mil/pubfiles/af/63/afi63-101/afi63-101.pdf" TargetMode="External"/><Relationship Id="rId72" Type="http://schemas.openxmlformats.org/officeDocument/2006/relationships/hyperlink" Target="http://www.saffm.hq.af.mil/" TargetMode="External"/><Relationship Id="rId80" Type="http://schemas.openxmlformats.org/officeDocument/2006/relationships/hyperlink" Target="http://ceq.eh.doe.gov/nepa/regs/nepa/nepaeqia.ht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safaqre.workflow@pentagon.af.mil" TargetMode="External"/><Relationship Id="rId25" Type="http://schemas.openxmlformats.org/officeDocument/2006/relationships/hyperlink" Target="http://www4.law.cornell.edu/uscode/10/2305.html" TargetMode="External"/><Relationship Id="rId33" Type="http://schemas.openxmlformats.org/officeDocument/2006/relationships/hyperlink" Target="http://www4.law.cornell.edu/uscode/10/2435.html" TargetMode="External"/><Relationship Id="rId38" Type="http://schemas.openxmlformats.org/officeDocument/2006/relationships/hyperlink" Target="http://www.defenselink.mil/nii/org/cio/doc/CCA-Book-Final.pdf" TargetMode="External"/><Relationship Id="rId46" Type="http://schemas.openxmlformats.org/officeDocument/2006/relationships/hyperlink" Target="http://www.e-publishing.af.mil/shared/media/epubs/AFI61-101.pdf" TargetMode="External"/><Relationship Id="rId59" Type="http://schemas.openxmlformats.org/officeDocument/2006/relationships/hyperlink" Target="http://farsite.hill.af.mil/reghtml/regs/far2afmcfars/fardfars/far/06.htm" TargetMode="External"/><Relationship Id="rId67" Type="http://schemas.openxmlformats.org/officeDocument/2006/relationships/hyperlink" Target="http://www.acq.osd.mil/ap/21oct99rulesoftheroad.doc" TargetMode="External"/><Relationship Id="rId20" Type="http://schemas.openxmlformats.org/officeDocument/2006/relationships/footer" Target="footer3.xml"/><Relationship Id="rId41" Type="http://schemas.openxmlformats.org/officeDocument/2006/relationships/hyperlink" Target="http://thomas.loc.gov/cgi-bin/bdquery/z?d100:HR05050:|TOM:/bss/d100query.html" TargetMode="External"/><Relationship Id="rId54" Type="http://schemas.openxmlformats.org/officeDocument/2006/relationships/hyperlink" Target="http://www.e-publishing.af.mil/pubfiles/af/63/afi63-123/afi63-123.pdf" TargetMode="External"/><Relationship Id="rId62" Type="http://schemas.openxmlformats.org/officeDocument/2006/relationships/hyperlink" Target="http://www.safaq.hq.af.mil/contracting/affars/5307/library-5307.html" TargetMode="External"/><Relationship Id="rId70" Type="http://schemas.openxmlformats.org/officeDocument/2006/relationships/hyperlink" Target="http://www.safaq.hq.af.mil/acq_pol/pmtoolkit.shtml" TargetMode="External"/><Relationship Id="rId75" Type="http://schemas.openxmlformats.org/officeDocument/2006/relationships/hyperlink" Target="http://acc.dau.mil/simplify/ev_en.php?ID=11519_201&amp;ID2=DO_TOPI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c.dau.mil/CommunityBrowser.aspx?id=148163" TargetMode="External"/><Relationship Id="rId23" Type="http://schemas.openxmlformats.org/officeDocument/2006/relationships/hyperlink" Target="http://www4.law.cornell.edu/uscode/10/139.html" TargetMode="External"/><Relationship Id="rId28" Type="http://schemas.openxmlformats.org/officeDocument/2006/relationships/hyperlink" Target="http://www4.law.cornell.edu/uscode/10/2366.html" TargetMode="External"/><Relationship Id="rId36" Type="http://schemas.openxmlformats.org/officeDocument/2006/relationships/hyperlink" Target="http://www4.law.cornell.edu/uscode/15/644.html" TargetMode="External"/><Relationship Id="rId49" Type="http://schemas.openxmlformats.org/officeDocument/2006/relationships/hyperlink" Target="http://www.e-publishing.af.mil/pubfiles/af/16/afi16-1002/afi16-1002.pdf" TargetMode="External"/><Relationship Id="rId57" Type="http://schemas.openxmlformats.org/officeDocument/2006/relationships/hyperlink" Target="http://www.safaq.hq.af.mil/contracting/toolkit/asp/63-2.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afaqre.workflow@pentagon.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773AC6F877D48B4A02B8D58FCF03F" ma:contentTypeVersion="0" ma:contentTypeDescription="Create a new document." ma:contentTypeScope="" ma:versionID="713543e06a4e162ab8415ef45f506e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8D67-D02C-4904-A037-35761975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92E24B-8091-475E-A7F7-D46EED1F9D91}">
  <ds:schemaRefs>
    <ds:schemaRef ds:uri="http://schemas.microsoft.com/office/2006/metadata/properties"/>
  </ds:schemaRefs>
</ds:datastoreItem>
</file>

<file path=customXml/itemProps3.xml><?xml version="1.0" encoding="utf-8"?>
<ds:datastoreItem xmlns:ds="http://schemas.openxmlformats.org/officeDocument/2006/customXml" ds:itemID="{5BE23B7B-AAB5-4FE3-9CAC-836E2EF18BCF}">
  <ds:schemaRefs>
    <ds:schemaRef ds:uri="http://schemas.microsoft.com/sharepoint/v3/contenttype/forms"/>
  </ds:schemaRefs>
</ds:datastoreItem>
</file>

<file path=customXml/itemProps4.xml><?xml version="1.0" encoding="utf-8"?>
<ds:datastoreItem xmlns:ds="http://schemas.openxmlformats.org/officeDocument/2006/customXml" ds:itemID="{6DBA839C-3B19-437F-BD87-CFF5681B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15028</Words>
  <Characters>85664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Technology Development and Transition Strategy (TDTS) Guide</vt:lpstr>
    </vt:vector>
  </TitlesOfParts>
  <Company>United States Air Force</Company>
  <LinksUpToDate>false</LinksUpToDate>
  <CharactersWithSpaces>100492</CharactersWithSpaces>
  <SharedDoc>false</SharedDoc>
  <HLinks>
    <vt:vector size="546" baseType="variant">
      <vt:variant>
        <vt:i4>65616</vt:i4>
      </vt:variant>
      <vt:variant>
        <vt:i4>369</vt:i4>
      </vt:variant>
      <vt:variant>
        <vt:i4>0</vt:i4>
      </vt:variant>
      <vt:variant>
        <vt:i4>5</vt:i4>
      </vt:variant>
      <vt:variant>
        <vt:lpwstr>http://ceq.eh.doe.gov/nepa/regs/nepa/nepaeqia.htm</vt:lpwstr>
      </vt:variant>
      <vt:variant>
        <vt:lpwstr/>
      </vt:variant>
      <vt:variant>
        <vt:i4>5374012</vt:i4>
      </vt:variant>
      <vt:variant>
        <vt:i4>366</vt:i4>
      </vt:variant>
      <vt:variant>
        <vt:i4>0</vt:i4>
      </vt:variant>
      <vt:variant>
        <vt:i4>5</vt:i4>
      </vt:variant>
      <vt:variant>
        <vt:lpwstr>http://www.safaq.hq.af.mil/acq_pol/documents/95A-009.pdf</vt:lpwstr>
      </vt:variant>
      <vt:variant>
        <vt:lpwstr/>
      </vt:variant>
      <vt:variant>
        <vt:i4>2621518</vt:i4>
      </vt:variant>
      <vt:variant>
        <vt:i4>363</vt:i4>
      </vt:variant>
      <vt:variant>
        <vt:i4>0</vt:i4>
      </vt:variant>
      <vt:variant>
        <vt:i4>5</vt:i4>
      </vt:variant>
      <vt:variant>
        <vt:lpwstr>http://www.safaq.hq.af.mil/acq_pol/documents/03A-005IncentivizingSystemEngineering.pdf</vt:lpwstr>
      </vt:variant>
      <vt:variant>
        <vt:lpwstr/>
      </vt:variant>
      <vt:variant>
        <vt:i4>5439549</vt:i4>
      </vt:variant>
      <vt:variant>
        <vt:i4>360</vt:i4>
      </vt:variant>
      <vt:variant>
        <vt:i4>0</vt:i4>
      </vt:variant>
      <vt:variant>
        <vt:i4>5</vt:i4>
      </vt:variant>
      <vt:variant>
        <vt:lpwstr>http://www.safaq.hq.af.mil/acq_pol/documents/04A-001.pdf</vt:lpwstr>
      </vt:variant>
      <vt:variant>
        <vt:lpwstr/>
      </vt:variant>
      <vt:variant>
        <vt:i4>65589</vt:i4>
      </vt:variant>
      <vt:variant>
        <vt:i4>357</vt:i4>
      </vt:variant>
      <vt:variant>
        <vt:i4>0</vt:i4>
      </vt:variant>
      <vt:variant>
        <vt:i4>5</vt:i4>
      </vt:variant>
      <vt:variant>
        <vt:lpwstr>http://www.safaq.hq.af.mil/acq_pol/handymemo.pdf</vt:lpwstr>
      </vt:variant>
      <vt:variant>
        <vt:lpwstr/>
      </vt:variant>
      <vt:variant>
        <vt:i4>5505087</vt:i4>
      </vt:variant>
      <vt:variant>
        <vt:i4>354</vt:i4>
      </vt:variant>
      <vt:variant>
        <vt:i4>0</vt:i4>
      </vt:variant>
      <vt:variant>
        <vt:i4>5</vt:i4>
      </vt:variant>
      <vt:variant>
        <vt:lpwstr>http://acc.dau.mil/simplify/ev_en.php?ID=11519_201&amp;ID2=DO_TOPIC</vt:lpwstr>
      </vt:variant>
      <vt:variant>
        <vt:lpwstr/>
      </vt:variant>
      <vt:variant>
        <vt:i4>5046300</vt:i4>
      </vt:variant>
      <vt:variant>
        <vt:i4>351</vt:i4>
      </vt:variant>
      <vt:variant>
        <vt:i4>0</vt:i4>
      </vt:variant>
      <vt:variant>
        <vt:i4>5</vt:i4>
      </vt:variant>
      <vt:variant>
        <vt:lpwstr>http://www.safaq.hq.af.mil/contracting/affars/5307/mandatory/osd-memo-12jul04.pdf</vt:lpwstr>
      </vt:variant>
      <vt:variant>
        <vt:lpwstr/>
      </vt:variant>
      <vt:variant>
        <vt:i4>7471150</vt:i4>
      </vt:variant>
      <vt:variant>
        <vt:i4>347</vt:i4>
      </vt:variant>
      <vt:variant>
        <vt:i4>0</vt:i4>
      </vt:variant>
      <vt:variant>
        <vt:i4>5</vt:i4>
      </vt:variant>
      <vt:variant>
        <vt:lpwstr>http://www.saffm.hq.af.mil/</vt:lpwstr>
      </vt:variant>
      <vt:variant>
        <vt:lpwstr/>
      </vt:variant>
      <vt:variant>
        <vt:i4>7471150</vt:i4>
      </vt:variant>
      <vt:variant>
        <vt:i4>345</vt:i4>
      </vt:variant>
      <vt:variant>
        <vt:i4>0</vt:i4>
      </vt:variant>
      <vt:variant>
        <vt:i4>5</vt:i4>
      </vt:variant>
      <vt:variant>
        <vt:lpwstr>http://www.saffm.hq.af.mil/</vt:lpwstr>
      </vt:variant>
      <vt:variant>
        <vt:lpwstr/>
      </vt:variant>
      <vt:variant>
        <vt:i4>2031698</vt:i4>
      </vt:variant>
      <vt:variant>
        <vt:i4>342</vt:i4>
      </vt:variant>
      <vt:variant>
        <vt:i4>0</vt:i4>
      </vt:variant>
      <vt:variant>
        <vt:i4>5</vt:i4>
      </vt:variant>
      <vt:variant>
        <vt:lpwstr>http://acc.dau.mil/simplify/ev.php?URL_ID=11167&amp;URL_DO=DO_TOPIC&amp;URL_SECTION=201</vt:lpwstr>
      </vt:variant>
      <vt:variant>
        <vt:lpwstr/>
      </vt:variant>
      <vt:variant>
        <vt:i4>6029329</vt:i4>
      </vt:variant>
      <vt:variant>
        <vt:i4>339</vt:i4>
      </vt:variant>
      <vt:variant>
        <vt:i4>0</vt:i4>
      </vt:variant>
      <vt:variant>
        <vt:i4>5</vt:i4>
      </vt:variant>
      <vt:variant>
        <vt:lpwstr>http://www.safaq.hq.af.mil/rtoc/</vt:lpwstr>
      </vt:variant>
      <vt:variant>
        <vt:lpwstr/>
      </vt:variant>
      <vt:variant>
        <vt:i4>8192086</vt:i4>
      </vt:variant>
      <vt:variant>
        <vt:i4>336</vt:i4>
      </vt:variant>
      <vt:variant>
        <vt:i4>0</vt:i4>
      </vt:variant>
      <vt:variant>
        <vt:i4>5</vt:i4>
      </vt:variant>
      <vt:variant>
        <vt:lpwstr>http://www.safaq.hq.af.mil/acq_pol/pmtoolkit.shtml</vt:lpwstr>
      </vt:variant>
      <vt:variant>
        <vt:lpwstr/>
      </vt:variant>
      <vt:variant>
        <vt:i4>1245210</vt:i4>
      </vt:variant>
      <vt:variant>
        <vt:i4>333</vt:i4>
      </vt:variant>
      <vt:variant>
        <vt:i4>0</vt:i4>
      </vt:variant>
      <vt:variant>
        <vt:i4>5</vt:i4>
      </vt:variant>
      <vt:variant>
        <vt:lpwstr>http://en.afit.edu/env/GRDnew/CycleTimeReductionResearch/action/acquisition/AFEAGuideDraftNov2000.doc</vt:lpwstr>
      </vt:variant>
      <vt:variant>
        <vt:lpwstr/>
      </vt:variant>
      <vt:variant>
        <vt:i4>327762</vt:i4>
      </vt:variant>
      <vt:variant>
        <vt:i4>330</vt:i4>
      </vt:variant>
      <vt:variant>
        <vt:i4>0</vt:i4>
      </vt:variant>
      <vt:variant>
        <vt:i4>5</vt:i4>
      </vt:variant>
      <vt:variant>
        <vt:lpwstr>http://www.dau.mil/pubs/pdf/RiskMgmtGuide2001.pdf</vt:lpwstr>
      </vt:variant>
      <vt:variant>
        <vt:lpwstr/>
      </vt:variant>
      <vt:variant>
        <vt:i4>2424935</vt:i4>
      </vt:variant>
      <vt:variant>
        <vt:i4>327</vt:i4>
      </vt:variant>
      <vt:variant>
        <vt:i4>0</vt:i4>
      </vt:variant>
      <vt:variant>
        <vt:i4>5</vt:i4>
      </vt:variant>
      <vt:variant>
        <vt:lpwstr>http://www.acq.osd.mil/ap/21oct99rulesoftheroad.doc</vt:lpwstr>
      </vt:variant>
      <vt:variant>
        <vt:lpwstr/>
      </vt:variant>
      <vt:variant>
        <vt:i4>6422592</vt:i4>
      </vt:variant>
      <vt:variant>
        <vt:i4>324</vt:i4>
      </vt:variant>
      <vt:variant>
        <vt:i4>0</vt:i4>
      </vt:variant>
      <vt:variant>
        <vt:i4>5</vt:i4>
      </vt:variant>
      <vt:variant>
        <vt:lpwstr>http://farsite.hill.af.mil/reghtml/regs/far2afmcfars/fardfars/far/46.htm</vt:lpwstr>
      </vt:variant>
      <vt:variant>
        <vt:lpwstr>P248_40615</vt:lpwstr>
      </vt:variant>
      <vt:variant>
        <vt:i4>5439602</vt:i4>
      </vt:variant>
      <vt:variant>
        <vt:i4>321</vt:i4>
      </vt:variant>
      <vt:variant>
        <vt:i4>0</vt:i4>
      </vt:variant>
      <vt:variant>
        <vt:i4>5</vt:i4>
      </vt:variant>
      <vt:variant>
        <vt:lpwstr>http://farsite.hill.af.mil/reghtml/regs/far2afmcfars/fardfars/far/39.htm</vt:lpwstr>
      </vt:variant>
      <vt:variant>
        <vt:lpwstr>P4_79</vt:lpwstr>
      </vt:variant>
      <vt:variant>
        <vt:i4>917533</vt:i4>
      </vt:variant>
      <vt:variant>
        <vt:i4>318</vt:i4>
      </vt:variant>
      <vt:variant>
        <vt:i4>0</vt:i4>
      </vt:variant>
      <vt:variant>
        <vt:i4>5</vt:i4>
      </vt:variant>
      <vt:variant>
        <vt:lpwstr>http://farsite.hill.af.mil/reghtml/regs/far2afmcfars/af_afmc/affars/5315.htm</vt:lpwstr>
      </vt:variant>
      <vt:variant>
        <vt:lpwstr>P73_5039</vt:lpwstr>
      </vt:variant>
      <vt:variant>
        <vt:i4>5832816</vt:i4>
      </vt:variant>
      <vt:variant>
        <vt:i4>315</vt:i4>
      </vt:variant>
      <vt:variant>
        <vt:i4>0</vt:i4>
      </vt:variant>
      <vt:variant>
        <vt:i4>5</vt:i4>
      </vt:variant>
      <vt:variant>
        <vt:lpwstr>http://farsite.hill.af.mil/reghtml/regs/far2afmcfars/fardfars/far/15.htm</vt:lpwstr>
      </vt:variant>
      <vt:variant>
        <vt:lpwstr>P3_64</vt:lpwstr>
      </vt:variant>
      <vt:variant>
        <vt:i4>655375</vt:i4>
      </vt:variant>
      <vt:variant>
        <vt:i4>312</vt:i4>
      </vt:variant>
      <vt:variant>
        <vt:i4>0</vt:i4>
      </vt:variant>
      <vt:variant>
        <vt:i4>5</vt:i4>
      </vt:variant>
      <vt:variant>
        <vt:lpwstr>http://www.safaq.hq.af.mil/contracting/affars/5307/library-5307.html</vt:lpwstr>
      </vt:variant>
      <vt:variant>
        <vt:lpwstr>info-guidance</vt:lpwstr>
      </vt:variant>
      <vt:variant>
        <vt:i4>3538986</vt:i4>
      </vt:variant>
      <vt:variant>
        <vt:i4>309</vt:i4>
      </vt:variant>
      <vt:variant>
        <vt:i4>0</vt:i4>
      </vt:variant>
      <vt:variant>
        <vt:i4>5</vt:i4>
      </vt:variant>
      <vt:variant>
        <vt:lpwstr>http://farsite.hill.af.mil/reghtml/regs/far2afmcfars/af_afmc/affars/5307.htm</vt:lpwstr>
      </vt:variant>
      <vt:variant>
        <vt:lpwstr>P22_169</vt:lpwstr>
      </vt:variant>
      <vt:variant>
        <vt:i4>5963889</vt:i4>
      </vt:variant>
      <vt:variant>
        <vt:i4>306</vt:i4>
      </vt:variant>
      <vt:variant>
        <vt:i4>0</vt:i4>
      </vt:variant>
      <vt:variant>
        <vt:i4>5</vt:i4>
      </vt:variant>
      <vt:variant>
        <vt:lpwstr>http://farsite.hill.af.mil/reghtml/regs/far2afmcfars/fardfars/far/07.htm</vt:lpwstr>
      </vt:variant>
      <vt:variant>
        <vt:lpwstr>P3_62</vt:lpwstr>
      </vt:variant>
      <vt:variant>
        <vt:i4>5898353</vt:i4>
      </vt:variant>
      <vt:variant>
        <vt:i4>303</vt:i4>
      </vt:variant>
      <vt:variant>
        <vt:i4>0</vt:i4>
      </vt:variant>
      <vt:variant>
        <vt:i4>5</vt:i4>
      </vt:variant>
      <vt:variant>
        <vt:lpwstr>http://farsite.hill.af.mil/reghtml/regs/far2afmcfars/fardfars/far/06.htm</vt:lpwstr>
      </vt:variant>
      <vt:variant>
        <vt:lpwstr>P3_66</vt:lpwstr>
      </vt:variant>
      <vt:variant>
        <vt:i4>3276924</vt:i4>
      </vt:variant>
      <vt:variant>
        <vt:i4>300</vt:i4>
      </vt:variant>
      <vt:variant>
        <vt:i4>0</vt:i4>
      </vt:variant>
      <vt:variant>
        <vt:i4>5</vt:i4>
      </vt:variant>
      <vt:variant>
        <vt:lpwstr>http://www.e-publishing.af.mil/pubfiles/afmc/63/afmcpam63-101/afmcpam63-101.pdf</vt:lpwstr>
      </vt:variant>
      <vt:variant>
        <vt:lpwstr/>
      </vt:variant>
      <vt:variant>
        <vt:i4>3342389</vt:i4>
      </vt:variant>
      <vt:variant>
        <vt:i4>297</vt:i4>
      </vt:variant>
      <vt:variant>
        <vt:i4>0</vt:i4>
      </vt:variant>
      <vt:variant>
        <vt:i4>5</vt:i4>
      </vt:variant>
      <vt:variant>
        <vt:lpwstr>http://www.safaq.hq.af.mil/contracting/toolkit/asp/63-2.doc</vt:lpwstr>
      </vt:variant>
      <vt:variant>
        <vt:lpwstr/>
      </vt:variant>
      <vt:variant>
        <vt:i4>6160411</vt:i4>
      </vt:variant>
      <vt:variant>
        <vt:i4>294</vt:i4>
      </vt:variant>
      <vt:variant>
        <vt:i4>0</vt:i4>
      </vt:variant>
      <vt:variant>
        <vt:i4>5</vt:i4>
      </vt:variant>
      <vt:variant>
        <vt:lpwstr>http://www.e-publishing.af.mil/pubfiles/af/99/afi99-103/afi99-103.pdf</vt:lpwstr>
      </vt:variant>
      <vt:variant>
        <vt:lpwstr/>
      </vt:variant>
      <vt:variant>
        <vt:i4>5308439</vt:i4>
      </vt:variant>
      <vt:variant>
        <vt:i4>291</vt:i4>
      </vt:variant>
      <vt:variant>
        <vt:i4>0</vt:i4>
      </vt:variant>
      <vt:variant>
        <vt:i4>5</vt:i4>
      </vt:variant>
      <vt:variant>
        <vt:lpwstr>http://www.e-publishing.af.mil/pubfiles/af/65/afi65-501/afi65-501.pdf</vt:lpwstr>
      </vt:variant>
      <vt:variant>
        <vt:lpwstr/>
      </vt:variant>
      <vt:variant>
        <vt:i4>5308433</vt:i4>
      </vt:variant>
      <vt:variant>
        <vt:i4>288</vt:i4>
      </vt:variant>
      <vt:variant>
        <vt:i4>0</vt:i4>
      </vt:variant>
      <vt:variant>
        <vt:i4>5</vt:i4>
      </vt:variant>
      <vt:variant>
        <vt:lpwstr>http://www.e-publishing.af.mil/pubfiles/af/63/afi63-123/afi63-123.pdf</vt:lpwstr>
      </vt:variant>
      <vt:variant>
        <vt:lpwstr/>
      </vt:variant>
      <vt:variant>
        <vt:i4>5308433</vt:i4>
      </vt:variant>
      <vt:variant>
        <vt:i4>285</vt:i4>
      </vt:variant>
      <vt:variant>
        <vt:i4>0</vt:i4>
      </vt:variant>
      <vt:variant>
        <vt:i4>5</vt:i4>
      </vt:variant>
      <vt:variant>
        <vt:lpwstr>http://www.e-publishing.af.mil/pubfiles/af/63/afi63-111/afi63-111.pdf</vt:lpwstr>
      </vt:variant>
      <vt:variant>
        <vt:lpwstr/>
      </vt:variant>
      <vt:variant>
        <vt:i4>5308433</vt:i4>
      </vt:variant>
      <vt:variant>
        <vt:i4>282</vt:i4>
      </vt:variant>
      <vt:variant>
        <vt:i4>0</vt:i4>
      </vt:variant>
      <vt:variant>
        <vt:i4>5</vt:i4>
      </vt:variant>
      <vt:variant>
        <vt:lpwstr>http://www.e-publishing.af.mil/pubfiles/af/63/afi63-107/afi63-107.pdf</vt:lpwstr>
      </vt:variant>
      <vt:variant>
        <vt:lpwstr/>
      </vt:variant>
      <vt:variant>
        <vt:i4>5308433</vt:i4>
      </vt:variant>
      <vt:variant>
        <vt:i4>279</vt:i4>
      </vt:variant>
      <vt:variant>
        <vt:i4>0</vt:i4>
      </vt:variant>
      <vt:variant>
        <vt:i4>5</vt:i4>
      </vt:variant>
      <vt:variant>
        <vt:lpwstr>http://www.e-publishing.af.mil/pubfiles/af/63/afi63-101/afi63-101.pdf</vt:lpwstr>
      </vt:variant>
      <vt:variant>
        <vt:lpwstr/>
      </vt:variant>
      <vt:variant>
        <vt:i4>7602228</vt:i4>
      </vt:variant>
      <vt:variant>
        <vt:i4>276</vt:i4>
      </vt:variant>
      <vt:variant>
        <vt:i4>0</vt:i4>
      </vt:variant>
      <vt:variant>
        <vt:i4>5</vt:i4>
      </vt:variant>
      <vt:variant>
        <vt:lpwstr>http://www.e-publishing.af.mil/pubfiles/af/63/afpd63-1/afpd63-1.pdf</vt:lpwstr>
      </vt:variant>
      <vt:variant>
        <vt:lpwstr/>
      </vt:variant>
      <vt:variant>
        <vt:i4>4063356</vt:i4>
      </vt:variant>
      <vt:variant>
        <vt:i4>273</vt:i4>
      </vt:variant>
      <vt:variant>
        <vt:i4>0</vt:i4>
      </vt:variant>
      <vt:variant>
        <vt:i4>5</vt:i4>
      </vt:variant>
      <vt:variant>
        <vt:lpwstr>http://www.e-publishing.af.mil/pubfiles/af/16/afi16-1002/afi16-1002.pdf</vt:lpwstr>
      </vt:variant>
      <vt:variant>
        <vt:lpwstr/>
      </vt:variant>
      <vt:variant>
        <vt:i4>5636116</vt:i4>
      </vt:variant>
      <vt:variant>
        <vt:i4>270</vt:i4>
      </vt:variant>
      <vt:variant>
        <vt:i4>0</vt:i4>
      </vt:variant>
      <vt:variant>
        <vt:i4>5</vt:i4>
      </vt:variant>
      <vt:variant>
        <vt:lpwstr>http://www.e-publishing.af.mil/pubfiles/af/16/afi16-402/afi16-402.pdf</vt:lpwstr>
      </vt:variant>
      <vt:variant>
        <vt:lpwstr/>
      </vt:variant>
      <vt:variant>
        <vt:i4>3735659</vt:i4>
      </vt:variant>
      <vt:variant>
        <vt:i4>267</vt:i4>
      </vt:variant>
      <vt:variant>
        <vt:i4>0</vt:i4>
      </vt:variant>
      <vt:variant>
        <vt:i4>5</vt:i4>
      </vt:variant>
      <vt:variant>
        <vt:lpwstr>http://acc.dau.mil/simplify/ev.php?ID=58394_201&amp;ID2=DO_TOPIC</vt:lpwstr>
      </vt:variant>
      <vt:variant>
        <vt:lpwstr/>
      </vt:variant>
      <vt:variant>
        <vt:i4>6553645</vt:i4>
      </vt:variant>
      <vt:variant>
        <vt:i4>264</vt:i4>
      </vt:variant>
      <vt:variant>
        <vt:i4>0</vt:i4>
      </vt:variant>
      <vt:variant>
        <vt:i4>5</vt:i4>
      </vt:variant>
      <vt:variant>
        <vt:lpwstr>http://dod5000.dau.mil/InterimGuidebook.doc</vt:lpwstr>
      </vt:variant>
      <vt:variant>
        <vt:lpwstr/>
      </vt:variant>
      <vt:variant>
        <vt:i4>4784221</vt:i4>
      </vt:variant>
      <vt:variant>
        <vt:i4>261</vt:i4>
      </vt:variant>
      <vt:variant>
        <vt:i4>0</vt:i4>
      </vt:variant>
      <vt:variant>
        <vt:i4>5</vt:i4>
      </vt:variant>
      <vt:variant>
        <vt:lpwstr>http://dod5000.dau.mil/DOCS/DoDI 5000.2-signed (May 12, 2003).doc</vt:lpwstr>
      </vt:variant>
      <vt:variant>
        <vt:lpwstr/>
      </vt:variant>
      <vt:variant>
        <vt:i4>3604605</vt:i4>
      </vt:variant>
      <vt:variant>
        <vt:i4>258</vt:i4>
      </vt:variant>
      <vt:variant>
        <vt:i4>0</vt:i4>
      </vt:variant>
      <vt:variant>
        <vt:i4>5</vt:i4>
      </vt:variant>
      <vt:variant>
        <vt:lpwstr>http://dod5000.dau.mil/DOCS/DoD Directive 5000.1-signed (May 12, 2003).doc</vt:lpwstr>
      </vt:variant>
      <vt:variant>
        <vt:lpwstr/>
      </vt:variant>
      <vt:variant>
        <vt:i4>6029314</vt:i4>
      </vt:variant>
      <vt:variant>
        <vt:i4>255</vt:i4>
      </vt:variant>
      <vt:variant>
        <vt:i4>0</vt:i4>
      </vt:variant>
      <vt:variant>
        <vt:i4>5</vt:i4>
      </vt:variant>
      <vt:variant>
        <vt:lpwstr>http://thomas.loc.gov/cgi-bin/bdquery/z?d100:HR05050:|TOM:/bss/d100query.html</vt:lpwstr>
      </vt:variant>
      <vt:variant>
        <vt:lpwstr/>
      </vt:variant>
      <vt:variant>
        <vt:i4>65616</vt:i4>
      </vt:variant>
      <vt:variant>
        <vt:i4>252</vt:i4>
      </vt:variant>
      <vt:variant>
        <vt:i4>0</vt:i4>
      </vt:variant>
      <vt:variant>
        <vt:i4>5</vt:i4>
      </vt:variant>
      <vt:variant>
        <vt:lpwstr>http://ceq.eh.doe.gov/nepa/regs/nepa/nepaeqia.htm</vt:lpwstr>
      </vt:variant>
      <vt:variant>
        <vt:lpwstr/>
      </vt:variant>
      <vt:variant>
        <vt:i4>720902</vt:i4>
      </vt:variant>
      <vt:variant>
        <vt:i4>249</vt:i4>
      </vt:variant>
      <vt:variant>
        <vt:i4>0</vt:i4>
      </vt:variant>
      <vt:variant>
        <vt:i4>5</vt:i4>
      </vt:variant>
      <vt:variant>
        <vt:lpwstr>http://wwwoirm.nih.gov/itmra/itmra96.html</vt:lpwstr>
      </vt:variant>
      <vt:variant>
        <vt:lpwstr/>
      </vt:variant>
      <vt:variant>
        <vt:i4>4521994</vt:i4>
      </vt:variant>
      <vt:variant>
        <vt:i4>246</vt:i4>
      </vt:variant>
      <vt:variant>
        <vt:i4>0</vt:i4>
      </vt:variant>
      <vt:variant>
        <vt:i4>5</vt:i4>
      </vt:variant>
      <vt:variant>
        <vt:lpwstr>http://www.defenselink.mil/nii/org/cio/doc/CCA-Book-Final.pdf</vt:lpwstr>
      </vt:variant>
      <vt:variant>
        <vt:lpwstr/>
      </vt:variant>
      <vt:variant>
        <vt:i4>65616</vt:i4>
      </vt:variant>
      <vt:variant>
        <vt:i4>243</vt:i4>
      </vt:variant>
      <vt:variant>
        <vt:i4>0</vt:i4>
      </vt:variant>
      <vt:variant>
        <vt:i4>5</vt:i4>
      </vt:variant>
      <vt:variant>
        <vt:lpwstr>http://ceq.eh.doe.gov/nepa/regs/nepa/nepaeqia.htm</vt:lpwstr>
      </vt:variant>
      <vt:variant>
        <vt:lpwstr/>
      </vt:variant>
      <vt:variant>
        <vt:i4>2555958</vt:i4>
      </vt:variant>
      <vt:variant>
        <vt:i4>240</vt:i4>
      </vt:variant>
      <vt:variant>
        <vt:i4>0</vt:i4>
      </vt:variant>
      <vt:variant>
        <vt:i4>5</vt:i4>
      </vt:variant>
      <vt:variant>
        <vt:lpwstr>http://www4.law.cornell.edu/uscode/15/644.html</vt:lpwstr>
      </vt:variant>
      <vt:variant>
        <vt:lpwstr/>
      </vt:variant>
      <vt:variant>
        <vt:i4>2097258</vt:i4>
      </vt:variant>
      <vt:variant>
        <vt:i4>237</vt:i4>
      </vt:variant>
      <vt:variant>
        <vt:i4>0</vt:i4>
      </vt:variant>
      <vt:variant>
        <vt:i4>5</vt:i4>
      </vt:variant>
      <vt:variant>
        <vt:lpwstr>http://www4.law.cornell.edu/uscode/10/2464.html</vt:lpwstr>
      </vt:variant>
      <vt:variant>
        <vt:lpwstr/>
      </vt:variant>
      <vt:variant>
        <vt:i4>2359400</vt:i4>
      </vt:variant>
      <vt:variant>
        <vt:i4>234</vt:i4>
      </vt:variant>
      <vt:variant>
        <vt:i4>0</vt:i4>
      </vt:variant>
      <vt:variant>
        <vt:i4>5</vt:i4>
      </vt:variant>
      <vt:variant>
        <vt:lpwstr>http://www4.law.cornell.edu/uscode/10/2440.html</vt:lpwstr>
      </vt:variant>
      <vt:variant>
        <vt:lpwstr/>
      </vt:variant>
      <vt:variant>
        <vt:i4>2162799</vt:i4>
      </vt:variant>
      <vt:variant>
        <vt:i4>231</vt:i4>
      </vt:variant>
      <vt:variant>
        <vt:i4>0</vt:i4>
      </vt:variant>
      <vt:variant>
        <vt:i4>5</vt:i4>
      </vt:variant>
      <vt:variant>
        <vt:lpwstr>http://www4.law.cornell.edu/uscode/10/2435.html</vt:lpwstr>
      </vt:variant>
      <vt:variant>
        <vt:lpwstr/>
      </vt:variant>
      <vt:variant>
        <vt:i4>3997740</vt:i4>
      </vt:variant>
      <vt:variant>
        <vt:i4>228</vt:i4>
      </vt:variant>
      <vt:variant>
        <vt:i4>0</vt:i4>
      </vt:variant>
      <vt:variant>
        <vt:i4>5</vt:i4>
      </vt:variant>
      <vt:variant>
        <vt:lpwstr>http://www4.law.cornell.edu/uscode/10/stApIVch144.html</vt:lpwstr>
      </vt:variant>
      <vt:variant>
        <vt:lpwstr/>
      </vt:variant>
      <vt:variant>
        <vt:i4>2359404</vt:i4>
      </vt:variant>
      <vt:variant>
        <vt:i4>225</vt:i4>
      </vt:variant>
      <vt:variant>
        <vt:i4>0</vt:i4>
      </vt:variant>
      <vt:variant>
        <vt:i4>5</vt:i4>
      </vt:variant>
      <vt:variant>
        <vt:lpwstr>http://www4.law.cornell.edu/uscode/10/2400.html</vt:lpwstr>
      </vt:variant>
      <vt:variant>
        <vt:lpwstr/>
      </vt:variant>
      <vt:variant>
        <vt:i4>2752613</vt:i4>
      </vt:variant>
      <vt:variant>
        <vt:i4>222</vt:i4>
      </vt:variant>
      <vt:variant>
        <vt:i4>0</vt:i4>
      </vt:variant>
      <vt:variant>
        <vt:i4>5</vt:i4>
      </vt:variant>
      <vt:variant>
        <vt:lpwstr>http://www4.law.cornell.edu/uscode/10/2399.html</vt:lpwstr>
      </vt:variant>
      <vt:variant>
        <vt:lpwstr/>
      </vt:variant>
      <vt:variant>
        <vt:i4>2359403</vt:i4>
      </vt:variant>
      <vt:variant>
        <vt:i4>219</vt:i4>
      </vt:variant>
      <vt:variant>
        <vt:i4>0</vt:i4>
      </vt:variant>
      <vt:variant>
        <vt:i4>5</vt:i4>
      </vt:variant>
      <vt:variant>
        <vt:lpwstr>http://www4.law.cornell.edu/uscode/10/2377.html</vt:lpwstr>
      </vt:variant>
      <vt:variant>
        <vt:lpwstr/>
      </vt:variant>
      <vt:variant>
        <vt:i4>2424938</vt:i4>
      </vt:variant>
      <vt:variant>
        <vt:i4>216</vt:i4>
      </vt:variant>
      <vt:variant>
        <vt:i4>0</vt:i4>
      </vt:variant>
      <vt:variant>
        <vt:i4>5</vt:i4>
      </vt:variant>
      <vt:variant>
        <vt:lpwstr>http://www4.law.cornell.edu/uscode/10/2366.html</vt:lpwstr>
      </vt:variant>
      <vt:variant>
        <vt:lpwstr/>
      </vt:variant>
      <vt:variant>
        <vt:i4>1048663</vt:i4>
      </vt:variant>
      <vt:variant>
        <vt:i4>213</vt:i4>
      </vt:variant>
      <vt:variant>
        <vt:i4>0</vt:i4>
      </vt:variant>
      <vt:variant>
        <vt:i4>5</vt:i4>
      </vt:variant>
      <vt:variant>
        <vt:lpwstr>http://www4.law.cornell.edu/uscode/10/2350a.html</vt:lpwstr>
      </vt:variant>
      <vt:variant>
        <vt:lpwstr/>
      </vt:variant>
      <vt:variant>
        <vt:i4>2424940</vt:i4>
      </vt:variant>
      <vt:variant>
        <vt:i4>210</vt:i4>
      </vt:variant>
      <vt:variant>
        <vt:i4>0</vt:i4>
      </vt:variant>
      <vt:variant>
        <vt:i4>5</vt:i4>
      </vt:variant>
      <vt:variant>
        <vt:lpwstr>http://www4.law.cornell.edu/uscode/10/2306.html</vt:lpwstr>
      </vt:variant>
      <vt:variant>
        <vt:lpwstr/>
      </vt:variant>
      <vt:variant>
        <vt:i4>2490476</vt:i4>
      </vt:variant>
      <vt:variant>
        <vt:i4>207</vt:i4>
      </vt:variant>
      <vt:variant>
        <vt:i4>0</vt:i4>
      </vt:variant>
      <vt:variant>
        <vt:i4>5</vt:i4>
      </vt:variant>
      <vt:variant>
        <vt:lpwstr>http://www4.law.cornell.edu/uscode/10/2305.html</vt:lpwstr>
      </vt:variant>
      <vt:variant>
        <vt:lpwstr/>
      </vt:variant>
      <vt:variant>
        <vt:i4>2556012</vt:i4>
      </vt:variant>
      <vt:variant>
        <vt:i4>204</vt:i4>
      </vt:variant>
      <vt:variant>
        <vt:i4>0</vt:i4>
      </vt:variant>
      <vt:variant>
        <vt:i4>5</vt:i4>
      </vt:variant>
      <vt:variant>
        <vt:lpwstr>http://www4.law.cornell.edu/uscode/10/2304.html</vt:lpwstr>
      </vt:variant>
      <vt:variant>
        <vt:lpwstr/>
      </vt:variant>
      <vt:variant>
        <vt:i4>2097209</vt:i4>
      </vt:variant>
      <vt:variant>
        <vt:i4>201</vt:i4>
      </vt:variant>
      <vt:variant>
        <vt:i4>0</vt:i4>
      </vt:variant>
      <vt:variant>
        <vt:i4>5</vt:i4>
      </vt:variant>
      <vt:variant>
        <vt:lpwstr>http://www4.law.cornell.edu/uscode/10/139.html</vt:lpwstr>
      </vt:variant>
      <vt:variant>
        <vt:lpwstr/>
      </vt:variant>
      <vt:variant>
        <vt:i4>5308439</vt:i4>
      </vt:variant>
      <vt:variant>
        <vt:i4>198</vt:i4>
      </vt:variant>
      <vt:variant>
        <vt:i4>0</vt:i4>
      </vt:variant>
      <vt:variant>
        <vt:i4>5</vt:i4>
      </vt:variant>
      <vt:variant>
        <vt:lpwstr>http://www.e-publishing.af.mil/pubfiles/af/65/afi65-501/afi65-501.pdf</vt:lpwstr>
      </vt:variant>
      <vt:variant>
        <vt:lpwstr/>
      </vt:variant>
      <vt:variant>
        <vt:i4>5308433</vt:i4>
      </vt:variant>
      <vt:variant>
        <vt:i4>195</vt:i4>
      </vt:variant>
      <vt:variant>
        <vt:i4>0</vt:i4>
      </vt:variant>
      <vt:variant>
        <vt:i4>5</vt:i4>
      </vt:variant>
      <vt:variant>
        <vt:lpwstr>http://www.e-publishing.af.mil/pubfiles/af/63/afi63-107/afi63-107.pdf</vt:lpwstr>
      </vt:variant>
      <vt:variant>
        <vt:lpwstr/>
      </vt:variant>
      <vt:variant>
        <vt:i4>5308433</vt:i4>
      </vt:variant>
      <vt:variant>
        <vt:i4>192</vt:i4>
      </vt:variant>
      <vt:variant>
        <vt:i4>0</vt:i4>
      </vt:variant>
      <vt:variant>
        <vt:i4>5</vt:i4>
      </vt:variant>
      <vt:variant>
        <vt:lpwstr>http://www.e-publishing.af.mil/pubfiles/af/63/afi63-101/afi63-101.pdf</vt:lpwstr>
      </vt:variant>
      <vt:variant>
        <vt:lpwstr/>
      </vt:variant>
      <vt:variant>
        <vt:i4>5636116</vt:i4>
      </vt:variant>
      <vt:variant>
        <vt:i4>189</vt:i4>
      </vt:variant>
      <vt:variant>
        <vt:i4>0</vt:i4>
      </vt:variant>
      <vt:variant>
        <vt:i4>5</vt:i4>
      </vt:variant>
      <vt:variant>
        <vt:lpwstr>http://www.e-publishing.af.mil/pubfiles/af/16/afi16-402/afi16-402.pdf</vt:lpwstr>
      </vt:variant>
      <vt:variant>
        <vt:lpwstr/>
      </vt:variant>
      <vt:variant>
        <vt:i4>5963889</vt:i4>
      </vt:variant>
      <vt:variant>
        <vt:i4>186</vt:i4>
      </vt:variant>
      <vt:variant>
        <vt:i4>0</vt:i4>
      </vt:variant>
      <vt:variant>
        <vt:i4>5</vt:i4>
      </vt:variant>
      <vt:variant>
        <vt:lpwstr>http://farsite.hill.af.mil/reghtml/regs/far2afmcfars/fardfars/far/07.htm</vt:lpwstr>
      </vt:variant>
      <vt:variant>
        <vt:lpwstr>P3_62</vt:lpwstr>
      </vt:variant>
      <vt:variant>
        <vt:i4>4784221</vt:i4>
      </vt:variant>
      <vt:variant>
        <vt:i4>183</vt:i4>
      </vt:variant>
      <vt:variant>
        <vt:i4>0</vt:i4>
      </vt:variant>
      <vt:variant>
        <vt:i4>5</vt:i4>
      </vt:variant>
      <vt:variant>
        <vt:lpwstr>http://dod5000.dau.mil/DOCS/DoDI 5000.2-signed (May 12, 2003).doc</vt:lpwstr>
      </vt:variant>
      <vt:variant>
        <vt:lpwstr/>
      </vt:variant>
      <vt:variant>
        <vt:i4>3604605</vt:i4>
      </vt:variant>
      <vt:variant>
        <vt:i4>180</vt:i4>
      </vt:variant>
      <vt:variant>
        <vt:i4>0</vt:i4>
      </vt:variant>
      <vt:variant>
        <vt:i4>5</vt:i4>
      </vt:variant>
      <vt:variant>
        <vt:lpwstr>http://dod5000.dau.mil/DOCS/DoD Directive 5000.1-signed (May 12, 2003).doc</vt:lpwstr>
      </vt:variant>
      <vt:variant>
        <vt:lpwstr/>
      </vt:variant>
      <vt:variant>
        <vt:i4>1441844</vt:i4>
      </vt:variant>
      <vt:variant>
        <vt:i4>161</vt:i4>
      </vt:variant>
      <vt:variant>
        <vt:i4>0</vt:i4>
      </vt:variant>
      <vt:variant>
        <vt:i4>5</vt:i4>
      </vt:variant>
      <vt:variant>
        <vt:lpwstr/>
      </vt:variant>
      <vt:variant>
        <vt:lpwstr>_Toc202672359</vt:lpwstr>
      </vt:variant>
      <vt:variant>
        <vt:i4>1441844</vt:i4>
      </vt:variant>
      <vt:variant>
        <vt:i4>155</vt:i4>
      </vt:variant>
      <vt:variant>
        <vt:i4>0</vt:i4>
      </vt:variant>
      <vt:variant>
        <vt:i4>5</vt:i4>
      </vt:variant>
      <vt:variant>
        <vt:lpwstr/>
      </vt:variant>
      <vt:variant>
        <vt:lpwstr>_Toc202672358</vt:lpwstr>
      </vt:variant>
      <vt:variant>
        <vt:i4>1441844</vt:i4>
      </vt:variant>
      <vt:variant>
        <vt:i4>149</vt:i4>
      </vt:variant>
      <vt:variant>
        <vt:i4>0</vt:i4>
      </vt:variant>
      <vt:variant>
        <vt:i4>5</vt:i4>
      </vt:variant>
      <vt:variant>
        <vt:lpwstr/>
      </vt:variant>
      <vt:variant>
        <vt:lpwstr>_Toc202672357</vt:lpwstr>
      </vt:variant>
      <vt:variant>
        <vt:i4>1441844</vt:i4>
      </vt:variant>
      <vt:variant>
        <vt:i4>143</vt:i4>
      </vt:variant>
      <vt:variant>
        <vt:i4>0</vt:i4>
      </vt:variant>
      <vt:variant>
        <vt:i4>5</vt:i4>
      </vt:variant>
      <vt:variant>
        <vt:lpwstr/>
      </vt:variant>
      <vt:variant>
        <vt:lpwstr>_Toc202672356</vt:lpwstr>
      </vt:variant>
      <vt:variant>
        <vt:i4>1441844</vt:i4>
      </vt:variant>
      <vt:variant>
        <vt:i4>137</vt:i4>
      </vt:variant>
      <vt:variant>
        <vt:i4>0</vt:i4>
      </vt:variant>
      <vt:variant>
        <vt:i4>5</vt:i4>
      </vt:variant>
      <vt:variant>
        <vt:lpwstr/>
      </vt:variant>
      <vt:variant>
        <vt:lpwstr>_Toc202672355</vt:lpwstr>
      </vt:variant>
      <vt:variant>
        <vt:i4>1441844</vt:i4>
      </vt:variant>
      <vt:variant>
        <vt:i4>131</vt:i4>
      </vt:variant>
      <vt:variant>
        <vt:i4>0</vt:i4>
      </vt:variant>
      <vt:variant>
        <vt:i4>5</vt:i4>
      </vt:variant>
      <vt:variant>
        <vt:lpwstr/>
      </vt:variant>
      <vt:variant>
        <vt:lpwstr>_Toc202672354</vt:lpwstr>
      </vt:variant>
      <vt:variant>
        <vt:i4>1441844</vt:i4>
      </vt:variant>
      <vt:variant>
        <vt:i4>125</vt:i4>
      </vt:variant>
      <vt:variant>
        <vt:i4>0</vt:i4>
      </vt:variant>
      <vt:variant>
        <vt:i4>5</vt:i4>
      </vt:variant>
      <vt:variant>
        <vt:lpwstr/>
      </vt:variant>
      <vt:variant>
        <vt:lpwstr>_Toc202672353</vt:lpwstr>
      </vt:variant>
      <vt:variant>
        <vt:i4>1441844</vt:i4>
      </vt:variant>
      <vt:variant>
        <vt:i4>119</vt:i4>
      </vt:variant>
      <vt:variant>
        <vt:i4>0</vt:i4>
      </vt:variant>
      <vt:variant>
        <vt:i4>5</vt:i4>
      </vt:variant>
      <vt:variant>
        <vt:lpwstr/>
      </vt:variant>
      <vt:variant>
        <vt:lpwstr>_Toc202672352</vt:lpwstr>
      </vt:variant>
      <vt:variant>
        <vt:i4>1441844</vt:i4>
      </vt:variant>
      <vt:variant>
        <vt:i4>113</vt:i4>
      </vt:variant>
      <vt:variant>
        <vt:i4>0</vt:i4>
      </vt:variant>
      <vt:variant>
        <vt:i4>5</vt:i4>
      </vt:variant>
      <vt:variant>
        <vt:lpwstr/>
      </vt:variant>
      <vt:variant>
        <vt:lpwstr>_Toc202672351</vt:lpwstr>
      </vt:variant>
      <vt:variant>
        <vt:i4>1441844</vt:i4>
      </vt:variant>
      <vt:variant>
        <vt:i4>107</vt:i4>
      </vt:variant>
      <vt:variant>
        <vt:i4>0</vt:i4>
      </vt:variant>
      <vt:variant>
        <vt:i4>5</vt:i4>
      </vt:variant>
      <vt:variant>
        <vt:lpwstr/>
      </vt:variant>
      <vt:variant>
        <vt:lpwstr>_Toc202672350</vt:lpwstr>
      </vt:variant>
      <vt:variant>
        <vt:i4>1507380</vt:i4>
      </vt:variant>
      <vt:variant>
        <vt:i4>101</vt:i4>
      </vt:variant>
      <vt:variant>
        <vt:i4>0</vt:i4>
      </vt:variant>
      <vt:variant>
        <vt:i4>5</vt:i4>
      </vt:variant>
      <vt:variant>
        <vt:lpwstr/>
      </vt:variant>
      <vt:variant>
        <vt:lpwstr>_Toc202672349</vt:lpwstr>
      </vt:variant>
      <vt:variant>
        <vt:i4>1507380</vt:i4>
      </vt:variant>
      <vt:variant>
        <vt:i4>95</vt:i4>
      </vt:variant>
      <vt:variant>
        <vt:i4>0</vt:i4>
      </vt:variant>
      <vt:variant>
        <vt:i4>5</vt:i4>
      </vt:variant>
      <vt:variant>
        <vt:lpwstr/>
      </vt:variant>
      <vt:variant>
        <vt:lpwstr>_Toc202672348</vt:lpwstr>
      </vt:variant>
      <vt:variant>
        <vt:i4>1507380</vt:i4>
      </vt:variant>
      <vt:variant>
        <vt:i4>89</vt:i4>
      </vt:variant>
      <vt:variant>
        <vt:i4>0</vt:i4>
      </vt:variant>
      <vt:variant>
        <vt:i4>5</vt:i4>
      </vt:variant>
      <vt:variant>
        <vt:lpwstr/>
      </vt:variant>
      <vt:variant>
        <vt:lpwstr>_Toc202672347</vt:lpwstr>
      </vt:variant>
      <vt:variant>
        <vt:i4>1507380</vt:i4>
      </vt:variant>
      <vt:variant>
        <vt:i4>83</vt:i4>
      </vt:variant>
      <vt:variant>
        <vt:i4>0</vt:i4>
      </vt:variant>
      <vt:variant>
        <vt:i4>5</vt:i4>
      </vt:variant>
      <vt:variant>
        <vt:lpwstr/>
      </vt:variant>
      <vt:variant>
        <vt:lpwstr>_Toc202672346</vt:lpwstr>
      </vt:variant>
      <vt:variant>
        <vt:i4>1507380</vt:i4>
      </vt:variant>
      <vt:variant>
        <vt:i4>77</vt:i4>
      </vt:variant>
      <vt:variant>
        <vt:i4>0</vt:i4>
      </vt:variant>
      <vt:variant>
        <vt:i4>5</vt:i4>
      </vt:variant>
      <vt:variant>
        <vt:lpwstr/>
      </vt:variant>
      <vt:variant>
        <vt:lpwstr>_Toc202672345</vt:lpwstr>
      </vt:variant>
      <vt:variant>
        <vt:i4>1507380</vt:i4>
      </vt:variant>
      <vt:variant>
        <vt:i4>71</vt:i4>
      </vt:variant>
      <vt:variant>
        <vt:i4>0</vt:i4>
      </vt:variant>
      <vt:variant>
        <vt:i4>5</vt:i4>
      </vt:variant>
      <vt:variant>
        <vt:lpwstr/>
      </vt:variant>
      <vt:variant>
        <vt:lpwstr>_Toc202672344</vt:lpwstr>
      </vt:variant>
      <vt:variant>
        <vt:i4>1507380</vt:i4>
      </vt:variant>
      <vt:variant>
        <vt:i4>65</vt:i4>
      </vt:variant>
      <vt:variant>
        <vt:i4>0</vt:i4>
      </vt:variant>
      <vt:variant>
        <vt:i4>5</vt:i4>
      </vt:variant>
      <vt:variant>
        <vt:lpwstr/>
      </vt:variant>
      <vt:variant>
        <vt:lpwstr>_Toc202672343</vt:lpwstr>
      </vt:variant>
      <vt:variant>
        <vt:i4>1507380</vt:i4>
      </vt:variant>
      <vt:variant>
        <vt:i4>59</vt:i4>
      </vt:variant>
      <vt:variant>
        <vt:i4>0</vt:i4>
      </vt:variant>
      <vt:variant>
        <vt:i4>5</vt:i4>
      </vt:variant>
      <vt:variant>
        <vt:lpwstr/>
      </vt:variant>
      <vt:variant>
        <vt:lpwstr>_Toc202672342</vt:lpwstr>
      </vt:variant>
      <vt:variant>
        <vt:i4>1507380</vt:i4>
      </vt:variant>
      <vt:variant>
        <vt:i4>53</vt:i4>
      </vt:variant>
      <vt:variant>
        <vt:i4>0</vt:i4>
      </vt:variant>
      <vt:variant>
        <vt:i4>5</vt:i4>
      </vt:variant>
      <vt:variant>
        <vt:lpwstr/>
      </vt:variant>
      <vt:variant>
        <vt:lpwstr>_Toc202672341</vt:lpwstr>
      </vt:variant>
      <vt:variant>
        <vt:i4>1507380</vt:i4>
      </vt:variant>
      <vt:variant>
        <vt:i4>47</vt:i4>
      </vt:variant>
      <vt:variant>
        <vt:i4>0</vt:i4>
      </vt:variant>
      <vt:variant>
        <vt:i4>5</vt:i4>
      </vt:variant>
      <vt:variant>
        <vt:lpwstr/>
      </vt:variant>
      <vt:variant>
        <vt:lpwstr>_Toc202672340</vt:lpwstr>
      </vt:variant>
      <vt:variant>
        <vt:i4>1048628</vt:i4>
      </vt:variant>
      <vt:variant>
        <vt:i4>41</vt:i4>
      </vt:variant>
      <vt:variant>
        <vt:i4>0</vt:i4>
      </vt:variant>
      <vt:variant>
        <vt:i4>5</vt:i4>
      </vt:variant>
      <vt:variant>
        <vt:lpwstr/>
      </vt:variant>
      <vt:variant>
        <vt:lpwstr>_Toc202672339</vt:lpwstr>
      </vt:variant>
      <vt:variant>
        <vt:i4>1048628</vt:i4>
      </vt:variant>
      <vt:variant>
        <vt:i4>35</vt:i4>
      </vt:variant>
      <vt:variant>
        <vt:i4>0</vt:i4>
      </vt:variant>
      <vt:variant>
        <vt:i4>5</vt:i4>
      </vt:variant>
      <vt:variant>
        <vt:lpwstr/>
      </vt:variant>
      <vt:variant>
        <vt:lpwstr>_Toc202672338</vt:lpwstr>
      </vt:variant>
      <vt:variant>
        <vt:i4>1048628</vt:i4>
      </vt:variant>
      <vt:variant>
        <vt:i4>29</vt:i4>
      </vt:variant>
      <vt:variant>
        <vt:i4>0</vt:i4>
      </vt:variant>
      <vt:variant>
        <vt:i4>5</vt:i4>
      </vt:variant>
      <vt:variant>
        <vt:lpwstr/>
      </vt:variant>
      <vt:variant>
        <vt:lpwstr>_Toc202672337</vt:lpwstr>
      </vt:variant>
      <vt:variant>
        <vt:i4>1048628</vt:i4>
      </vt:variant>
      <vt:variant>
        <vt:i4>23</vt:i4>
      </vt:variant>
      <vt:variant>
        <vt:i4>0</vt:i4>
      </vt:variant>
      <vt:variant>
        <vt:i4>5</vt:i4>
      </vt:variant>
      <vt:variant>
        <vt:lpwstr/>
      </vt:variant>
      <vt:variant>
        <vt:lpwstr>_Toc202672336</vt:lpwstr>
      </vt:variant>
      <vt:variant>
        <vt:i4>1048628</vt:i4>
      </vt:variant>
      <vt:variant>
        <vt:i4>17</vt:i4>
      </vt:variant>
      <vt:variant>
        <vt:i4>0</vt:i4>
      </vt:variant>
      <vt:variant>
        <vt:i4>5</vt:i4>
      </vt:variant>
      <vt:variant>
        <vt:lpwstr/>
      </vt:variant>
      <vt:variant>
        <vt:lpwstr>_Toc202672335</vt:lpwstr>
      </vt:variant>
      <vt:variant>
        <vt:i4>1048628</vt:i4>
      </vt:variant>
      <vt:variant>
        <vt:i4>11</vt:i4>
      </vt:variant>
      <vt:variant>
        <vt:i4>0</vt:i4>
      </vt:variant>
      <vt:variant>
        <vt:i4>5</vt:i4>
      </vt:variant>
      <vt:variant>
        <vt:lpwstr/>
      </vt:variant>
      <vt:variant>
        <vt:lpwstr>_Toc202672334</vt:lpwstr>
      </vt:variant>
      <vt:variant>
        <vt:i4>1048628</vt:i4>
      </vt:variant>
      <vt:variant>
        <vt:i4>5</vt:i4>
      </vt:variant>
      <vt:variant>
        <vt:i4>0</vt:i4>
      </vt:variant>
      <vt:variant>
        <vt:i4>5</vt:i4>
      </vt:variant>
      <vt:variant>
        <vt:lpwstr/>
      </vt:variant>
      <vt:variant>
        <vt:lpwstr>_Toc202672333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Development and Transition Strategy (TDTS) Guide</dc:title>
  <dc:creator>HughesCV</dc:creator>
  <cp:lastModifiedBy>Berton Manning</cp:lastModifiedBy>
  <cp:revision>2</cp:revision>
  <cp:lastPrinted>2009-09-14T19:54:00Z</cp:lastPrinted>
  <dcterms:created xsi:type="dcterms:W3CDTF">2011-08-08T22:11:00Z</dcterms:created>
  <dcterms:modified xsi:type="dcterms:W3CDTF">2011-08-08T22:11:00Z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0x010100797773AC6F877D48B4A02B8D58FCF03F</vt:lpwstr>
  </property>
</Properties>
</file>