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5C" w:rsidRPr="00BA7E5C" w:rsidRDefault="00BA7E5C" w:rsidP="00BA7E5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32"/>
          <w:szCs w:val="32"/>
        </w:rPr>
      </w:pPr>
      <w:r w:rsidRPr="00BA7E5C">
        <w:rPr>
          <w:rFonts w:ascii="BookmanOldStyle" w:hAnsi="BookmanOldStyle" w:cs="BookmanOldStyle"/>
          <w:sz w:val="32"/>
          <w:szCs w:val="32"/>
        </w:rPr>
        <w:t>CJCSI 3170.01</w:t>
      </w:r>
      <w:r w:rsidR="00754915">
        <w:rPr>
          <w:rFonts w:ascii="BookmanOldStyle" w:hAnsi="BookmanOldStyle" w:cs="BookmanOldStyle"/>
          <w:sz w:val="32"/>
          <w:szCs w:val="32"/>
        </w:rPr>
        <w:t xml:space="preserve"> (1 May 2007)</w:t>
      </w:r>
    </w:p>
    <w:p w:rsidR="00BA7E5C" w:rsidRPr="00BA7E5C" w:rsidRDefault="00BA7E5C" w:rsidP="00BA7E5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32"/>
          <w:szCs w:val="32"/>
        </w:rPr>
      </w:pPr>
      <w:r w:rsidRPr="00BA7E5C">
        <w:rPr>
          <w:rFonts w:ascii="BookmanOldStyle" w:hAnsi="BookmanOldStyle" w:cs="BookmanOldStyle"/>
          <w:sz w:val="32"/>
          <w:szCs w:val="32"/>
        </w:rPr>
        <w:t xml:space="preserve">Table A-2: Functional Needs Analysis (FNA) </w:t>
      </w:r>
      <w:r w:rsidR="000D0623">
        <w:rPr>
          <w:rFonts w:ascii="BookmanOldStyle" w:hAnsi="BookmanOldStyle" w:cs="BookmanOldStyle"/>
          <w:sz w:val="32"/>
          <w:szCs w:val="32"/>
        </w:rPr>
        <w:t>Checklist</w:t>
      </w:r>
      <w:bookmarkStart w:id="0" w:name="_GoBack"/>
      <w:bookmarkEnd w:id="0"/>
    </w:p>
    <w:p w:rsidR="00BA7E5C" w:rsidRDefault="00BA7E5C" w:rsidP="00BA7E5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220"/>
        <w:gridCol w:w="1224"/>
        <w:gridCol w:w="2394"/>
      </w:tblGrid>
      <w:tr w:rsidR="00BA7E5C" w:rsidTr="00BA7E5C">
        <w:tc>
          <w:tcPr>
            <w:tcW w:w="738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220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122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239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Required Corrective Action</w:t>
            </w:r>
          </w:p>
        </w:tc>
      </w:tr>
      <w:tr w:rsidR="00BA7E5C" w:rsidTr="00BA7E5C">
        <w:tc>
          <w:tcPr>
            <w:tcW w:w="738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BA7E5C" w:rsidRPr="00BA7E5C" w:rsidRDefault="00BA7E5C" w:rsidP="00BA7E5C">
            <w:pPr>
              <w:pStyle w:val="NoSpacing"/>
            </w:pPr>
            <w:r w:rsidRPr="00BA7E5C">
              <w:t>Has the FNA considered the relevant</w:t>
            </w:r>
            <w:r>
              <w:t xml:space="preserve"> </w:t>
            </w:r>
            <w:r w:rsidRPr="00BA7E5C">
              <w:t>doctrinal approaches to the military</w:t>
            </w:r>
            <w:r>
              <w:t xml:space="preserve"> </w:t>
            </w:r>
            <w:r w:rsidRPr="00BA7E5C">
              <w:t>problems posed in the scenarios?</w:t>
            </w:r>
          </w:p>
        </w:tc>
        <w:tc>
          <w:tcPr>
            <w:tcW w:w="122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</w:tr>
      <w:tr w:rsidR="00BA7E5C" w:rsidTr="00BA7E5C">
        <w:tc>
          <w:tcPr>
            <w:tcW w:w="738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BA7E5C" w:rsidRPr="00BA7E5C" w:rsidRDefault="00BA7E5C" w:rsidP="00BA7E5C">
            <w:pPr>
              <w:pStyle w:val="NoSpacing"/>
              <w:rPr>
                <w:rFonts w:ascii="BookmanOldStyle-Bold" w:hAnsi="BookmanOldStyle-Bold" w:cs="BookmanOldStyle-Bold"/>
                <w:bCs/>
                <w:sz w:val="24"/>
                <w:szCs w:val="24"/>
              </w:rPr>
            </w:pPr>
            <w:r w:rsidRPr="00BA7E5C"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>Has the FNA identified which objectives</w:t>
            </w:r>
            <w:r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 xml:space="preserve"> </w:t>
            </w:r>
            <w:r w:rsidRPr="00BA7E5C"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>have an unacceptable likelihood of</w:t>
            </w:r>
            <w:r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 xml:space="preserve"> </w:t>
            </w:r>
            <w:r w:rsidRPr="00BA7E5C"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>being achieved in those scenarios?</w:t>
            </w:r>
          </w:p>
        </w:tc>
        <w:tc>
          <w:tcPr>
            <w:tcW w:w="122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</w:tr>
      <w:tr w:rsidR="00BA7E5C" w:rsidTr="00BA7E5C">
        <w:tc>
          <w:tcPr>
            <w:tcW w:w="738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BA7E5C" w:rsidRPr="00BA7E5C" w:rsidRDefault="00BA7E5C" w:rsidP="00BA7E5C">
            <w:pPr>
              <w:pStyle w:val="NoSpacing"/>
              <w:rPr>
                <w:rFonts w:ascii="BookmanOldStyle-Bold" w:hAnsi="BookmanOldStyle-Bold" w:cs="BookmanOldStyle-Bold"/>
                <w:bCs/>
                <w:sz w:val="24"/>
                <w:szCs w:val="24"/>
              </w:rPr>
            </w:pPr>
            <w:r w:rsidRPr="00BA7E5C"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>Has the FNA sufficiently defined and</w:t>
            </w:r>
            <w:r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 xml:space="preserve"> </w:t>
            </w:r>
            <w:r w:rsidRPr="00BA7E5C"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>identified which capabilities and tasks</w:t>
            </w:r>
            <w:r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 xml:space="preserve"> </w:t>
            </w:r>
            <w:r w:rsidRPr="00BA7E5C"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>limit the ability to produce the desired</w:t>
            </w:r>
            <w:r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 xml:space="preserve"> </w:t>
            </w:r>
            <w:r w:rsidRPr="00BA7E5C"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>effects?</w:t>
            </w:r>
          </w:p>
        </w:tc>
        <w:tc>
          <w:tcPr>
            <w:tcW w:w="122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</w:tr>
      <w:tr w:rsidR="00BA7E5C" w:rsidTr="00BA7E5C">
        <w:tc>
          <w:tcPr>
            <w:tcW w:w="738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BA7E5C" w:rsidRPr="00BA7E5C" w:rsidRDefault="00BA7E5C" w:rsidP="00BA7E5C">
            <w:pPr>
              <w:pStyle w:val="NoSpacing"/>
              <w:rPr>
                <w:rFonts w:ascii="BookmanOldStyle-Bold" w:hAnsi="BookmanOldStyle-Bold" w:cs="BookmanOldStyle-Bold"/>
                <w:bCs/>
                <w:sz w:val="24"/>
                <w:szCs w:val="24"/>
              </w:rPr>
            </w:pPr>
            <w:r w:rsidRPr="00BA7E5C"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>Does the FNA use the standards</w:t>
            </w:r>
            <w:r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 xml:space="preserve"> </w:t>
            </w:r>
            <w:r w:rsidRPr="00BA7E5C"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>developed in the FAA to characterize</w:t>
            </w:r>
            <w:r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 xml:space="preserve"> </w:t>
            </w:r>
            <w:r w:rsidRPr="00BA7E5C">
              <w:rPr>
                <w:rFonts w:ascii="BookmanOldStyle-Bold" w:hAnsi="BookmanOldStyle-Bold" w:cs="BookmanOldStyle-Bold"/>
                <w:bCs/>
                <w:sz w:val="24"/>
                <w:szCs w:val="24"/>
              </w:rPr>
              <w:t>the severity of the capability gaps?</w:t>
            </w:r>
          </w:p>
        </w:tc>
        <w:tc>
          <w:tcPr>
            <w:tcW w:w="122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</w:tr>
      <w:tr w:rsidR="00BA7E5C" w:rsidTr="00BA7E5C">
        <w:tc>
          <w:tcPr>
            <w:tcW w:w="738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BA7E5C" w:rsidRDefault="00BA7E5C" w:rsidP="00BA7E5C">
            <w:pPr>
              <w:pStyle w:val="NoSpacing"/>
            </w:pPr>
            <w:r>
              <w:t>H</w:t>
            </w:r>
            <w:r w:rsidRPr="00BA7E5C">
              <w:t>as the FNA produced and</w:t>
            </w:r>
            <w:r>
              <w:t xml:space="preserve"> </w:t>
            </w:r>
            <w:r w:rsidRPr="00BA7E5C">
              <w:t>documented sufficient analytical</w:t>
            </w:r>
            <w:r>
              <w:t xml:space="preserve"> </w:t>
            </w:r>
            <w:r w:rsidRPr="00BA7E5C">
              <w:t>results to justify the capability gaps it</w:t>
            </w:r>
            <w:r>
              <w:t xml:space="preserve"> </w:t>
            </w:r>
            <w:r w:rsidRPr="00BA7E5C">
              <w:t>describes?</w:t>
            </w:r>
          </w:p>
        </w:tc>
        <w:tc>
          <w:tcPr>
            <w:tcW w:w="122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</w:tr>
      <w:tr w:rsidR="00BA7E5C" w:rsidTr="00BA7E5C">
        <w:tc>
          <w:tcPr>
            <w:tcW w:w="738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BA7E5C" w:rsidRDefault="00BA7E5C" w:rsidP="00BA7E5C">
            <w:pPr>
              <w:pStyle w:val="NoSpacing"/>
            </w:pPr>
            <w:r w:rsidRPr="00BA7E5C">
              <w:t>Does the FNA prioritize the gaps using</w:t>
            </w:r>
            <w:r>
              <w:t xml:space="preserve"> </w:t>
            </w:r>
            <w:r w:rsidRPr="00BA7E5C">
              <w:t>a framework derived from current</w:t>
            </w:r>
            <w:r>
              <w:t xml:space="preserve"> </w:t>
            </w:r>
            <w:r w:rsidRPr="00BA7E5C">
              <w:t>strategic guidance?</w:t>
            </w:r>
          </w:p>
        </w:tc>
        <w:tc>
          <w:tcPr>
            <w:tcW w:w="122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</w:tr>
      <w:tr w:rsidR="00BA7E5C" w:rsidTr="00BA7E5C">
        <w:tc>
          <w:tcPr>
            <w:tcW w:w="738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BA7E5C" w:rsidRDefault="00BA7E5C" w:rsidP="00BA7E5C">
            <w:pPr>
              <w:pStyle w:val="NoSpacing"/>
            </w:pPr>
            <w:r w:rsidRPr="00BA7E5C">
              <w:t>Does the FNA contain sufficient</w:t>
            </w:r>
            <w:r>
              <w:t xml:space="preserve"> </w:t>
            </w:r>
            <w:r w:rsidRPr="00BA7E5C">
              <w:t>information to determine how the gaps</w:t>
            </w:r>
            <w:r>
              <w:t xml:space="preserve"> </w:t>
            </w:r>
            <w:r w:rsidRPr="00BA7E5C">
              <w:t>were prioritized and the main factors</w:t>
            </w:r>
            <w:r>
              <w:t xml:space="preserve"> </w:t>
            </w:r>
            <w:r w:rsidRPr="00BA7E5C">
              <w:t>driving the prioritization?</w:t>
            </w:r>
          </w:p>
        </w:tc>
        <w:tc>
          <w:tcPr>
            <w:tcW w:w="122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</w:tr>
      <w:tr w:rsidR="00BA7E5C" w:rsidTr="00BA7E5C">
        <w:tc>
          <w:tcPr>
            <w:tcW w:w="738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BA7E5C" w:rsidRDefault="00BA7E5C" w:rsidP="00BA7E5C">
            <w:pPr>
              <w:pStyle w:val="NoSpacing"/>
            </w:pPr>
            <w:r w:rsidRPr="00BA7E5C">
              <w:t>Does the FNA make a compelling case</w:t>
            </w:r>
            <w:r>
              <w:t xml:space="preserve"> </w:t>
            </w:r>
            <w:r w:rsidRPr="00BA7E5C">
              <w:t>for which gaps pose the most</w:t>
            </w:r>
            <w:r>
              <w:t xml:space="preserve"> </w:t>
            </w:r>
            <w:r w:rsidRPr="00BA7E5C">
              <w:t>significant risk and must be resolved?</w:t>
            </w:r>
          </w:p>
        </w:tc>
        <w:tc>
          <w:tcPr>
            <w:tcW w:w="122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A7E5C" w:rsidRDefault="00BA7E5C" w:rsidP="00BA7E5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</w:p>
        </w:tc>
      </w:tr>
    </w:tbl>
    <w:p w:rsidR="00E62AB0" w:rsidRDefault="000D0623" w:rsidP="00BA7E5C"/>
    <w:sectPr w:rsidR="00E6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5C"/>
    <w:rsid w:val="000D0623"/>
    <w:rsid w:val="005257FE"/>
    <w:rsid w:val="00754915"/>
    <w:rsid w:val="00BA7E5C"/>
    <w:rsid w:val="00C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7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7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Manning</dc:creator>
  <cp:lastModifiedBy>Berton Manning</cp:lastModifiedBy>
  <cp:revision>3</cp:revision>
  <dcterms:created xsi:type="dcterms:W3CDTF">2010-12-10T02:16:00Z</dcterms:created>
  <dcterms:modified xsi:type="dcterms:W3CDTF">2010-12-10T02:24:00Z</dcterms:modified>
</cp:coreProperties>
</file>